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jc w:val="center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化财字〔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2020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〕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455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号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签发人：张文庆</w:t>
      </w:r>
    </w:p>
    <w:p>
      <w:pPr>
        <w:jc w:val="center"/>
        <w:rPr>
          <w:rFonts w:ascii="黑体" w:eastAsia="黑体" w:hAnsi="黑体" w:hint="eastAsia"/>
          <w:sz w:val="36"/>
          <w:szCs w:val="36"/>
        </w:rPr>
      </w:pP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val="en-US" w:eastAsia="zh-CN"/>
        </w:rPr>
        <w:t xml:space="preserve">2020年度化隆县部门预算公开情况的检查报告</w:t>
      </w:r>
    </w:p>
    <w:p>
      <w:pPr>
        <w:rPr>
          <w:rFonts w:ascii="华文仿宋" w:eastAsia="华文仿宋" w:hAnsi="华文仿宋" w:cs="华文仿宋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各预算单位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为进一步加强财政预算信息公开工作，不断规范操作流程，根据《中华人民共和国预算法》、《政府信息公开条例》和《青海省预算公开操作规程实施细则》等法律法规，按照化财字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〔2020〕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414号文件要求，对2020年部门预算公开情况进行了检查，检查情况如下：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 xml:space="preserve">一、基本情况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 xml:space="preserve">为扎实做好我县行政事业单位部门预算公开工作，我局高度重视，成立了以局长为组长的领导小组，成员为相关股室负责人，各成员负责本股室归口的单位，指导监督公开工作，并在规定的时间内完成。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 xml:space="preserve">于2020年9月9日--19日，检查组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从公开的及时性、完整性、细化程度和公开方式四个方面，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 xml:space="preserve">重点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对林草局等23个单位的2020年部门预算公开情况进行了检查，检查过程中，各个单位高度重视，积极配合检查组开展工作，确保了检查工作的顺利进行。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 xml:space="preserve">二、公开情况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一）及时性：化隆县2020年本级部门预算于2020年4月17日经县十七届人大八次会议批准通过，县林草局等23个单位于2020年4月29日将本单位2020年度部门预算公开，均在法律规定（人大批准后20日内）的时限内予以了公开，符合及时性的要求。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（二）完整性：经人大批准的政府预算报告、报表以及相关说明全部公开，公开了部门预算，财政批复的部门预算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公开内容包括部门主要职责及机构设置情况、部门汇总预算、预算收支增减变化情况、机关运行经费安排、专业名词解释、部门收支总体情况、部门一般公共预算收支情况、部门政府性基金收支情况、部门国有资本经营预算收支情况、国有资产占用情况、部门收支总体情况、财政拨款收支情况。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（三）细化程度：经检查县林草局等23个单位的部门预算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一般公共预算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“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三公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”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经费公示了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“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三公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”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经费增减变化及原因，包含总额、分项数额及增减变化原因等，一般公共预算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“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三公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”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经费支出表按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“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因公出国（境）费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”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、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“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公务用车购置及运行费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”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、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“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公务接待费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”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进行了公开；一般公共预算支出情况表公开到功能分类项级科目；一般公共预算基本支出表公开到经济性质分类款级科目。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（四）公开方式：县林草局等23个单位的部门预算全部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lang w:val="en-US" w:eastAsia="zh-CN"/>
        </w:rPr>
        <w:t xml:space="preserve">通过政府门户网站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（http://www.hualongxian.gov.cn/html/10579/393210.html）财政府信息公开专栏一并公开。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 xml:space="preserve">三、检查发现存在的问题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预算重点项目绩效目标公开</w:t>
      </w:r>
      <w:r>
        <w:rPr>
          <w:rFonts w:ascii="仿宋_GB2312" w:eastAsia="仿宋_GB2312" w:hAnsi="仿宋_GB2312" w:cs="仿宋_GB2312" w:hint="eastAsia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 xml:space="preserve">的不够细化。</w:t>
      </w:r>
    </w:p>
    <w:p>
      <w:pPr>
        <w:pStyle w:val="BodyText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四、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 xml:space="preserve">建议</w:t>
      </w:r>
    </w:p>
    <w:p>
      <w:pPr>
        <w:pStyle w:val="BodyText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为进一步推进预算公开工作，提出以下工作建议：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完善制度办法，建立长效机制；集中公开时间，保持长期公开；保持口径一致；加强审核环节，确保准确公开。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                2020年9月30日</w:t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30"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qFormat/>
    <w:rPr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6</Pages>
  <Words>392</Words>
  <Characters>2237</Characters>
  <Application>WPS Office_10.1.0.7400_F1E327BC-269C-435d-A152-05C5408002CA</Application>
  <DocSecurity>0</DocSecurity>
  <Lines>18</Lines>
  <Paragraphs>5</Paragraphs>
  <Company>china</Company>
  <CharactersWithSpaces>2624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2</cp:revision>
  <cp:lastPrinted>2020-07-28T08:21:00Z</cp:lastPrinted>
  <dcterms:created xsi:type="dcterms:W3CDTF">2019-06-05T02:22:00Z</dcterms:created>
  <dcterms:modified xsi:type="dcterms:W3CDTF">2020-11-11T08:32:42Z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2052-10.1.0.7400</vt:lpstr>
  </property>
</Properties>
</file>