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Look w:val="0600" w:firstRow="0" w:lastRow="0" w:firstColumn="0" w:lastColumn="0" w:noHBand="1" w:noVBand="1"/>
      </w:tblPr>
      <w:tblGrid>
        <w:gridCol w:w="240"/>
        <w:gridCol w:w="1067"/>
        <w:gridCol w:w="1371"/>
        <w:gridCol w:w="782"/>
        <w:gridCol w:w="750"/>
        <w:gridCol w:w="525"/>
        <w:gridCol w:w="557"/>
        <w:gridCol w:w="482"/>
        <w:gridCol w:w="504"/>
        <w:gridCol w:w="482"/>
        <w:gridCol w:w="9317"/>
        <w:gridCol w:w="610"/>
        <w:gridCol w:w="697"/>
        <w:gridCol w:w="1201"/>
        <w:gridCol w:w="280"/>
        <w:gridCol w:w="1322"/>
      </w:tblGrid>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795"/>
        </w:trPr>
        <w:tc>
          <w:tcPr>
            <w:tcW w:w="20187" w:type="dxa"/>
            <w:gridSpan w:val="16"/>
            <w:shd w:val="clear" w:color="auto" w:fill="auto"/>
            <w:vAlign w:val="center"/>
          </w:tcPr>
          <w:p>
            <w:pPr>
              <w:keepNext w:val="0"/>
              <w:keepLines w:val="0"/>
              <w:widowControl/>
              <w:suppressLineNumbers w:val="0"/>
              <w:jc w:val="center"/>
              <w:textAlignment w:val="center"/>
              <w:rPr>
                <w:rFonts w:ascii="楷体" w:eastAsia="楷体" w:hAnsi="楷体" w:cs="楷体" w:hint="eastAsia"/>
                <w:b w:val="0"/>
                <w:bCs/>
                <w:i w:val="0"/>
                <w:color w:val="000000"/>
                <w:kern w:val="0"/>
                <w:sz w:val="36"/>
                <w:szCs w:val="36"/>
                <w:u w:val="none"/>
                <w:lang w:val="en-US" w:eastAsia="zh-CN"/>
              </w:rPr>
            </w:pPr>
            <w:r>
              <w:rPr>
                <w:rFonts w:ascii="楷体" w:eastAsia="楷体" w:hAnsi="楷体" w:cs="楷体" w:hint="eastAsia"/>
                <w:b w:val="0"/>
                <w:bCs/>
                <w:i w:val="0"/>
                <w:color w:val="000000"/>
                <w:kern w:val="0"/>
                <w:sz w:val="36"/>
                <w:szCs w:val="36"/>
                <w:u w:val="none"/>
                <w:lang w:val="en-US" w:eastAsia="zh-CN"/>
              </w:rPr>
              <w:t xml:space="preserve">化隆回族自治县民政局责任清单</w:t>
            </w:r>
          </w:p>
          <w:p>
            <w:pPr>
              <w:keepNext w:val="0"/>
              <w:keepLines w:val="0"/>
              <w:widowControl/>
              <w:suppressLineNumbers w:val="0"/>
              <w:jc w:val="center"/>
              <w:textAlignment w:val="center"/>
              <w:rPr>
                <w:rFonts w:ascii="楷体" w:eastAsia="楷体" w:hAnsi="楷体" w:cs="楷体" w:hint="eastAsia"/>
                <w:b w:val="0"/>
                <w:bCs/>
                <w:i w:val="0"/>
                <w:color w:val="000000"/>
                <w:kern w:val="0"/>
                <w:sz w:val="18"/>
                <w:szCs w:val="18"/>
                <w:u w:val="none"/>
                <w:lang w:val="en-US" w:eastAsia="zh-CN"/>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序号</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实施编码</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行政权力项目名称</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行政权力项目类别</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实施对象</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承办机构</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公开范围</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收费依据及标准</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法定时限</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承诺时限</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追责情形及依据</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咨询电话</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监督投诉电话</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办理地点</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实施层级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49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11632127015031598G4000111001000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社会团体成立、变更、注销登记</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因不履行或不正确履行行政职责，有下列情形的，行政机关及相关人员应承担相应责任：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1.对符合法定条件的许可申请不予受理的;</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2.对不符合法定条件的申请人准予许可或者超越法定职权作出准予许可决定的；</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3.对符合法定条件的申请人不予许可或者不在法定期限内作出准予许可决定的；</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4.不依法履行监督职责或者监督不力，导致项目执行不力的；</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5.违反法定程序实施审批的；</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6.违反审批，给社会造成损失、引起-的;</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7.办理批文、实施监督检查，索取或者收受他人财物或者索取其他利益；</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8.其他违反法律法规规章规定的行为。</w:t>
            </w:r>
          </w:p>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根据《行政诉讼法》《公务员法》《行政机关公务员处分条例》《中华人民共和国行政监察法》有关追责情形进行责任追究。</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行政审批中心大厅,早上8:30-12:00下午14:30-18:00(节假日除外）,化隆县民政局</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11632127015031598G4000111008000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建设殡仪馆、火葬场、殡仪服务站、骨灰堂、经营性公墓、农村公益性墓地审批</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有限期40个工作日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有限期40个工作日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因不履行或不正确履行行政职责，有下列情形的，行政机关及相关人员应承担相应责任：</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1.对符合法定条件的许可申请不予受理的;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2.对不符合法定条件的申请人准予许可或者超越法定职权作出准予许可决定的；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3.对符合法定条件的申请人不予许可或者不在法定期限内作出准予许可决定的；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4.不依法履行监督职责或者监督不力，导致项目执行不力的；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5.违反法定程序实施审批的；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6.违反审批，给社会造成损失、引起-的;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7.办理批文、实施监督检查，索取或者收受他人财物或者索取其他利益；</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8.其他违反法律法规规章规定的行为。</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根据《行政诉讼法》《公务员法》《行政机关公务员处分条例》《中华人民共和国行政监察法》有关追责情形进行责任追究。</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行政审批中心大厅,早上8:30-12:00下午14:30-18:00(节假日除外）,化隆县民政局</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11632127015031598G4630111004000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城乡居民最低生活保障待遇审批</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因不履行或不正确履行行政职责，有下列情形的，行政机关及相关人员应承担相应责任：</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1.对符合法定条件的许可申请不予受理的;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2.对不符合法定条件的申请人准予许可或者超越法定职权作出准予许可决定的；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3.对符合法定条件的申请人不予许可或者不在法定期限内作出准予许可决定的；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4.不依法履行监督职责或者监督不力，导致项目执行不力的；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5.违反法定程序实施审批的；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6.违反审批，给社会造成损失、引起-的;</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7.办理批文、实施监督检查，索取或者收受他人财物或者索取其他利益；</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8.其他违反法律法规规章规定的行为。</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根据《行政诉讼法》《公务员法》《行政机关公务员处分条例》《中华人民共和国行政监察法》有关追责情形进行责任追究。</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11632127015031598G4630111006000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异地商会登记</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行政许可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仿宋" w:eastAsia="仿宋" w:hAnsi="仿宋" w:cs="仿宋" w:hint="eastAsia"/>
                <w:bCs/>
                <w:color w:val="000000"/>
                <w:kern w:val="0"/>
                <w:sz w:val="18"/>
                <w:szCs w:val="18"/>
              </w:rPr>
              <w:t xml:space="preserve">《</w:t>
            </w:r>
            <w:r>
              <w:rPr>
                <w:rFonts w:ascii="宋体" w:eastAsia="宋体" w:hAnsi="宋体" w:cs="宋体" w:hint="eastAsia"/>
                <w:b w:val="0"/>
                <w:bCs/>
                <w:i w:val="0"/>
                <w:color w:val="000000"/>
                <w:kern w:val="0"/>
                <w:sz w:val="18"/>
                <w:szCs w:val="18"/>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（一）对不符合法定条件的申请人准予行政许可或者超越法定职权作出准予行政许可决定的；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（二）对符合法定条件的申请人不予行政许可或者不在法定期限内作出准予行政许可决定的；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hAnsi="宋体" w:asciiTheme="minorEastAsia" w:hAnsiTheme="minorEastAsia" w:cs="Arial" w:cstheme="minorEastAsia" w:hint="eastAsia"/>
                <w:b w:val="0"/>
                <w:bCs/>
                <w:i w:val="0"/>
                <w:color w:val="auto"/>
                <w:kern w:val="0"/>
                <w:sz w:val="18"/>
                <w:szCs w:val="18"/>
                <w:highlight w:val="none"/>
                <w:u w:val="none"/>
                <w:shd w:val="clear" w:color="auto" w:fill="auto"/>
                <w:lang w:val="en-US" w:eastAsia="zh-CN"/>
              </w:rPr>
              <w:t xml:space="preserve">因公牺牲</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行政许可</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仿宋" w:eastAsia="仿宋" w:hAnsi="仿宋" w:cs="仿宋" w:hint="eastAsia"/>
                <w:bCs/>
                <w:color w:val="000000"/>
                <w:kern w:val="0"/>
                <w:sz w:val="18"/>
                <w:szCs w:val="18"/>
              </w:rPr>
              <w:t xml:space="preserve">《</w:t>
            </w:r>
            <w:r>
              <w:rPr>
                <w:rFonts w:ascii="宋体" w:eastAsia="宋体" w:hAnsi="宋体" w:cs="宋体" w:hint="eastAsia"/>
                <w:b w:val="0"/>
                <w:bCs/>
                <w:i w:val="0"/>
                <w:color w:val="000000"/>
                <w:kern w:val="0"/>
                <w:sz w:val="18"/>
                <w:szCs w:val="18"/>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w:t>
            </w:r>
          </w:p>
          <w:p>
            <w:pPr>
              <w:keepNext w:val="0"/>
              <w:keepLines w:val="0"/>
              <w:widowControl/>
              <w:suppressLineNumbers w:val="0"/>
              <w:jc w:val="left"/>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（一）对不符合法定条件的申请人准予行政许可或者超越法定职权作出准予行政许可决定的； </w:t>
            </w:r>
          </w:p>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（二）对符合法定条件的申请人不予行政许可或者不在法定期限内作出准予行政许可决定的；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新增</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对社会团体在申请登记时弄虚作假，骗取登记的或者取得《社会团体法人登记证书》之日起１年未开展活动的处罚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《社会团体登记管理条例》（国务院令第250号 1998.9.25）第37条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1.没有法律和事实依据对社会团体实施撤销登记的；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2.对应当予以撤销登记的社会团体不予撤销登记的；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办理期限根据具体处罚事项办理进度设定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对社会团体涂改、出租、出借《社会团体法人证书》，或者出租、出借社会团体印章的处罚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对社会团体侵占、私分、挪用社会团体资产或者所接受的捐赠、资助的处罚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对社会团体对分支机构、代表机构疏于管理，造成严重后果的处罚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10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11632127015031598G4630211005000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对社会团体的活动违反其他法律、法规的处罚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办理期限根据具体处罚事项办理进度设定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对社会团体不按照规定办理变更登记的处罚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11632127015031598G4630211007000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对社会团体违反国家有关规定收取费用、筹集资金或者接受、使用捐赠、资助的处罚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11632127015031598G4630211008000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对社会团体拒不接受或者不按照规定接受监督检查的处罚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11632127015031598G4630211009000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对社会团体从事营利性经营活动的处罚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15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11632127015031598G4630211010000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社会团体超出章程规定的宗旨和业务范围进行活动的处罚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对社会团体未经批准，擅自开展社会团体筹备活动，或者未经登记，擅自以社会团体名义进行活动，以及被撤销登记的社会团体继续以社会团体名义进行活动的处罚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对申报手续或未对捐赠项目进行自查、审计的处罚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18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对基金会不履行信息公布义务或者公布虚假信息的处罚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具体办理期限根据具体事宜调查进度进行</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19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对基金会未按照规定接受年度检查，或者年度检查不合格的处罚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20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11632127015031598G4630211015000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对违背自愿原则，强行摊派或变相摊派捐赠的处罚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办理时限根据具体处罚事项进度设置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21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对受赠人未按规定办理备案的处罚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11632127015031598G4630211017000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对捐赠发起单位未经批准，擅自发起捐赠活动的处罚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11632127015031598G4630211018000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对基金会未按规定完成公益事业支出额度的处罚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11632127015031598G4630211019000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对基金会不按规定办理变更登记的处罚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11632127015031598G4630211020000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对挪用、侵占或者贪污捐赠款物的处罚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26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对违背捐赠人意愿，擅自改变捐赠款物用途的处罚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27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对民办非企业单位从事营利性的经营活动的处罚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eastAsia="zh-CN"/>
              </w:rPr>
            </w:pPr>
            <w:r>
              <w:rPr>
                <w:rFonts w:ascii="宋体" w:eastAsia="宋体" w:hAnsi="宋体" w:cs="宋体" w:hint="eastAsia"/>
                <w:b w:val="0"/>
                <w:bCs/>
                <w:i w:val="0"/>
                <w:color w:val="000000"/>
                <w:sz w:val="18"/>
                <w:szCs w:val="18"/>
                <w:u w:val="none"/>
                <w:lang w:val="en-US" w:eastAsia="zh-CN"/>
              </w:rPr>
              <w:t xml:space="preserve">28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对涂改、倒卖、出租、出借、转让设立许可证的处罚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办理期限根据具体处罚事项办理进度设置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29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对养老机构未依法履行变更、终止手续的处罚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办理期限根据具体处罚事项办理进度设定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30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11632127015031598G4630211025000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对社会福利机构未办理变更手续，其活动超出许可范围的处罚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办理期限根据具体处罚事项办理进度设定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对社会福利机构进行非法集资的处罚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办理期限根据具体处罚事项办理进度设定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11632127015031598G4630211027000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对社会福利机构年检不合格，限期整改后仍不合格的处罚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办理期限根据具体处罚事项办理进度设定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11632127015031598G4630211028000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对社会福利机构未取得《社会福利机构设置批准证书》擅自执业的处罚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办理期限根据具体处罚事项办理进度设定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11632127015031598G4630211029000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对社会福利机构违反国家关于老年人、残疾人和孤儿权益保护的法律法规，侵害服务对象合法权益的处罚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部门服务窗口,上午8:30-12:00下午14:30-18:00（节假日除外）,化隆县民政局社会福利办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11632127015031598G4630211030000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对民办非企业单位违反国家有关规定收取费用、筹集资金或者接受、使用捐赠、资助的处罚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办理时限根据具体处罚事项进度设置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对基金会未经登记或被撤销登记后以基金会、基金会分支机构、基金会代表机构或者境外基金会代表机构名义开展活动的处罚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办理期限根据具体事宜进度设定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37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对民办非企业单位未经登记，擅自以民办非企业单位名义进行活动的，或者被撤销登记的民办非企业单位继续以民办非企业单位名义进行活动的处罚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办理时限如若遇到其他非人为原因拖后，依次后推。</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38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对基金会在填制会计凭证、登记会计账簿、编制财务会计报告中弄虚作假的处罚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39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对基金会未按照章程规定的宗旨和公益活动的业务范围进行活动的处罚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办理时限根据具体处罚事项进度设置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40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11632127015031598G4630211035000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对基金会在符合注销条件，不按照基金会管理条例的规定办理注销登记仍继续开展活动的处罚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办理时限根据行政处罚事项进程办理</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41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对民办非企业单位不按照规定办理变更登记的处罚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11632127015031598G4630211037000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对民办非企业单位擅自设立分支机构的处罚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11632127015031598G4630211038000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对民办非企业单位侵占、私分、挪用民办非企业单位资产或者所接受的捐赠、资助的处罚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11632127015031598G4630211039000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对民办非企业单位涂改、出租、出借民办非企业单位登记证书，或者出租、出借民办非企业单位印章的处罚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办理时限根据具体处罚事项进度设置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45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11632127015031598G4630211040000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对基金会在申请登记时弄虚作假骗取登记的，或者自取得登记证书之日起12个月内未按章程规定开展活动的处罚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办理期限根据具体处罚事项进度设定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46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对民办非企业单位拒不接受或者不按照规定接受监督检查的处罚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0972-8712536</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工作时限按照具体行政处罚事项进度决定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47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对民办非企业单位超出其章程规定的宗旨和业务范围进行活动的处罚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根据《中华人民共和国行政处罚法》（１９９６年３月１７日第八届全国人民代表大会第四次会议通过）第55、58条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1.没有法律和事实依据对社会团体实施行政处罚的；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2.违反法定程序对社会团体进行处罚的；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3.擅自改变对社会团体行政处罚种类、幅度的；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4.对应当予以制止和处罚的违法行为不予制止、处罚的；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5.违法处罚，造成不良社会影响或后果的；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6.违反“缴罚分离”规定，擅自收取罚款的；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7.将罚款、没收的违法所得或者财物截留、私分或者变相私分的；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8.符合听证条件、行政管理相对人要求听证，应予组织听证而不组织听证的；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9.在行政处罚过程中发生腐败行为的；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10.依法应当移送司法机关处理而未移送的；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11.其他违反法律法规规章文件规定的行为。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办理时限根据具体处罚事项进度设置</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48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对擅自编制行政区域界线详图，或者绘制的地图的行政区域界线的画法与行政区域界线详图的画法不一致的行政处罚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事业法人,自然人,行政机关,企业法人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国务院《行政区域界线管理条例》第十六条 违反本条例的规定，有关国家机关工作人员在行政区域界线管理中有下列行为之一的，根据不同情节，依法给予记大过、降级或者撤职的行政处分；致使公共财产、国家和人民利益遭受重大损失的，依照刑法关于滥用职权罪、玩忽职守罪的规定，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（一）不履行行政区域界线批准文件和行政区域界线协议书规定的义务，或者不执行行政区域界线的批准机关的决定的；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（二）不依法公布批准的行政区域界线的；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（三）擅自移动、改变行政区域界线标志，或者命令、指使他人擅自移动、改变行政区域界线标志，或者发现他人擅自移动、改变行政区域界线标志不予制止的；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（四）毗邻方未在场时，擅自维修行政区域界线标志的。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具体办理时限根据具体处罚事项进度设定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49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墓穴占地面积超过政府规定标准的处罚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不履行或不正确履行行政职责，出现以下情形的，行政机关及相关工作人员应承担相应责任：1、没有法律和事实依据实施行政处罚的；2、擅自改变行政处罚种类、幅度的；3、对应当没收非法财产而没有没收的或者财物截留、私分或者变相私分的；4、在行政处罚过程中发生腐败行为的；5、依法应当移送司法机关处理而不移送的；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具体办理时间根据处罚事项办理进度设定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50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11632127015031598G4630211045000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制造、销售不符合国家技术标准的殡葬设备的处罚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不履行或不正确履行行政职责，出现以下情形的，行政机关及相关工作人员应承担相应责任：1、没有法律和事实依据实施行政处罚的；2、擅自改变行政处罚种类、幅度的；3、对应当没收非法财产而没有没收的或者财物截留、私分或者变相私分的；4、在行政处罚过程中发生腐败行为的；5、依法应当移送司法机关处理而不移送的；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具体办理时限根据具体处罚事项进度设定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51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对采取虚报、隐瞒、伪造等手段，骗取社会救助资金、物资或者服务的处罚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根据《中华人民共和国行政处罚法》（１９９６年３月１７日第八届全国人民代表大会第四次会议通过）第55条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1.没有法律和事实依据实施行政处罚的;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2.擅自改变行政处罚种类、幅度的;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3.对应当没收非法财产而没有没收的或者财物截留、私分或者变相私分的;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4.在行政处罚过程中发生腐败行为的;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5.依法应当移送司法机关处理而不移送的;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部门服务窗口,上午8:30-12:00下午14:30-18:00（节假日除外）,化隆县民政局社会救助办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具体办理时间根据具体事项进度设定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11632127015031598G4630211047000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未经批准，擅自兴建殡葬设施的处罚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不履行或不正确履行行政职责，出现以下情形的，行政机关及相关工作人员应承担相应责任：1、没有法律和事实依据实施行政处罚的；2、擅自改变行政处罚种类、幅度的；3、对应当没收非法财产而没有没收的或者财物截留、私分或者变相私分的；4、在行政处罚过程中发生腐败行为的；5、依法应当移送司法机关处理而不移送的；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具体办理时限根据具体处罚事项进度设定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11632127015031598G4630211048000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故意损毁或者擅自移动界桩或者其他行政区域界线标志物的行政处罚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事业法人,自然人,行政机关,企业法人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　国务院《行政区域界线管理条例》第十六条 违反本条例的规定，有关国家机关工作人员在行政区域界线管理中有下列行为之一的，根据不同情节，依法给予记大过、降级或者撤职的行政处分；致使公共财产、国家和人民利益遭受重大损失的，依照刑法关于滥用职权罪、玩忽职守罪的规定，依法追究刑事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（一）不履行行政区域界线批准文件和行政区域界线协议书规定的义务，或者不执行行政区域界线的批准机关的决定的；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（二）不依法公布批准的行政区域界线的；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（三）擅自移动、改变行政区域界线标志，或者命令、指使他人擅自移动、改变行政区域界线标志，或者发现他人擅自移动、改变行政区域界线标志不予制止的；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（四）毗邻方未在场时，擅自维修行政区域界线标志的。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部门服务窗口,上午8:30-12:00下午14:30-18:00（节假日除外）,化隆县民政局行政区划办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具体办理时限根据具体处罚事项进度设定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54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11632127015031598G4630211049000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制造、销售封建迷信殡葬用品的处罚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行政处罚</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因不履行或不正确履行行政职责，出现以下情形的，行政机关及相关工作人员应承担相应责任：1、没有法律和事实依据实施行政处罚的；2、擅自改变行政处罚种类、幅度的；3、对应当没收非法财产而没有没收的或者财物截留、私分或者变相私分的；4、在行政处罚过程中发生腐败行为的；5、依法应当移送司法机关处理而不移送的；6、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具体办理时限根据具体处罚事项进度设定</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55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11632127015031598G4630311001000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收缴被撤销社会团体《社会团体法人登记证书》和印章</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根据《行政强制法》(主席令第49号 2011.6.30)第61条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1.违反法定权限、程序实施行政强制的；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2.查封法定期间不作出处理决定或者未依法及时解除查封的；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3.利用行政强制权为单位或者个人谋取利益的；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4.没有正确履行监管责任，查封物品遗失或毁损的；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56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11632127015031598G4630311002000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取缔非法民间组织</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根据《行政强制法》(主席令第49号 2011.6.30)第61条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1.违反法定权限、程序实施行政强制的；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2.查封法定期间不作出处理决定或者未依法及时解除查封的；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3.利用行政强制权为单位或者个人谋取利益的；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4.没有正确履行监管责任，查封物品遗失或毁损的；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57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11632127015031598G4630311003000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封存被限期停止活动的基金会登记证书、印章和财务凭证</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根据《行政强制法》(主席令第49号 2011.6.30)第61条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1.违反法定权限、程序实施行政强制的；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2.查封法定期间不作出处理决定或者未依法及时解除查封的；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3.利用行政强制权为单位或者个人谋取利益的；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4.没有正确履行监管责任，查封物品遗失或毁损的；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eastAsia="zh-CN"/>
              </w:rPr>
            </w:pPr>
            <w:r>
              <w:rPr>
                <w:rFonts w:ascii="宋体" w:eastAsia="宋体" w:hAnsi="宋体" w:cs="宋体" w:hint="eastAsia"/>
                <w:b w:val="0"/>
                <w:bCs/>
                <w:i w:val="0"/>
                <w:color w:val="000000"/>
                <w:sz w:val="18"/>
                <w:szCs w:val="18"/>
                <w:u w:val="none"/>
                <w:lang w:val="en-US" w:eastAsia="zh-CN"/>
              </w:rPr>
              <w:t xml:space="preserve">58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11632127015031598G4630311004000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收缴被撤销民办非企业单位的证书和印章</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根据《行政强制法》(主席令第49号 2011.6.30)第61条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1.违反法定权限、程序实施行政强制的；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2.查封法定期间不作出处理决定或者未依法及时解除查封的；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3.利用行政强制权为单位或者个人谋取利益的；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4.没有正确履行监管责任，查封物品遗失或毁损的；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59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11632127015031598G4630311005000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封存被责令限期停止活动的社会团体《社会团体法人登记证书》、印章和财务凭证</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根据《行政强制法》(主席令第49号 2011.6.30)第61条 因不履行或不正确履行行政职责，出现以下情形的，行政机关及相关工作人员应承担相应责任：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1.违反法定权限、程序实施行政强制的；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2.查封法定期间不作出处理决定或者未依法及时解除查封的；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3.利用行政强制权为单位或者个人谋取利益的；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4.没有正确履行监管责任，查封物品遗失或毁损的；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60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11632127015031598G4630311006000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封存被限期停止活动的民办非企业单位的登记证书、印章和财务凭证</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根据《行政强制法》(主席令第49号 2011.6.30)第61条 因不履行或不正确履行行政职责，出现以下情形的，行政机关及相关工作人员应承担相应责任：</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1.违反法定权限、程序实施行政强制的；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2.查封法定期间不作出处理决定或者未依法及时解除查封的；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3.利用行政强制权为单位或者个人谋取利益的；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4.没有正确履行监管责任，查封物品遗失或毁损的；</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5.其他违反法律法规规章文件规定的行为。</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61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11632127015031598G4630311007000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对将应当火化的遗体土葬，或者在公墓和农村的公益性墓地以外的其他地方埋葬遗体、建造坟墓等的强制执行</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行政强制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依据：《殡葬管理条例》（国务院令第628号  2012.11.9）第20条 将应当火化的遗体土葬，或者在公墓和农村的公益性墓地以外的其他地方埋葬遗体 建造坟墓的，由民政部门责令限期改正。</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11632127015031598G4000511001000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最低生活保障金的给付</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部门服务窗口,上午8:30-12:00下午14:30-18:00（节假日除外）,化隆县民政局社会救助办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11632127015031598G4000511002000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临时救助金给付</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部门服务窗口,早上8:30-12:00下午14:30-18:00(节假日除外）,化隆县民政局社会救助办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11632127015031598G4000511004000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对孤儿基本生活保障金的给付</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部门服务窗口,早上8:30-12:00下午14:30-18:00(节假日除外）,化隆县民政局社会福利办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65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11632127015031598G4000511005000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城市生活无着的流浪乞讨人员救助管理</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bCs w:val="0"/>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部门服务窗口,早上8:30-12:00下午14:30-18:00(节假日除外）,化隆县民政局救助站</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66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11632127015031598G4000511006000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特困人员救助供养金给付</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部门服务窗口,早上8:30-12:00下午14:30-18:00(节假日除外）,化隆县民政局社会救助办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67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11632127015031598G4000511009000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困难残疾人生活补贴和重度残疾人护理补贴</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部门服务窗口,早上8:30-12:00下午14:30-18:00(节假日除外）,化隆县民政局社会福利办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68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11632127015031598G4630511003000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孤儿基本生活费</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部门服务窗口,早上8:30-12:00下午14:30-18:00(节假日除外）,化隆县民政局社会福利办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69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11632127015031598G4630511004000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六十年代退职职工生活补助</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行政给付</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部门服务窗口,早上8:30-12:00下午14:30-18:00(节假日除外）,化隆县民政局社会救助办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eastAsia="zh-CN"/>
              </w:rPr>
            </w:pPr>
            <w:r>
              <w:rPr>
                <w:rFonts w:ascii="宋体" w:eastAsia="宋体" w:hAnsi="宋体" w:cs="宋体" w:hint="eastAsia"/>
                <w:b w:val="0"/>
                <w:bCs/>
                <w:i w:val="0"/>
                <w:color w:val="000000"/>
                <w:sz w:val="18"/>
                <w:szCs w:val="18"/>
                <w:u w:val="none"/>
                <w:lang w:val="en-US" w:eastAsia="zh-CN"/>
              </w:rPr>
              <w:t xml:space="preserve">70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11632127015031598G4630611001000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社会团体年检</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行政检查</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71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11632127015031598G4630611002000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基金会年检</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行政检查</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11632127015031598G4630611003000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民办非企业单位年检</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行政检查</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第7条　行政管理部门实施行政检查，有下列情形之一的，应当追究责任人的行政责任：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（一）无法定依据乱设卡、乱设检查站实施检查的；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（二）违反法定程序或者未经批准擅自实施检查的；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（三）不出示执法证件实施检查或在检查中故意刁难被检查人的；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（四）、超越法定职权实施检查的；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（五）、放弃、推诿、拖延、拒绝履行检查职责的；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（六）、对检查中发现的违法行为隐瞒不报、不予制止和纠正的。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73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11632127015031598G4630711003000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高龄补贴审批、高龄老人优待证核发</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p>
            <w:pPr>
              <w:jc w:val="left"/>
              <w:rPr>
                <w:rFonts w:ascii="宋体" w:eastAsia="宋体" w:hAnsi="宋体" w:cs="宋体" w:hint="eastAsia"/>
                <w:b w:val="0"/>
                <w:bCs/>
                <w:i w:val="0"/>
                <w:color w:val="000000"/>
                <w:sz w:val="18"/>
                <w:szCs w:val="18"/>
                <w:u w:val="none"/>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部门服务窗口,上午8:30-12:00下午14:30-18:00（节假日除外）,化隆县民政局养老服务办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原许可</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11632127015031598G4630711004000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非公募基金会登</w:t>
            </w:r>
            <w:bookmarkStart w:id="0" w:name="_GoBack"/>
            <w:bookmarkEnd w:id="0"/>
            <w:r>
              <w:rPr>
                <w:rFonts w:ascii="宋体" w:eastAsia="宋体" w:hAnsi="宋体" w:cs="宋体" w:hint="eastAsia"/>
                <w:b w:val="0"/>
                <w:bCs/>
                <w:i w:val="0"/>
                <w:color w:val="000000"/>
                <w:kern w:val="0"/>
                <w:sz w:val="18"/>
                <w:szCs w:val="18"/>
                <w:u w:val="none"/>
                <w:lang w:val="en-US" w:eastAsia="zh-CN"/>
              </w:rPr>
              <w:t xml:space="preserve">记</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有限期60个工作日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p>
            <w:pPr>
              <w:jc w:val="left"/>
              <w:rPr>
                <w:rFonts w:ascii="宋体" w:eastAsia="宋体" w:hAnsi="宋体" w:cs="宋体" w:hint="eastAsia"/>
                <w:b w:val="0"/>
                <w:bCs/>
                <w:i w:val="0"/>
                <w:color w:val="000000"/>
                <w:sz w:val="18"/>
                <w:szCs w:val="18"/>
                <w:u w:val="none"/>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部门服务窗口,早上8:30-12:00下午14:30-18:00(节假日除外）,化隆县民政局养老服务办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原许可</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11632127015031598G4630711012000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婚姻(结婚、离婚、复婚)登记</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p>
            <w:pPr>
              <w:jc w:val="left"/>
              <w:rPr>
                <w:rFonts w:ascii="宋体" w:eastAsia="宋体" w:hAnsi="宋体" w:cs="宋体" w:hint="eastAsia"/>
                <w:b w:val="0"/>
                <w:bCs/>
                <w:i w:val="0"/>
                <w:color w:val="000000"/>
                <w:sz w:val="18"/>
                <w:szCs w:val="18"/>
                <w:u w:val="none"/>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部门服务窗口,早上8:30-12:00下午14:30-18:00（节假日除外）,化隆县民政局;行政审批中心大厅,早上8:30-12:00下午14:30-18:00（节假日除外）,化隆县群科新区政务服务大厅</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76</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11632127015031598G4630711013000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收养登记</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p>
            <w:pPr>
              <w:jc w:val="left"/>
              <w:rPr>
                <w:rFonts w:ascii="宋体" w:eastAsia="宋体" w:hAnsi="宋体" w:cs="宋体" w:hint="eastAsia"/>
                <w:b w:val="0"/>
                <w:bCs/>
                <w:i w:val="0"/>
                <w:color w:val="000000"/>
                <w:sz w:val="18"/>
                <w:szCs w:val="18"/>
                <w:u w:val="none"/>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lang w:eastAsia="zh-CN"/>
              </w:rPr>
            </w:pPr>
            <w:r>
              <w:rPr>
                <w:rFonts w:ascii="宋体" w:eastAsia="宋体" w:hAnsi="宋体" w:cs="宋体" w:hint="eastAsia"/>
                <w:b w:val="0"/>
                <w:bCs/>
                <w:i w:val="0"/>
                <w:color w:val="000000"/>
                <w:sz w:val="18"/>
                <w:szCs w:val="18"/>
                <w:u w:val="none"/>
                <w:lang w:eastAsia="zh-CN"/>
              </w:rPr>
              <w:t xml:space="preserve">原许可</w:t>
            </w: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77</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11632127015031598G4630711016000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福利企业认定</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行政确认</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p>
            <w:pPr>
              <w:jc w:val="left"/>
              <w:rPr>
                <w:rFonts w:ascii="宋体" w:eastAsia="宋体" w:hAnsi="宋体" w:cs="宋体" w:hint="eastAsia"/>
                <w:b w:val="0"/>
                <w:bCs/>
                <w:i w:val="0"/>
                <w:color w:val="000000"/>
                <w:sz w:val="18"/>
                <w:szCs w:val="18"/>
                <w:u w:val="none"/>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78</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11632127015031598G4631011003000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社会福利机构设立审核</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第5条　行政管理部门实施行政许可(含审批、审核、批准、登记、备案)行为，有下列情形之一的，应当追究责任人的行政责任：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（一)无法定理由对应予受理的申请拒不受理或者对符合法定条件的申请应予许可而不许可的；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(二)超过规定时限或者承诺时限对许可申请不答复或不办理许可的；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(三)许可依据被废止或者无法定依据擅自设立许可项目实施许可的；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(四)违法委托中介机构、下属单位和其他组织从事许可代理活动或者在许可活动中违法收费、搭车收费以及推销产品或指定、推荐服务的；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(五)受理的许可事项涉及其他部门，不及时移送协调或者相互推诿、拖延不办的。                                                    第13条　行政工作人员实施行政行为，有下列情形之一的，应当追究行政责任：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(一)违反政务公开规定，对应予公开的政务信息不披露，不公布，或拒绝查询、提供的；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(二)违反公务回避规定的；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(三)不履行告知义务，不告知行政行为依据、办事条件、程序或者对补充事项不一次告知清楚，以及不告知当事人权利、义务和救济途径的；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(四)违法承诺或者作出承诺不予兑现的；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(五)无法律依据擅自委托他人或组织实施行政管理行为的。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79</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11632127015031598G4631011005000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重度残疾人补贴发放</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自然人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有限期30个工作日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kern w:val="0"/>
                <w:sz w:val="18"/>
                <w:szCs w:val="18"/>
                <w:u w:val="none"/>
                <w:lang w:val="en-US" w:eastAsia="zh-CN"/>
              </w:rPr>
            </w:pPr>
            <w:r>
              <w:rPr>
                <w:rFonts w:ascii="宋体" w:eastAsia="宋体" w:hAnsi="宋体" w:cs="宋体"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p>
            <w:pPr>
              <w:jc w:val="left"/>
              <w:rPr>
                <w:rFonts w:ascii="宋体" w:eastAsia="宋体" w:hAnsi="宋体" w:cs="宋体" w:hint="eastAsia"/>
                <w:b w:val="0"/>
                <w:bCs/>
                <w:i w:val="0"/>
                <w:color w:val="000000"/>
                <w:sz w:val="18"/>
                <w:szCs w:val="18"/>
                <w:u w:val="none"/>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部门服务窗口,早上8:30-12:00下午14:30-18:00(节假日除外）,化隆县民政局养老服务办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80</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11632127015031598G4631011006000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行政区域界线管理</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事业法人,自然人,行政机关,企业法人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有限期120个工作日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有限期120个工作日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第5条　行政管理部门实施行政许可(含审批、审核、批准、登记、备案)行为，有下列情形之一的，应当追究责任人的行政责任：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（一)无法定理由对应予受理的申请拒不受理或者对符合法定条件的申请应予许可而不许可的；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(二)超过规定时限或者承诺时限对许可申请不答复或不办理许可的；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(三)许可依据被废止或者无法定依据擅自设立许可项目实施许可的；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(四)违法委托中介机构、下属单位和其他组织从事许可代理活动或者在许可活动中违法收费、搭车收费以及推销产品或指定、推荐服务的；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(五)受理的许可事项涉及其他部门，不及时移送协调或者相互推诿、拖延不办的。                                                    第13条　行政工作人员实施行政行为，有下列情形之一的，应当追究行政责任：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(一)违反政务公开规定，对应予公开的政务信息不披露，不公布，或拒绝查询、提供的；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(二)违反公务回避规定的；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(三)不履行告知义务，不告知行政行为依据、办事条件、程序或者对补充事项不一次告知清楚，以及不告知当事人权利、义务和救济途径的；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(四)违法承诺或者作出承诺不予兑现的；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(五)无法律依据擅自委托他人或组织实施行政管理行为的。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案件发生地,早上8:30-12:00下午14:30-18:00(节假日除外）,化隆县民政局行政区划办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81</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11632127015031598G4631011008000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标准地名、地址及地名标志牌审批</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其他行政权力</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事业法人,自然人,行政机关,企业法人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有限期180个工作日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第5条　行政管理部门实施行政许可(含审批、审核、批准、登记、备案)行为，有下列情形之一的，应当追究责任人的行政责任：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（一)无法定理由对应予受理的申请拒不受理或者对符合法定条件的申请应予许可而不许可的；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(二)超过规定时限或者承诺时限对许可申请不答复或不办理许可的；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(三)许可依据被废止或者无法定依据擅自设立许可项目实施许可的；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(四)违法委托中介机构、下属单位和其他组织从事许可代理活动或者在许可活动中违法收费、搭车收费以及推销产品或指定、推荐服务的；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(五)受理的许可事项涉及其他部门，不及时移送协调或者相互推诿、拖延不办的。                                                    第13条　行政工作人员实施行政行为，有下列情形之一的，应当追究行政责任：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(一)违反政务公开规定，对应予公开的政务信息不披露，不公布，或拒绝查询、提供的；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(二)违反公务回避规定的；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(三)不履行告知义务，不告知行政行为依据、办事条件、程序或者对补充事项不一次告知清楚，以及不告知当事人权利、义务和救济途径的；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(四)违法承诺或者作出承诺不予兑现的；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(五)无法律依据擅自委托他人或组织实施行政管理行为的。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部门服务窗口,早上8:30-12:00下午14:30-18:00(节假日除外）,化隆县民政局行政区划办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82</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11632127015031598G4632111001000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基金会单位印章式样和银行帐号备案</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第5条　行政管理部门实施行政许可(含审批、审核、批准、登记、备案)行为，有下列情形之一的，应当追究责任人的行政责任：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（一)无法定理由对应予受理的申请拒不受理或者对符合法定条件的申请应予许可而不许可的；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(二)超过规定时限或者承诺时限对许可申请不答复或不办理许可的；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(三)许可依据被废止或者无法定依据擅自设立许可项目实施许可的；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(四)违法委托中介机构、下属单位和其他组织从事许可代理活动或者在许可活动中违法收费、搭车收费以及推销产品或指定、推荐服务的；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(五)受理的许可事项涉及其他部门，不及时移送协调或者相互推诿、拖延不办的。                                                    第13条　行政工作人员实施行政行为，有下列情形之一的，应当追究行政责任：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(一)违反政务公开规定，对应予公开的政务信息不披露，不公布，或拒绝查询、提供的；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(二)违反公务回避规定的；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(三)不履行告知义务，不告知行政行为依据、办事条件、程序或者对补充事项不一次告知清楚，以及不告知当事人权利、义务和救济途径的；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(四)违法承诺或者作出承诺不予兑现的；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(五)无法律依据擅自委托他人或组织实施行政管理行为的。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default"/>
                <w:b w:val="0"/>
                <w:bCs/>
                <w:i w:val="0"/>
                <w:color w:val="000000"/>
                <w:sz w:val="18"/>
                <w:szCs w:val="18"/>
                <w:u w:val="none"/>
                <w:lang w:val="en-US"/>
              </w:rPr>
            </w:pPr>
            <w:r>
              <w:rPr>
                <w:rFonts w:ascii="宋体" w:eastAsia="宋体" w:hAnsi="宋体" w:cs="宋体" w:hint="eastAsia"/>
                <w:b w:val="0"/>
                <w:bCs/>
                <w:i w:val="0"/>
                <w:color w:val="000000"/>
                <w:kern w:val="0"/>
                <w:sz w:val="18"/>
                <w:szCs w:val="18"/>
                <w:u w:val="none"/>
                <w:lang w:val="en-US" w:eastAsia="zh-CN"/>
              </w:rPr>
              <w:t xml:space="preserve">83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11632127015031598G4632111002000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民办非企业单位印章式样和银行帐号备案</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第5条　行政管理部门实施行政许可(含审批、审核、批准、登记、备案)行为，有下列情形之一的，应当追究责任人的行政责任：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（一)无法定理由对应予受理的申请拒不受理或者对符合法定条件的申请应予许可而不许可的；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(二)超过规定时限或者承诺时限对许可申请不答复或不办理许可的；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(三)许可依据被废止或者无法定依据擅自设立许可项目实施许可的；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(四)违法委托中介机构、下属单位和其他组织从事许可代理活动或者在许可活动中违法收费、搭车收费以及推销产品或指定、推荐服务的；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(五)受理的许可事项涉及其他部门，不及时移送协调或者相互推诿、拖延不办的。                                                    第13条　行政工作人员实施行政行为，有下列情形之一的，应当追究行政责任：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(一)违反政务公开规定，对应予公开的政务信息不披露，不公布，或拒绝查询、提供的；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(二)违反公务回避规定的；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(三)不履行告知义务，不告知行政行为依据、办事条件、程序或者对补充事项不一次告知清楚，以及不告知当事人权利、义务和救济途径的；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(四)违法承诺或者作出承诺不予兑现的；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(五)无法律依据擅自委托他人或组织实施行政管理行为的。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r>
        <w:tblPrEx>
          <w:tblW w:w="2018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15" w:type="dxa"/>
            <w:left w:w="15" w:type="dxa"/>
            <w:bottom w:w="15" w:type="dxa"/>
            <w:right w:w="15" w:type="dxa"/>
          </w:tblCellMar>
        </w:tblPrEx>
        <w:trPr>
          <w:trHeight w:val="345"/>
        </w:trPr>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84</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11632127015031598G4632111003000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社会团体印章式样和银行帐号备案</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行政监督</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社会组织法人</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化隆县民政局</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向社会公开</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无</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有限期1个工作日</w:t>
            </w:r>
          </w:p>
        </w:tc>
        <w:tc>
          <w:tcPr>
            <w:tcW w:w="931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left"/>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《青海省行政工作人员行政过错责任追究暂行办法》（省政府令第31号 2003.7.7）   第5条　行政管理部门实施行政许可(含审批、审核、批准、登记、备案)行为，有下列情形之一的，应当追究责任人的行政责任：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（一)无法定理由对应予受理的申请拒不受理或者对符合法定条件的申请应予许可而不许可的；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(二)超过规定时限或者承诺时限对许可申请不答复或不办理许可的；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(三)许可依据被废止或者无法定依据擅自设立许可项目实施许可的；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(四)违法委托中介机构、下属单位和其他组织从事许可代理活动或者在许可活动中违法收费、搭车收费以及推销产品或指定、推荐服务的；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(五)受理的许可事项涉及其他部门，不及时移送协调或者相互推诿、拖延不办的。                                                    第13条　行政工作人员实施行政行为，有下列情形之一的，应当追究行政责任：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(一)违反政务公开规定，对应予公开的政务信息不披露，不公布，或拒绝查询、提供的；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(二)违反公务回避规定的；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(三)不履行告知义务，不告知行政行为依据、办事条件、程序或者对补充事项不一次告知清楚，以及不告知当事人权利、义务和救济途径的；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(四)违法承诺或者作出承诺不予兑现的； </w:t>
            </w:r>
            <w:r>
              <w:rPr>
                <w:rFonts w:ascii="宋体" w:eastAsia="宋体" w:hAnsi="宋体" w:cs="宋体" w:hint="eastAsia"/>
                <w:b w:val="0"/>
                <w:bCs/>
                <w:i w:val="0"/>
                <w:color w:val="000000"/>
                <w:kern w:val="0"/>
                <w:sz w:val="18"/>
                <w:szCs w:val="18"/>
                <w:u w:val="none"/>
                <w:lang w:val="en-US" w:eastAsia="zh-CN"/>
              </w:rPr>
              <w:br/>
            </w:r>
            <w:r>
              <w:rPr>
                <w:rFonts w:ascii="宋体" w:eastAsia="宋体" w:hAnsi="宋体" w:cs="宋体" w:hint="eastAsia"/>
                <w:b w:val="0"/>
                <w:bCs/>
                <w:i w:val="0"/>
                <w:color w:val="000000"/>
                <w:kern w:val="0"/>
                <w:sz w:val="18"/>
                <w:szCs w:val="18"/>
                <w:u w:val="none"/>
                <w:lang w:val="en-US" w:eastAsia="zh-CN"/>
              </w:rPr>
              <w:t xml:space="preserve">　　(五)无法律依据擅自委托他人或组织实施行政管理行为的。</w:t>
            </w:r>
          </w:p>
        </w:tc>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0972-8712398</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0972-8712635</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部门服务窗口,上午8:30-12:00下午14:30-18:00（节假日除外）,化隆县民政局社会事务办</w:t>
            </w:r>
          </w:p>
        </w:tc>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pPr>
              <w:keepNext w:val="0"/>
              <w:keepLines w:val="0"/>
              <w:widowControl/>
              <w:suppressLineNumbers w:val="0"/>
              <w:jc w:val="center"/>
              <w:textAlignment w:val="center"/>
              <w:rPr>
                <w:rFonts w:ascii="宋体" w:eastAsia="宋体" w:hAnsi="宋体" w:cs="宋体" w:hint="eastAsia"/>
                <w:b w:val="0"/>
                <w:bCs/>
                <w:i w:val="0"/>
                <w:color w:val="000000"/>
                <w:sz w:val="18"/>
                <w:szCs w:val="18"/>
                <w:u w:val="none"/>
              </w:rPr>
            </w:pPr>
            <w:r>
              <w:rPr>
                <w:rFonts w:ascii="宋体" w:eastAsia="宋体" w:hAnsi="宋体" w:cs="宋体" w:hint="eastAsia"/>
                <w:b w:val="0"/>
                <w:bCs/>
                <w:i w:val="0"/>
                <w:color w:val="000000"/>
                <w:kern w:val="0"/>
                <w:sz w:val="18"/>
                <w:szCs w:val="18"/>
                <w:u w:val="none"/>
                <w:lang w:val="en-US" w:eastAsia="zh-CN"/>
              </w:rPr>
              <w:t xml:space="preserve">区县级</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eastAsia="宋体" w:hAnsi="宋体" w:cs="宋体" w:hint="eastAsia"/>
                <w:b w:val="0"/>
                <w:bCs/>
                <w:i w:val="0"/>
                <w:color w:val="000000"/>
                <w:sz w:val="18"/>
                <w:szCs w:val="18"/>
                <w:u w:val="none"/>
              </w:rPr>
            </w:pPr>
          </w:p>
        </w:tc>
      </w:tr>
    </w:tbl>
    <w:p>
      <w:pPr>
        <w:rPr>
          <w:sz w:val="18"/>
          <w:szCs w:val="18"/>
        </w:rPr>
      </w:pPr>
    </w:p>
    <w:sectPr>
      <w:pgSz w:w="23757" w:h="16783" w:orient="landscape"/>
      <w:pgMar w:top="1440" w:right="1800" w:bottom="1440" w:left="1800" w:header="851" w:footer="992" w:gutter="0"/>
      <w:cols w:num="1" w:space="425">
        <w:col w:w="2015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65</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dcterms:created xsi:type="dcterms:W3CDTF">2019-09-24T07:21:00Z</dcterms:created>
  <dcterms:modified xsi:type="dcterms:W3CDTF">2019-10-31T03:11:58Z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