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890"/>
      </w:tblGrid>
      <w:tr w:rsidR="009255B6" w:rsidRPr="009255B6">
        <w:trPr>
          <w:trHeight w:val="675"/>
          <w:tblCellSpacing w:w="0" w:type="dxa"/>
          <w:jc w:val="center"/>
        </w:trPr>
        <w:tc>
          <w:tcPr>
            <w:tcW w:w="0" w:type="auto"/>
            <w:vAlign w:val="center"/>
            <w:hideMark/>
          </w:tcPr>
          <w:p w:rsidR="009255B6" w:rsidRPr="009255B6" w:rsidRDefault="009255B6" w:rsidP="009255B6">
            <w:pPr>
              <w:widowControl/>
              <w:spacing w:line="480" w:lineRule="auto"/>
              <w:jc w:val="center"/>
              <w:rPr>
                <w:rFonts w:ascii="宋体" w:eastAsia="宋体" w:hAnsi="宋体" w:cs="宋体"/>
                <w:b/>
                <w:bCs/>
                <w:color w:val="000000"/>
                <w:kern w:val="0"/>
                <w:sz w:val="39"/>
                <w:szCs w:val="39"/>
              </w:rPr>
            </w:pPr>
            <w:r w:rsidRPr="009255B6">
              <w:rPr>
                <w:rFonts w:ascii="宋体" w:eastAsia="宋体" w:hAnsi="宋体" w:cs="宋体"/>
                <w:b/>
                <w:bCs/>
                <w:color w:val="000000"/>
                <w:kern w:val="0"/>
                <w:sz w:val="39"/>
                <w:szCs w:val="39"/>
              </w:rPr>
              <w:t>化隆县审计局2015年决算情况说明</w:t>
            </w:r>
          </w:p>
        </w:tc>
      </w:tr>
      <w:tr w:rsidR="009255B6" w:rsidRPr="009255B6">
        <w:trPr>
          <w:trHeight w:val="120"/>
          <w:tblCellSpacing w:w="0" w:type="dxa"/>
          <w:jc w:val="center"/>
        </w:trPr>
        <w:tc>
          <w:tcPr>
            <w:tcW w:w="0" w:type="auto"/>
            <w:vAlign w:val="center"/>
            <w:hideMark/>
          </w:tcPr>
          <w:p w:rsidR="009255B6" w:rsidRPr="009255B6" w:rsidRDefault="009255B6" w:rsidP="009255B6">
            <w:pPr>
              <w:widowControl/>
              <w:jc w:val="left"/>
              <w:rPr>
                <w:rFonts w:ascii="宋体" w:eastAsia="宋体" w:hAnsi="宋体" w:cs="宋体"/>
                <w:kern w:val="0"/>
                <w:sz w:val="12"/>
                <w:szCs w:val="24"/>
              </w:rPr>
            </w:pPr>
          </w:p>
        </w:tc>
      </w:tr>
      <w:tr w:rsidR="009255B6" w:rsidRPr="009255B6">
        <w:trPr>
          <w:tblCellSpacing w:w="0" w:type="dxa"/>
          <w:jc w:val="center"/>
        </w:trPr>
        <w:tc>
          <w:tcPr>
            <w:tcW w:w="0" w:type="auto"/>
            <w:hideMark/>
          </w:tcPr>
          <w:p w:rsidR="009255B6" w:rsidRPr="009255B6" w:rsidRDefault="009255B6" w:rsidP="009255B6">
            <w:pPr>
              <w:widowControl/>
              <w:spacing w:before="100" w:beforeAutospacing="1" w:after="100" w:afterAutospacing="1" w:line="432" w:lineRule="auto"/>
              <w:jc w:val="center"/>
              <w:rPr>
                <w:rFonts w:ascii="宋体" w:eastAsia="宋体" w:hAnsi="宋体" w:cs="宋体"/>
                <w:color w:val="000000"/>
                <w:kern w:val="0"/>
                <w:sz w:val="24"/>
                <w:szCs w:val="24"/>
              </w:rPr>
            </w:pPr>
            <w:r w:rsidRPr="009255B6">
              <w:rPr>
                <w:rFonts w:ascii="黑体" w:eastAsia="黑体" w:hAnsi="黑体" w:cs="宋体" w:hint="eastAsia"/>
                <w:color w:val="000000"/>
                <w:sz w:val="36"/>
                <w:szCs w:val="36"/>
              </w:rPr>
              <w:t>第一部分  化隆县审计局概况</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根据中共海东市委办公室、海东市人民政府办公室《关于印发化隆县政府职能转变和机构改革方案的通知》（东办发〔</w:t>
            </w:r>
            <w:r w:rsidRPr="009255B6">
              <w:rPr>
                <w:rFonts w:ascii="仿宋_GB2312" w:eastAsia="仿宋_GB2312" w:hAnsi="宋体" w:cs="宋体" w:hint="eastAsia"/>
                <w:color w:val="000000"/>
                <w:sz w:val="32"/>
                <w:szCs w:val="32"/>
              </w:rPr>
              <w:t>2015</w:t>
            </w:r>
            <w:r w:rsidRPr="009255B6">
              <w:rPr>
                <w:rFonts w:ascii="宋体" w:eastAsia="宋体" w:hAnsi="宋体" w:cs="宋体" w:hint="eastAsia"/>
                <w:color w:val="000000"/>
                <w:sz w:val="32"/>
                <w:szCs w:val="32"/>
              </w:rPr>
              <w:t>〕</w:t>
            </w:r>
            <w:r w:rsidRPr="009255B6">
              <w:rPr>
                <w:rFonts w:ascii="仿宋_GB2312" w:eastAsia="仿宋_GB2312" w:hAnsi="宋体" w:cs="宋体" w:hint="eastAsia"/>
                <w:color w:val="000000"/>
                <w:sz w:val="32"/>
                <w:szCs w:val="32"/>
              </w:rPr>
              <w:t>60</w:t>
            </w:r>
            <w:r w:rsidRPr="009255B6">
              <w:rPr>
                <w:rFonts w:ascii="宋体" w:eastAsia="宋体" w:hAnsi="宋体" w:cs="宋体" w:hint="eastAsia"/>
                <w:color w:val="000000"/>
                <w:sz w:val="32"/>
                <w:szCs w:val="32"/>
              </w:rPr>
              <w:t>号）和中共化隆县委、化隆县人民政府《关于化隆县人民政府机构设置的通知》（化委〔</w:t>
            </w:r>
            <w:r w:rsidRPr="009255B6">
              <w:rPr>
                <w:rFonts w:ascii="仿宋_GB2312" w:eastAsia="仿宋_GB2312" w:hAnsi="宋体" w:cs="宋体" w:hint="eastAsia"/>
                <w:color w:val="000000"/>
                <w:sz w:val="32"/>
                <w:szCs w:val="32"/>
              </w:rPr>
              <w:t>2015</w:t>
            </w:r>
            <w:r w:rsidRPr="009255B6">
              <w:rPr>
                <w:rFonts w:ascii="宋体" w:eastAsia="宋体" w:hAnsi="宋体" w:cs="宋体" w:hint="eastAsia"/>
                <w:color w:val="000000"/>
                <w:sz w:val="32"/>
                <w:szCs w:val="32"/>
              </w:rPr>
              <w:t>〕</w:t>
            </w:r>
            <w:r w:rsidRPr="009255B6">
              <w:rPr>
                <w:rFonts w:ascii="仿宋_GB2312" w:eastAsia="仿宋_GB2312" w:hAnsi="宋体" w:cs="宋体" w:hint="eastAsia"/>
                <w:color w:val="000000"/>
                <w:sz w:val="32"/>
                <w:szCs w:val="32"/>
              </w:rPr>
              <w:t>115</w:t>
            </w:r>
            <w:r w:rsidRPr="009255B6">
              <w:rPr>
                <w:rFonts w:ascii="宋体" w:eastAsia="宋体" w:hAnsi="宋体" w:cs="宋体" w:hint="eastAsia"/>
                <w:color w:val="000000"/>
                <w:sz w:val="32"/>
                <w:szCs w:val="32"/>
              </w:rPr>
              <w:t>号），设立化隆回族自治县审计局，为县政府工作部门。</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黑体" w:eastAsia="黑体" w:hAnsi="黑体" w:cs="宋体" w:hint="eastAsia"/>
                <w:color w:val="000000"/>
                <w:sz w:val="32"/>
                <w:szCs w:val="32"/>
              </w:rPr>
              <w:t>一、职能转变</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（一）加强对国家宏观调控措施执行情况组织专项审计调查的职责。</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（二）加强对重大民生保障资金使用效益审计的职责。</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（三）根据中央、省、市、县关于政府职能转变和机构改革有关精神，需要承接、取消、下放、调整的相关职责。</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黑体" w:eastAsia="黑体" w:hAnsi="黑体" w:cs="宋体" w:hint="eastAsia"/>
                <w:color w:val="000000"/>
                <w:sz w:val="32"/>
                <w:szCs w:val="32"/>
              </w:rPr>
              <w:t>二、主要职责</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（一）贯彻执行有关审计工作的方针政策和法律法规；制定并组织实施审计年度计划；对直接审计、调查和核查的事项依法进行审计评价，做出审计决定或提出审计建议。</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（二）负责全县审计工作；负责对财政收支和法律法规规定属于审计监督范围的财政收支、财务收支的真实、合法和效益进</w:t>
            </w:r>
            <w:r w:rsidRPr="009255B6">
              <w:rPr>
                <w:rFonts w:ascii="宋体" w:eastAsia="宋体" w:hAnsi="宋体" w:cs="宋体" w:hint="eastAsia"/>
                <w:color w:val="000000"/>
                <w:sz w:val="32"/>
                <w:szCs w:val="32"/>
              </w:rPr>
              <w:lastRenderedPageBreak/>
              <w:t>行审计监督；对审计、专项审计调查和核查社会审计机构相关审计报告的结果承担责任，并负有督促被审计单位整改的责任。</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三）向县政府提出年度地方预算执行和其他财政收支情况的审计结果报告；受县政府委托向县人大常委会提出地方预算执行和其他财政收支情况审计工作报告、审计发现问题的纠正及处理结果报告；向县政府报告对其他事项的审计和专项审计调查情况及结果；依法向社会公布审计结果；向县政府有关部门通报审计情况和审计结果。</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（四）根据《中华人民共和国审计法》和《中华人民共和国审计法实施条例》，进行下列审计并出具审计报告：</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1</w:t>
            </w:r>
            <w:r w:rsidRPr="009255B6">
              <w:rPr>
                <w:rFonts w:ascii="宋体" w:eastAsia="宋体" w:hAnsi="宋体" w:cs="宋体" w:hint="eastAsia"/>
                <w:color w:val="000000"/>
                <w:sz w:val="32"/>
                <w:szCs w:val="32"/>
              </w:rPr>
              <w:t>、政府投资和以政府投资为主的建设项目的预算执行情况和决算。</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2</w:t>
            </w:r>
            <w:r w:rsidRPr="009255B6">
              <w:rPr>
                <w:rFonts w:ascii="宋体" w:eastAsia="宋体" w:hAnsi="宋体" w:cs="宋体" w:hint="eastAsia"/>
                <w:color w:val="000000"/>
                <w:sz w:val="32"/>
                <w:szCs w:val="32"/>
              </w:rPr>
              <w:t>、县级财政预算执行情况和其他财政收支。</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3</w:t>
            </w:r>
            <w:r w:rsidRPr="009255B6">
              <w:rPr>
                <w:rFonts w:ascii="宋体" w:eastAsia="宋体" w:hAnsi="宋体" w:cs="宋体" w:hint="eastAsia"/>
                <w:color w:val="000000"/>
                <w:sz w:val="32"/>
                <w:szCs w:val="32"/>
              </w:rPr>
              <w:t>、县级各部门、事业单位财务收支。</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4</w:t>
            </w:r>
            <w:r w:rsidRPr="009255B6">
              <w:rPr>
                <w:rFonts w:ascii="宋体" w:eastAsia="宋体" w:hAnsi="宋体" w:cs="宋体" w:hint="eastAsia"/>
                <w:color w:val="000000"/>
                <w:sz w:val="32"/>
                <w:szCs w:val="32"/>
              </w:rPr>
              <w:t>、县辖乡（镇）人民政府预算的执行情况和决算以及其他财政收支。</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5</w:t>
            </w:r>
            <w:r w:rsidRPr="009255B6">
              <w:rPr>
                <w:rFonts w:ascii="宋体" w:eastAsia="宋体" w:hAnsi="宋体" w:cs="宋体" w:hint="eastAsia"/>
                <w:color w:val="000000"/>
                <w:sz w:val="32"/>
                <w:szCs w:val="32"/>
              </w:rPr>
              <w:t>、县政府部门管理的社会保障基金、环境保护资金、社会捐赠资金和其他有关基金、资金的财务收支。</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6</w:t>
            </w:r>
            <w:r w:rsidRPr="009255B6">
              <w:rPr>
                <w:rFonts w:ascii="宋体" w:eastAsia="宋体" w:hAnsi="宋体" w:cs="宋体" w:hint="eastAsia"/>
                <w:color w:val="000000"/>
                <w:sz w:val="32"/>
                <w:szCs w:val="32"/>
              </w:rPr>
              <w:t>、县级国有企业、国有控股企业、金融机构和非银行机构</w:t>
            </w:r>
            <w:r w:rsidRPr="009255B6">
              <w:rPr>
                <w:rFonts w:ascii="宋体" w:eastAsia="宋体" w:hAnsi="宋体" w:cs="宋体" w:hint="eastAsia"/>
                <w:color w:val="000000"/>
                <w:sz w:val="32"/>
                <w:szCs w:val="32"/>
              </w:rPr>
              <w:lastRenderedPageBreak/>
              <w:t>的资产、负债、损益。</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7</w:t>
            </w:r>
            <w:r w:rsidRPr="009255B6">
              <w:rPr>
                <w:rFonts w:ascii="宋体" w:eastAsia="宋体" w:hAnsi="宋体" w:cs="宋体" w:hint="eastAsia"/>
                <w:color w:val="000000"/>
                <w:sz w:val="32"/>
                <w:szCs w:val="32"/>
              </w:rPr>
              <w:t>、上级审计机关授权的国际组织和外国政府、国内政府援助、贷款项目的财务收支。</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仿宋_GB2312" w:eastAsia="仿宋_GB2312" w:hAnsi="宋体" w:cs="宋体" w:hint="eastAsia"/>
                <w:color w:val="000000"/>
                <w:sz w:val="32"/>
                <w:szCs w:val="32"/>
              </w:rPr>
              <w:t>8</w:t>
            </w:r>
            <w:r w:rsidRPr="009255B6">
              <w:rPr>
                <w:rFonts w:ascii="宋体" w:eastAsia="宋体" w:hAnsi="宋体" w:cs="宋体" w:hint="eastAsia"/>
                <w:color w:val="000000"/>
                <w:sz w:val="32"/>
                <w:szCs w:val="32"/>
              </w:rPr>
              <w:t>、市审计局授权的其他审计。</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（五）按规定对党政领导干部和属于县审计局审计监督对象的其他单位负责人实施任期经济责任审计。</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（六）组织实施对贯彻执行国家财经方针政策和宏观调控措施情况的专项审计调查。</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（七）依法检查审计决定执行情况，督促纠正和处理审计发现的问题，承办行政复议、行政诉讼或县政府裁决中的有关事项，协助配合有关部门查处相关重大案件。</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（八）指导和监督内部审计工作，核查社会审计机构对依法属于审计监督对象的单位出具的相关审计报告。</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（九）实施“金审工程”，推进审计信息化建设。</w:t>
            </w:r>
          </w:p>
          <w:p w:rsidR="009255B6" w:rsidRPr="009255B6" w:rsidRDefault="009255B6" w:rsidP="009255B6">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（十）负责局机关及其所属事业单位的网上名称管理工作。</w:t>
            </w:r>
          </w:p>
          <w:p w:rsidR="009255B6" w:rsidRPr="009255B6" w:rsidRDefault="009255B6" w:rsidP="009255B6">
            <w:pPr>
              <w:widowControl/>
              <w:spacing w:before="100" w:beforeAutospacing="1" w:after="100" w:afterAutospacing="1" w:line="432" w:lineRule="auto"/>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（十一）承办县委、县政府和上级业务部门交办的其他事项</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 xml:space="preserve"> </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三、部门决算单位构成</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lastRenderedPageBreak/>
              <w:t>2015年度决算标准范围包括各级预算单位一个。单位年末人员编制人数</w:t>
            </w:r>
            <w:r w:rsidRPr="009255B6">
              <w:rPr>
                <w:rFonts w:ascii="Times New Roman" w:eastAsia="宋体" w:hAnsi="Times New Roman" w:cs="Times New Roman" w:hint="eastAsia"/>
                <w:color w:val="000000"/>
                <w:sz w:val="32"/>
                <w:szCs w:val="32"/>
              </w:rPr>
              <w:t>16</w:t>
            </w:r>
            <w:r w:rsidRPr="009255B6">
              <w:rPr>
                <w:rFonts w:ascii="宋体" w:eastAsia="宋体" w:hAnsi="宋体" w:cs="宋体" w:hint="eastAsia"/>
                <w:color w:val="000000"/>
                <w:sz w:val="32"/>
                <w:szCs w:val="32"/>
              </w:rPr>
              <w:t>人，其中在职人员</w:t>
            </w:r>
            <w:r w:rsidRPr="009255B6">
              <w:rPr>
                <w:rFonts w:ascii="Times New Roman" w:eastAsia="宋体" w:hAnsi="Times New Roman" w:cs="Times New Roman" w:hint="eastAsia"/>
                <w:color w:val="000000"/>
                <w:sz w:val="32"/>
                <w:szCs w:val="32"/>
              </w:rPr>
              <w:t>11</w:t>
            </w:r>
            <w:r w:rsidRPr="009255B6">
              <w:rPr>
                <w:rFonts w:ascii="宋体" w:eastAsia="宋体" w:hAnsi="宋体" w:cs="宋体" w:hint="eastAsia"/>
                <w:color w:val="000000"/>
                <w:sz w:val="32"/>
                <w:szCs w:val="32"/>
              </w:rPr>
              <w:t>人，退休人员</w:t>
            </w:r>
            <w:r w:rsidRPr="009255B6">
              <w:rPr>
                <w:rFonts w:ascii="Times New Roman" w:eastAsia="宋体" w:hAnsi="Times New Roman" w:cs="Times New Roman" w:hint="eastAsia"/>
                <w:color w:val="000000"/>
                <w:sz w:val="32"/>
                <w:szCs w:val="32"/>
              </w:rPr>
              <w:t>12</w:t>
            </w:r>
            <w:r w:rsidRPr="009255B6">
              <w:rPr>
                <w:rFonts w:ascii="宋体" w:eastAsia="宋体" w:hAnsi="宋体" w:cs="宋体" w:hint="eastAsia"/>
                <w:color w:val="000000"/>
                <w:sz w:val="32"/>
                <w:szCs w:val="32"/>
              </w:rPr>
              <w:t>人。</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 xml:space="preserve"> </w:t>
            </w:r>
            <w:r w:rsidRPr="009255B6">
              <w:rPr>
                <w:rFonts w:ascii="黑体" w:eastAsia="黑体" w:hAnsi="黑体" w:cs="宋体" w:hint="eastAsia"/>
                <w:color w:val="000000"/>
                <w:sz w:val="32"/>
                <w:szCs w:val="32"/>
              </w:rPr>
              <w:t xml:space="preserve"> </w:t>
            </w:r>
            <w:r w:rsidRPr="009255B6">
              <w:rPr>
                <w:rFonts w:ascii="黑体" w:eastAsia="黑体" w:hAnsi="黑体" w:cs="宋体" w:hint="eastAsia"/>
                <w:color w:val="000000"/>
                <w:sz w:val="36"/>
                <w:szCs w:val="36"/>
              </w:rPr>
              <w:t>第二部分 化隆县审计局2015年度部门决算表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一、收入支出决算总表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二、收入决算表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三、支出决算表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四、财政拨款收入支出决算总表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五、一般公共预算财政拨款支出决算表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六、一般公共预算财政拨款基本支出决算表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七、一般公共预算财政拨款“三公”经费支出决算表</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八、政府性基金预算财政拨款收入支出决算表</w:t>
            </w:r>
          </w:p>
          <w:p w:rsidR="009255B6" w:rsidRPr="009255B6" w:rsidRDefault="009255B6" w:rsidP="009255B6">
            <w:pPr>
              <w:widowControl/>
              <w:spacing w:before="100" w:beforeAutospacing="1" w:after="100" w:afterAutospacing="1" w:line="432" w:lineRule="auto"/>
              <w:ind w:firstLineChars="100" w:firstLine="360"/>
              <w:jc w:val="left"/>
              <w:rPr>
                <w:rFonts w:ascii="宋体" w:eastAsia="宋体" w:hAnsi="宋体" w:cs="宋体"/>
                <w:color w:val="000000"/>
                <w:kern w:val="0"/>
                <w:sz w:val="24"/>
                <w:szCs w:val="24"/>
              </w:rPr>
            </w:pPr>
            <w:r w:rsidRPr="009255B6">
              <w:rPr>
                <w:rFonts w:ascii="黑体" w:eastAsia="黑体" w:hAnsi="黑体" w:cs="宋体" w:hint="eastAsia"/>
                <w:color w:val="000000"/>
                <w:sz w:val="36"/>
                <w:szCs w:val="36"/>
              </w:rPr>
              <w:t xml:space="preserve"> 第三部分 化隆县审计局2015年度部门决算情况说明</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一、关于化隆县审计局2015年度部门决算收支情况总体说明</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（一）化隆县审计局2015年度收支总决算</w:t>
            </w:r>
            <w:r w:rsidRPr="009255B6">
              <w:rPr>
                <w:rFonts w:ascii="Times New Roman" w:eastAsia="宋体" w:hAnsi="Times New Roman" w:cs="Times New Roman" w:hint="eastAsia"/>
                <w:color w:val="000000"/>
                <w:sz w:val="32"/>
                <w:szCs w:val="32"/>
              </w:rPr>
              <w:t>290.4</w:t>
            </w:r>
            <w:r w:rsidRPr="009255B6">
              <w:rPr>
                <w:rFonts w:ascii="宋体" w:eastAsia="宋体" w:hAnsi="宋体" w:cs="宋体" w:hint="eastAsia"/>
                <w:color w:val="000000"/>
                <w:sz w:val="32"/>
                <w:szCs w:val="32"/>
              </w:rPr>
              <w:t>万元，比</w:t>
            </w:r>
          </w:p>
          <w:p w:rsidR="009255B6" w:rsidRPr="009255B6" w:rsidRDefault="009255B6" w:rsidP="009255B6">
            <w:pPr>
              <w:widowControl/>
              <w:spacing w:before="100" w:beforeAutospacing="1" w:after="100" w:afterAutospacing="1" w:line="432" w:lineRule="auto"/>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2014年收支均有所增长。主要原因是：收入总计</w:t>
            </w:r>
            <w:r w:rsidRPr="009255B6">
              <w:rPr>
                <w:rFonts w:ascii="Times New Roman" w:eastAsia="宋体" w:hAnsi="Times New Roman" w:cs="Times New Roman" w:hint="eastAsia"/>
                <w:color w:val="000000"/>
                <w:sz w:val="32"/>
                <w:szCs w:val="32"/>
              </w:rPr>
              <w:t>290.4</w:t>
            </w:r>
            <w:r w:rsidRPr="009255B6">
              <w:rPr>
                <w:rFonts w:ascii="宋体" w:eastAsia="宋体" w:hAnsi="宋体" w:cs="宋体" w:hint="eastAsia"/>
                <w:color w:val="000000"/>
                <w:sz w:val="32"/>
                <w:szCs w:val="32"/>
              </w:rPr>
              <w:t>万元。财</w:t>
            </w:r>
            <w:r w:rsidRPr="009255B6">
              <w:rPr>
                <w:rFonts w:ascii="宋体" w:eastAsia="宋体" w:hAnsi="宋体" w:cs="宋体" w:hint="eastAsia"/>
                <w:color w:val="000000"/>
                <w:sz w:val="32"/>
                <w:szCs w:val="32"/>
              </w:rPr>
              <w:lastRenderedPageBreak/>
              <w:t>政当年拨款收入</w:t>
            </w:r>
            <w:r w:rsidRPr="009255B6">
              <w:rPr>
                <w:rFonts w:ascii="Times New Roman" w:eastAsia="宋体" w:hAnsi="Times New Roman" w:cs="Times New Roman" w:hint="eastAsia"/>
                <w:color w:val="000000"/>
                <w:sz w:val="32"/>
                <w:szCs w:val="32"/>
              </w:rPr>
              <w:t>263.10</w:t>
            </w:r>
            <w:r w:rsidRPr="009255B6">
              <w:rPr>
                <w:rFonts w:ascii="宋体" w:eastAsia="宋体" w:hAnsi="宋体" w:cs="宋体" w:hint="eastAsia"/>
                <w:color w:val="000000"/>
                <w:sz w:val="32"/>
                <w:szCs w:val="32"/>
              </w:rPr>
              <w:t>万元，其他收入</w:t>
            </w:r>
            <w:r w:rsidRPr="009255B6">
              <w:rPr>
                <w:rFonts w:ascii="Times New Roman" w:eastAsia="宋体" w:hAnsi="Times New Roman" w:cs="Times New Roman" w:hint="eastAsia"/>
                <w:color w:val="000000"/>
                <w:sz w:val="32"/>
                <w:szCs w:val="32"/>
              </w:rPr>
              <w:t>6</w:t>
            </w:r>
            <w:r w:rsidRPr="009255B6">
              <w:rPr>
                <w:rFonts w:ascii="宋体" w:eastAsia="宋体" w:hAnsi="宋体" w:cs="宋体" w:hint="eastAsia"/>
                <w:color w:val="000000"/>
                <w:sz w:val="32"/>
                <w:szCs w:val="32"/>
              </w:rPr>
              <w:t>万元，上年结转</w:t>
            </w:r>
            <w:r w:rsidRPr="009255B6">
              <w:rPr>
                <w:rFonts w:ascii="Times New Roman" w:eastAsia="宋体" w:hAnsi="Times New Roman" w:cs="Times New Roman" w:hint="eastAsia"/>
                <w:color w:val="000000"/>
                <w:sz w:val="32"/>
                <w:szCs w:val="32"/>
              </w:rPr>
              <w:t>21.3</w:t>
            </w:r>
            <w:r w:rsidRPr="009255B6">
              <w:rPr>
                <w:rFonts w:ascii="宋体" w:eastAsia="宋体" w:hAnsi="宋体" w:cs="宋体" w:hint="eastAsia"/>
                <w:color w:val="000000"/>
                <w:sz w:val="32"/>
                <w:szCs w:val="32"/>
              </w:rPr>
              <w:t>万元。</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（二）支出总计277.2万元。其中人员经费</w:t>
            </w:r>
            <w:r w:rsidRPr="009255B6">
              <w:rPr>
                <w:rFonts w:ascii="Times New Roman" w:eastAsia="宋体" w:hAnsi="Times New Roman" w:cs="Times New Roman" w:hint="eastAsia"/>
                <w:color w:val="000000"/>
                <w:sz w:val="32"/>
                <w:szCs w:val="32"/>
              </w:rPr>
              <w:t>235.2</w:t>
            </w:r>
            <w:r w:rsidRPr="009255B6">
              <w:rPr>
                <w:rFonts w:ascii="宋体" w:eastAsia="宋体" w:hAnsi="宋体" w:cs="宋体" w:hint="eastAsia"/>
                <w:color w:val="000000"/>
                <w:sz w:val="32"/>
                <w:szCs w:val="32"/>
              </w:rPr>
              <w:t>万元，日常公用经费</w:t>
            </w:r>
            <w:r w:rsidRPr="009255B6">
              <w:rPr>
                <w:rFonts w:ascii="Times New Roman" w:eastAsia="宋体" w:hAnsi="Times New Roman" w:cs="Times New Roman" w:hint="eastAsia"/>
                <w:color w:val="000000"/>
                <w:sz w:val="32"/>
                <w:szCs w:val="32"/>
              </w:rPr>
              <w:t>42.1</w:t>
            </w:r>
            <w:r w:rsidRPr="009255B6">
              <w:rPr>
                <w:rFonts w:ascii="宋体" w:eastAsia="宋体" w:hAnsi="宋体" w:cs="宋体" w:hint="eastAsia"/>
                <w:color w:val="000000"/>
                <w:sz w:val="32"/>
                <w:szCs w:val="32"/>
              </w:rPr>
              <w:t>万元。主要用于审计局正常运转、开展公共管理活动所发生的基本支出。</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（三）结转下年13.1万元。为本年度或以前年度预算安排，因客观原因无法按原计划实施，需延迟到以后年度按有关规定继续使用的资金，既财政拨款结转和结余。</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 关于化隆县审计局2015年度一般公共预算财政拨款支出决算情况说明</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（一）2015年财政拨入</w:t>
            </w:r>
            <w:r w:rsidRPr="009255B6">
              <w:rPr>
                <w:rFonts w:ascii="Times New Roman" w:eastAsia="宋体" w:hAnsi="Times New Roman" w:cs="Times New Roman" w:hint="eastAsia"/>
                <w:color w:val="000000"/>
                <w:sz w:val="32"/>
                <w:szCs w:val="32"/>
              </w:rPr>
              <w:t>290.4</w:t>
            </w:r>
            <w:r w:rsidRPr="009255B6">
              <w:rPr>
                <w:rFonts w:ascii="宋体" w:eastAsia="宋体" w:hAnsi="宋体" w:cs="宋体" w:hint="eastAsia"/>
                <w:color w:val="000000"/>
                <w:sz w:val="32"/>
                <w:szCs w:val="32"/>
              </w:rPr>
              <w:t>万元，其中上年结余</w:t>
            </w:r>
            <w:r w:rsidRPr="009255B6">
              <w:rPr>
                <w:rFonts w:ascii="Times New Roman" w:eastAsia="宋体" w:hAnsi="Times New Roman" w:cs="Times New Roman" w:hint="eastAsia"/>
                <w:color w:val="000000"/>
                <w:sz w:val="32"/>
                <w:szCs w:val="32"/>
              </w:rPr>
              <w:t>21.3</w:t>
            </w:r>
            <w:r w:rsidRPr="009255B6">
              <w:rPr>
                <w:rFonts w:ascii="宋体" w:eastAsia="宋体" w:hAnsi="宋体" w:cs="宋体" w:hint="eastAsia"/>
                <w:color w:val="000000"/>
                <w:sz w:val="32"/>
                <w:szCs w:val="32"/>
              </w:rPr>
              <w:t>万元，财政拨款</w:t>
            </w:r>
            <w:r w:rsidRPr="009255B6">
              <w:rPr>
                <w:rFonts w:ascii="Times New Roman" w:eastAsia="宋体" w:hAnsi="Times New Roman" w:cs="Times New Roman" w:hint="eastAsia"/>
                <w:color w:val="000000"/>
                <w:sz w:val="32"/>
                <w:szCs w:val="32"/>
              </w:rPr>
              <w:t>263</w:t>
            </w:r>
            <w:r w:rsidRPr="009255B6">
              <w:rPr>
                <w:rFonts w:ascii="宋体" w:eastAsia="宋体" w:hAnsi="宋体" w:cs="宋体" w:hint="eastAsia"/>
                <w:color w:val="000000"/>
                <w:sz w:val="32"/>
                <w:szCs w:val="32"/>
              </w:rPr>
              <w:t>万元</w:t>
            </w:r>
            <w:r w:rsidRPr="009255B6">
              <w:rPr>
                <w:rFonts w:ascii="Times New Roman" w:eastAsia="宋体" w:hAnsi="Times New Roman" w:cs="Times New Roman" w:hint="eastAsia"/>
                <w:color w:val="000000"/>
                <w:sz w:val="32"/>
                <w:szCs w:val="32"/>
              </w:rPr>
              <w:t>,</w:t>
            </w:r>
            <w:r w:rsidRPr="009255B6">
              <w:rPr>
                <w:rFonts w:ascii="宋体" w:eastAsia="宋体" w:hAnsi="宋体" w:cs="宋体" w:hint="eastAsia"/>
                <w:color w:val="000000"/>
                <w:sz w:val="32"/>
                <w:szCs w:val="32"/>
              </w:rPr>
              <w:t>其他收入</w:t>
            </w:r>
            <w:r w:rsidRPr="009255B6">
              <w:rPr>
                <w:rFonts w:ascii="Times New Roman" w:eastAsia="宋体" w:hAnsi="Times New Roman" w:cs="Times New Roman" w:hint="eastAsia"/>
                <w:color w:val="000000"/>
                <w:sz w:val="32"/>
                <w:szCs w:val="32"/>
              </w:rPr>
              <w:t>6.0</w:t>
            </w:r>
            <w:r w:rsidRPr="009255B6">
              <w:rPr>
                <w:rFonts w:ascii="宋体" w:eastAsia="宋体" w:hAnsi="宋体" w:cs="宋体" w:hint="eastAsia"/>
                <w:color w:val="000000"/>
                <w:sz w:val="32"/>
                <w:szCs w:val="32"/>
              </w:rPr>
              <w:t>万元，为上级审计经费。</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（二）总支出277.20万元</w:t>
            </w:r>
            <w:r w:rsidRPr="009255B6">
              <w:rPr>
                <w:rFonts w:ascii="Times New Roman" w:eastAsia="宋体" w:hAnsi="Times New Roman" w:cs="Times New Roman" w:hint="eastAsia"/>
                <w:color w:val="000000"/>
                <w:sz w:val="32"/>
                <w:szCs w:val="32"/>
              </w:rPr>
              <w:t>,</w:t>
            </w:r>
            <w:r w:rsidRPr="009255B6">
              <w:rPr>
                <w:rFonts w:ascii="宋体" w:eastAsia="宋体" w:hAnsi="宋体" w:cs="宋体" w:hint="eastAsia"/>
                <w:color w:val="000000"/>
                <w:sz w:val="32"/>
                <w:szCs w:val="32"/>
              </w:rPr>
              <w:t>其中工资福利支出</w:t>
            </w:r>
            <w:r w:rsidRPr="009255B6">
              <w:rPr>
                <w:rFonts w:ascii="Times New Roman" w:eastAsia="宋体" w:hAnsi="Times New Roman" w:cs="Times New Roman" w:hint="eastAsia"/>
                <w:color w:val="000000"/>
                <w:sz w:val="32"/>
                <w:szCs w:val="32"/>
              </w:rPr>
              <w:t>124.87</w:t>
            </w:r>
            <w:r w:rsidRPr="009255B6">
              <w:rPr>
                <w:rFonts w:ascii="宋体" w:eastAsia="宋体" w:hAnsi="宋体" w:cs="宋体" w:hint="eastAsia"/>
                <w:color w:val="000000"/>
                <w:sz w:val="32"/>
                <w:szCs w:val="32"/>
              </w:rPr>
              <w:t>万元。其中：基本工资</w:t>
            </w:r>
            <w:r w:rsidRPr="009255B6">
              <w:rPr>
                <w:rFonts w:ascii="Times New Roman" w:eastAsia="宋体" w:hAnsi="Times New Roman" w:cs="Times New Roman" w:hint="eastAsia"/>
                <w:color w:val="000000"/>
                <w:sz w:val="32"/>
                <w:szCs w:val="32"/>
              </w:rPr>
              <w:t>68.2</w:t>
            </w:r>
            <w:r w:rsidRPr="009255B6">
              <w:rPr>
                <w:rFonts w:ascii="宋体" w:eastAsia="宋体" w:hAnsi="宋体" w:cs="宋体" w:hint="eastAsia"/>
                <w:color w:val="000000"/>
                <w:sz w:val="32"/>
                <w:szCs w:val="32"/>
              </w:rPr>
              <w:t>万元，津贴补贴</w:t>
            </w:r>
            <w:r w:rsidRPr="009255B6">
              <w:rPr>
                <w:rFonts w:ascii="Times New Roman" w:eastAsia="宋体" w:hAnsi="Times New Roman" w:cs="Times New Roman" w:hint="eastAsia"/>
                <w:color w:val="000000"/>
                <w:sz w:val="32"/>
                <w:szCs w:val="32"/>
              </w:rPr>
              <w:t>28.95</w:t>
            </w:r>
            <w:r w:rsidRPr="009255B6">
              <w:rPr>
                <w:rFonts w:ascii="宋体" w:eastAsia="宋体" w:hAnsi="宋体" w:cs="宋体" w:hint="eastAsia"/>
                <w:color w:val="000000"/>
                <w:sz w:val="32"/>
                <w:szCs w:val="32"/>
              </w:rPr>
              <w:t>万元，奖金</w:t>
            </w:r>
            <w:r w:rsidRPr="009255B6">
              <w:rPr>
                <w:rFonts w:ascii="Times New Roman" w:eastAsia="宋体" w:hAnsi="Times New Roman" w:cs="Times New Roman" w:hint="eastAsia"/>
                <w:color w:val="000000"/>
                <w:sz w:val="32"/>
                <w:szCs w:val="32"/>
              </w:rPr>
              <w:t>7.1</w:t>
            </w:r>
            <w:r w:rsidRPr="009255B6">
              <w:rPr>
                <w:rFonts w:ascii="宋体" w:eastAsia="宋体" w:hAnsi="宋体" w:cs="宋体" w:hint="eastAsia"/>
                <w:color w:val="000000"/>
                <w:sz w:val="32"/>
                <w:szCs w:val="32"/>
              </w:rPr>
              <w:t>万元，其他工资福利支出</w:t>
            </w:r>
            <w:r w:rsidRPr="009255B6">
              <w:rPr>
                <w:rFonts w:ascii="Times New Roman" w:eastAsia="宋体" w:hAnsi="Times New Roman" w:cs="Times New Roman" w:hint="eastAsia"/>
                <w:color w:val="000000"/>
                <w:sz w:val="32"/>
                <w:szCs w:val="32"/>
              </w:rPr>
              <w:t>20.6</w:t>
            </w:r>
            <w:r w:rsidRPr="009255B6">
              <w:rPr>
                <w:rFonts w:ascii="宋体" w:eastAsia="宋体" w:hAnsi="宋体" w:cs="宋体" w:hint="eastAsia"/>
                <w:color w:val="000000"/>
                <w:sz w:val="32"/>
                <w:szCs w:val="32"/>
              </w:rPr>
              <w:t>万元。</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（三）对个人和家庭补助110.37万元，其中：退休费</w:t>
            </w:r>
            <w:r w:rsidRPr="009255B6">
              <w:rPr>
                <w:rFonts w:ascii="Times New Roman" w:eastAsia="宋体" w:hAnsi="Times New Roman" w:cs="Times New Roman" w:hint="eastAsia"/>
                <w:color w:val="000000"/>
                <w:sz w:val="32"/>
                <w:szCs w:val="32"/>
              </w:rPr>
              <w:t>81.81</w:t>
            </w:r>
            <w:r w:rsidRPr="009255B6">
              <w:rPr>
                <w:rFonts w:ascii="宋体" w:eastAsia="宋体" w:hAnsi="宋体" w:cs="宋体" w:hint="eastAsia"/>
                <w:color w:val="000000"/>
                <w:sz w:val="32"/>
                <w:szCs w:val="32"/>
              </w:rPr>
              <w:t>万元，抚恤金</w:t>
            </w:r>
            <w:r w:rsidRPr="009255B6">
              <w:rPr>
                <w:rFonts w:ascii="Times New Roman" w:eastAsia="宋体" w:hAnsi="Times New Roman" w:cs="Times New Roman" w:hint="eastAsia"/>
                <w:color w:val="000000"/>
                <w:sz w:val="32"/>
                <w:szCs w:val="32"/>
              </w:rPr>
              <w:t>22.55</w:t>
            </w:r>
            <w:r w:rsidRPr="009255B6">
              <w:rPr>
                <w:rFonts w:ascii="宋体" w:eastAsia="宋体" w:hAnsi="宋体" w:cs="宋体" w:hint="eastAsia"/>
                <w:color w:val="000000"/>
                <w:sz w:val="32"/>
                <w:szCs w:val="32"/>
              </w:rPr>
              <w:t>万元，其他对个人和家庭的补助支出</w:t>
            </w:r>
            <w:r w:rsidRPr="009255B6">
              <w:rPr>
                <w:rFonts w:ascii="Times New Roman" w:eastAsia="宋体" w:hAnsi="Times New Roman" w:cs="Times New Roman" w:hint="eastAsia"/>
                <w:color w:val="000000"/>
                <w:sz w:val="32"/>
                <w:szCs w:val="32"/>
              </w:rPr>
              <w:t>6</w:t>
            </w:r>
            <w:r w:rsidRPr="009255B6">
              <w:rPr>
                <w:rFonts w:ascii="宋体" w:eastAsia="宋体" w:hAnsi="宋体" w:cs="宋体" w:hint="eastAsia"/>
                <w:color w:val="000000"/>
                <w:sz w:val="32"/>
                <w:szCs w:val="32"/>
              </w:rPr>
              <w:t>万元。</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（四）商品和服务支出32.72万元</w:t>
            </w:r>
            <w:r w:rsidRPr="009255B6">
              <w:rPr>
                <w:rFonts w:ascii="Times New Roman" w:eastAsia="宋体" w:hAnsi="Times New Roman" w:cs="Times New Roman" w:hint="eastAsia"/>
                <w:color w:val="000000"/>
                <w:sz w:val="32"/>
                <w:szCs w:val="32"/>
              </w:rPr>
              <w:t>,</w:t>
            </w:r>
            <w:r w:rsidRPr="009255B6">
              <w:rPr>
                <w:rFonts w:ascii="宋体" w:eastAsia="宋体" w:hAnsi="宋体" w:cs="宋体" w:hint="eastAsia"/>
                <w:color w:val="000000"/>
                <w:sz w:val="32"/>
                <w:szCs w:val="32"/>
              </w:rPr>
              <w:t>其中：办公费</w:t>
            </w:r>
            <w:r w:rsidRPr="009255B6">
              <w:rPr>
                <w:rFonts w:ascii="Times New Roman" w:eastAsia="宋体" w:hAnsi="Times New Roman" w:cs="Times New Roman" w:hint="eastAsia"/>
                <w:color w:val="000000"/>
                <w:sz w:val="32"/>
                <w:szCs w:val="32"/>
              </w:rPr>
              <w:t>6.43</w:t>
            </w:r>
            <w:r w:rsidRPr="009255B6">
              <w:rPr>
                <w:rFonts w:ascii="宋体" w:eastAsia="宋体" w:hAnsi="宋体" w:cs="宋体" w:hint="eastAsia"/>
                <w:color w:val="000000"/>
                <w:sz w:val="32"/>
                <w:szCs w:val="32"/>
              </w:rPr>
              <w:t>万元，水费</w:t>
            </w:r>
            <w:r w:rsidRPr="009255B6">
              <w:rPr>
                <w:rFonts w:ascii="Times New Roman" w:eastAsia="宋体" w:hAnsi="Times New Roman" w:cs="Times New Roman" w:hint="eastAsia"/>
                <w:color w:val="000000"/>
                <w:sz w:val="32"/>
                <w:szCs w:val="32"/>
              </w:rPr>
              <w:t>0.1</w:t>
            </w:r>
            <w:r w:rsidRPr="009255B6">
              <w:rPr>
                <w:rFonts w:ascii="宋体" w:eastAsia="宋体" w:hAnsi="宋体" w:cs="宋体" w:hint="eastAsia"/>
                <w:color w:val="000000"/>
                <w:sz w:val="32"/>
                <w:szCs w:val="32"/>
              </w:rPr>
              <w:t>万元，电费</w:t>
            </w:r>
            <w:r w:rsidRPr="009255B6">
              <w:rPr>
                <w:rFonts w:ascii="Times New Roman" w:eastAsia="宋体" w:hAnsi="Times New Roman" w:cs="Times New Roman" w:hint="eastAsia"/>
                <w:color w:val="000000"/>
                <w:sz w:val="32"/>
                <w:szCs w:val="32"/>
              </w:rPr>
              <w:t>0.05</w:t>
            </w:r>
            <w:r w:rsidRPr="009255B6">
              <w:rPr>
                <w:rFonts w:ascii="宋体" w:eastAsia="宋体" w:hAnsi="宋体" w:cs="宋体" w:hint="eastAsia"/>
                <w:color w:val="000000"/>
                <w:sz w:val="32"/>
                <w:szCs w:val="32"/>
              </w:rPr>
              <w:t>万元，邮电费</w:t>
            </w:r>
            <w:r w:rsidRPr="009255B6">
              <w:rPr>
                <w:rFonts w:ascii="Times New Roman" w:eastAsia="宋体" w:hAnsi="Times New Roman" w:cs="Times New Roman" w:hint="eastAsia"/>
                <w:color w:val="000000"/>
                <w:sz w:val="32"/>
                <w:szCs w:val="32"/>
              </w:rPr>
              <w:t>1.11</w:t>
            </w:r>
            <w:r w:rsidRPr="009255B6">
              <w:rPr>
                <w:rFonts w:ascii="宋体" w:eastAsia="宋体" w:hAnsi="宋体" w:cs="宋体" w:hint="eastAsia"/>
                <w:color w:val="000000"/>
                <w:sz w:val="32"/>
                <w:szCs w:val="32"/>
              </w:rPr>
              <w:t>万元，差旅费</w:t>
            </w:r>
            <w:r w:rsidRPr="009255B6">
              <w:rPr>
                <w:rFonts w:ascii="Times New Roman" w:eastAsia="宋体" w:hAnsi="Times New Roman" w:cs="Times New Roman" w:hint="eastAsia"/>
                <w:color w:val="000000"/>
                <w:sz w:val="32"/>
                <w:szCs w:val="32"/>
              </w:rPr>
              <w:t>4.72</w:t>
            </w:r>
            <w:r w:rsidRPr="009255B6">
              <w:rPr>
                <w:rFonts w:ascii="宋体" w:eastAsia="宋体" w:hAnsi="宋体" w:cs="宋体" w:hint="eastAsia"/>
                <w:color w:val="000000"/>
                <w:sz w:val="32"/>
                <w:szCs w:val="32"/>
              </w:rPr>
              <w:lastRenderedPageBreak/>
              <w:t>万元，维修（护）费</w:t>
            </w:r>
            <w:r w:rsidRPr="009255B6">
              <w:rPr>
                <w:rFonts w:ascii="Times New Roman" w:eastAsia="宋体" w:hAnsi="Times New Roman" w:cs="Times New Roman" w:hint="eastAsia"/>
                <w:color w:val="000000"/>
                <w:sz w:val="32"/>
                <w:szCs w:val="32"/>
              </w:rPr>
              <w:t>2.28</w:t>
            </w:r>
            <w:r w:rsidRPr="009255B6">
              <w:rPr>
                <w:rFonts w:ascii="宋体" w:eastAsia="宋体" w:hAnsi="宋体" w:cs="宋体" w:hint="eastAsia"/>
                <w:color w:val="000000"/>
                <w:sz w:val="32"/>
                <w:szCs w:val="32"/>
              </w:rPr>
              <w:t>万元，培训费</w:t>
            </w:r>
            <w:r w:rsidRPr="009255B6">
              <w:rPr>
                <w:rFonts w:ascii="Times New Roman" w:eastAsia="宋体" w:hAnsi="Times New Roman" w:cs="Times New Roman" w:hint="eastAsia"/>
                <w:color w:val="000000"/>
                <w:sz w:val="32"/>
                <w:szCs w:val="32"/>
              </w:rPr>
              <w:t>4.29</w:t>
            </w:r>
            <w:r w:rsidRPr="009255B6">
              <w:rPr>
                <w:rFonts w:ascii="宋体" w:eastAsia="宋体" w:hAnsi="宋体" w:cs="宋体" w:hint="eastAsia"/>
                <w:color w:val="000000"/>
                <w:sz w:val="32"/>
                <w:szCs w:val="32"/>
              </w:rPr>
              <w:t>万元，公务接待费</w:t>
            </w:r>
            <w:r w:rsidRPr="009255B6">
              <w:rPr>
                <w:rFonts w:ascii="Times New Roman" w:eastAsia="宋体" w:hAnsi="Times New Roman" w:cs="Times New Roman" w:hint="eastAsia"/>
                <w:color w:val="000000"/>
                <w:sz w:val="32"/>
                <w:szCs w:val="32"/>
              </w:rPr>
              <w:t>2</w:t>
            </w:r>
            <w:r w:rsidRPr="009255B6">
              <w:rPr>
                <w:rFonts w:ascii="宋体" w:eastAsia="宋体" w:hAnsi="宋体" w:cs="宋体" w:hint="eastAsia"/>
                <w:color w:val="000000"/>
                <w:sz w:val="32"/>
                <w:szCs w:val="32"/>
              </w:rPr>
              <w:t>万元，劳务费</w:t>
            </w:r>
            <w:r w:rsidRPr="009255B6">
              <w:rPr>
                <w:rFonts w:ascii="Times New Roman" w:eastAsia="宋体" w:hAnsi="Times New Roman" w:cs="Times New Roman" w:hint="eastAsia"/>
                <w:color w:val="000000"/>
                <w:sz w:val="32"/>
                <w:szCs w:val="32"/>
              </w:rPr>
              <w:t>0.6</w:t>
            </w:r>
            <w:r w:rsidRPr="009255B6">
              <w:rPr>
                <w:rFonts w:ascii="宋体" w:eastAsia="宋体" w:hAnsi="宋体" w:cs="宋体" w:hint="eastAsia"/>
                <w:color w:val="000000"/>
                <w:sz w:val="32"/>
                <w:szCs w:val="32"/>
              </w:rPr>
              <w:t>万元，公务用车运行维护费</w:t>
            </w:r>
            <w:r w:rsidRPr="009255B6">
              <w:rPr>
                <w:rFonts w:ascii="Times New Roman" w:eastAsia="宋体" w:hAnsi="Times New Roman" w:cs="Times New Roman" w:hint="eastAsia"/>
                <w:color w:val="000000"/>
                <w:sz w:val="32"/>
                <w:szCs w:val="32"/>
              </w:rPr>
              <w:t>3</w:t>
            </w:r>
            <w:r w:rsidRPr="009255B6">
              <w:rPr>
                <w:rFonts w:ascii="宋体" w:eastAsia="宋体" w:hAnsi="宋体" w:cs="宋体" w:hint="eastAsia"/>
                <w:color w:val="000000"/>
                <w:sz w:val="32"/>
                <w:szCs w:val="32"/>
              </w:rPr>
              <w:t>万元，其他交通费用</w:t>
            </w:r>
            <w:r w:rsidRPr="009255B6">
              <w:rPr>
                <w:rFonts w:ascii="Times New Roman" w:eastAsia="宋体" w:hAnsi="Times New Roman" w:cs="Times New Roman" w:hint="eastAsia"/>
                <w:color w:val="000000"/>
                <w:sz w:val="32"/>
                <w:szCs w:val="32"/>
              </w:rPr>
              <w:t>1.97</w:t>
            </w:r>
            <w:r w:rsidRPr="009255B6">
              <w:rPr>
                <w:rFonts w:ascii="宋体" w:eastAsia="宋体" w:hAnsi="宋体" w:cs="宋体" w:hint="eastAsia"/>
                <w:color w:val="000000"/>
                <w:sz w:val="32"/>
                <w:szCs w:val="32"/>
              </w:rPr>
              <w:t>万元，其他商品和服务支出</w:t>
            </w:r>
            <w:r w:rsidRPr="009255B6">
              <w:rPr>
                <w:rFonts w:ascii="Times New Roman" w:eastAsia="宋体" w:hAnsi="Times New Roman" w:cs="Times New Roman" w:hint="eastAsia"/>
                <w:color w:val="000000"/>
                <w:sz w:val="32"/>
                <w:szCs w:val="32"/>
              </w:rPr>
              <w:t>6.15</w:t>
            </w:r>
            <w:r w:rsidRPr="009255B6">
              <w:rPr>
                <w:rFonts w:ascii="宋体" w:eastAsia="宋体" w:hAnsi="宋体" w:cs="宋体" w:hint="eastAsia"/>
                <w:color w:val="000000"/>
                <w:sz w:val="32"/>
                <w:szCs w:val="32"/>
              </w:rPr>
              <w:t>万元。</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 xml:space="preserve"> 三、一般公共预算财政拨款“三公”经费支出情况说明</w:t>
            </w:r>
          </w:p>
          <w:p w:rsidR="009255B6" w:rsidRPr="009255B6" w:rsidRDefault="009255B6" w:rsidP="009255B6">
            <w:pPr>
              <w:widowControl/>
              <w:spacing w:before="100" w:beforeAutospacing="1" w:after="100" w:afterAutospacing="1" w:line="432" w:lineRule="auto"/>
              <w:ind w:firstLineChars="200" w:firstLine="640"/>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（一）“三公”经费财政拨款支出预算执行情况说明</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2015年度</w:t>
            </w:r>
            <w:r w:rsidR="006E22B0">
              <w:rPr>
                <w:rFonts w:ascii="宋体" w:eastAsia="宋体" w:hAnsi="宋体" w:cs="宋体" w:hint="eastAsia"/>
                <w:color w:val="000000"/>
                <w:kern w:val="0"/>
                <w:sz w:val="24"/>
                <w:szCs w:val="24"/>
              </w:rPr>
              <w:t>“三公”经费接待批次为30个，接待人次为400人，</w:t>
            </w:r>
            <w:r w:rsidRPr="009255B6">
              <w:rPr>
                <w:rFonts w:ascii="宋体" w:eastAsia="宋体" w:hAnsi="宋体" w:cs="宋体" w:hint="eastAsia"/>
                <w:color w:val="000000"/>
                <w:sz w:val="32"/>
                <w:szCs w:val="32"/>
              </w:rPr>
              <w:t>“三公”经费财政拨款支出预算为</w:t>
            </w:r>
            <w:r w:rsidRPr="009255B6">
              <w:rPr>
                <w:rFonts w:ascii="Times New Roman" w:eastAsia="宋体" w:hAnsi="Times New Roman" w:cs="Times New Roman" w:hint="eastAsia"/>
                <w:color w:val="000000"/>
                <w:sz w:val="32"/>
                <w:szCs w:val="32"/>
              </w:rPr>
              <w:t>4.95</w:t>
            </w:r>
            <w:r w:rsidRPr="009255B6">
              <w:rPr>
                <w:rFonts w:ascii="宋体" w:eastAsia="宋体" w:hAnsi="宋体" w:cs="宋体" w:hint="eastAsia"/>
                <w:color w:val="000000"/>
                <w:sz w:val="32"/>
                <w:szCs w:val="32"/>
              </w:rPr>
              <w:t>万元，其中：公务用车运行费预算</w:t>
            </w:r>
            <w:r w:rsidRPr="009255B6">
              <w:rPr>
                <w:rFonts w:ascii="Times New Roman" w:eastAsia="宋体" w:hAnsi="Times New Roman" w:cs="Times New Roman" w:hint="eastAsia"/>
                <w:color w:val="000000"/>
                <w:sz w:val="32"/>
                <w:szCs w:val="32"/>
              </w:rPr>
              <w:t>3</w:t>
            </w:r>
            <w:r w:rsidRPr="009255B6">
              <w:rPr>
                <w:rFonts w:ascii="宋体" w:eastAsia="宋体" w:hAnsi="宋体" w:cs="宋体" w:hint="eastAsia"/>
                <w:color w:val="000000"/>
                <w:sz w:val="32"/>
                <w:szCs w:val="32"/>
              </w:rPr>
              <w:t>万元，公务接待费预算</w:t>
            </w:r>
            <w:r w:rsidRPr="009255B6">
              <w:rPr>
                <w:rFonts w:ascii="Times New Roman" w:eastAsia="宋体" w:hAnsi="Times New Roman" w:cs="Times New Roman" w:hint="eastAsia"/>
                <w:color w:val="000000"/>
                <w:sz w:val="32"/>
                <w:szCs w:val="32"/>
              </w:rPr>
              <w:t>1.95</w:t>
            </w:r>
            <w:r w:rsidRPr="009255B6">
              <w:rPr>
                <w:rFonts w:ascii="宋体" w:eastAsia="宋体" w:hAnsi="宋体" w:cs="宋体" w:hint="eastAsia"/>
                <w:color w:val="000000"/>
                <w:sz w:val="32"/>
                <w:szCs w:val="32"/>
              </w:rPr>
              <w:t>万元。支出决算为</w:t>
            </w:r>
            <w:r w:rsidRPr="009255B6">
              <w:rPr>
                <w:rFonts w:ascii="Times New Roman" w:eastAsia="宋体" w:hAnsi="Times New Roman" w:cs="Times New Roman" w:hint="eastAsia"/>
                <w:color w:val="000000"/>
                <w:sz w:val="32"/>
                <w:szCs w:val="32"/>
              </w:rPr>
              <w:t>5</w:t>
            </w:r>
            <w:r w:rsidRPr="009255B6">
              <w:rPr>
                <w:rFonts w:ascii="宋体" w:eastAsia="宋体" w:hAnsi="宋体" w:cs="宋体" w:hint="eastAsia"/>
                <w:color w:val="000000"/>
                <w:sz w:val="32"/>
                <w:szCs w:val="32"/>
              </w:rPr>
              <w:t xml:space="preserve">万元，完成决算的 </w:t>
            </w:r>
            <w:r w:rsidRPr="009255B6">
              <w:rPr>
                <w:rFonts w:ascii="Times New Roman" w:eastAsia="宋体" w:hAnsi="Times New Roman" w:cs="Times New Roman" w:hint="eastAsia"/>
                <w:color w:val="000000"/>
                <w:sz w:val="32"/>
                <w:szCs w:val="32"/>
              </w:rPr>
              <w:t>101%</w:t>
            </w:r>
            <w:r w:rsidRPr="009255B6">
              <w:rPr>
                <w:rFonts w:ascii="宋体" w:eastAsia="宋体" w:hAnsi="宋体" w:cs="宋体" w:hint="eastAsia"/>
                <w:color w:val="000000"/>
                <w:sz w:val="32"/>
                <w:szCs w:val="32"/>
              </w:rPr>
              <w:t>。其中：公务用车运行费支出决算为</w:t>
            </w:r>
            <w:r w:rsidRPr="009255B6">
              <w:rPr>
                <w:rFonts w:ascii="Times New Roman" w:eastAsia="宋体" w:hAnsi="Times New Roman" w:cs="Times New Roman" w:hint="eastAsia"/>
                <w:color w:val="000000"/>
                <w:sz w:val="32"/>
                <w:szCs w:val="32"/>
              </w:rPr>
              <w:t>3</w:t>
            </w:r>
            <w:r w:rsidRPr="009255B6">
              <w:rPr>
                <w:rFonts w:ascii="宋体" w:eastAsia="宋体" w:hAnsi="宋体" w:cs="宋体" w:hint="eastAsia"/>
                <w:color w:val="000000"/>
                <w:sz w:val="32"/>
                <w:szCs w:val="32"/>
              </w:rPr>
              <w:t>万元，完成预算的</w:t>
            </w:r>
            <w:r w:rsidRPr="009255B6">
              <w:rPr>
                <w:rFonts w:ascii="Times New Roman" w:eastAsia="宋体" w:hAnsi="Times New Roman" w:cs="Times New Roman" w:hint="eastAsia"/>
                <w:color w:val="000000"/>
                <w:sz w:val="32"/>
                <w:szCs w:val="32"/>
              </w:rPr>
              <w:t>100%</w:t>
            </w:r>
            <w:r w:rsidRPr="009255B6">
              <w:rPr>
                <w:rFonts w:ascii="宋体" w:eastAsia="宋体" w:hAnsi="宋体" w:cs="宋体" w:hint="eastAsia"/>
                <w:color w:val="000000"/>
                <w:sz w:val="32"/>
                <w:szCs w:val="32"/>
              </w:rPr>
              <w:t>，公务接待费支出决算为</w:t>
            </w:r>
            <w:r w:rsidRPr="009255B6">
              <w:rPr>
                <w:rFonts w:ascii="Times New Roman" w:eastAsia="宋体" w:hAnsi="Times New Roman" w:cs="Times New Roman" w:hint="eastAsia"/>
                <w:color w:val="000000"/>
                <w:sz w:val="32"/>
                <w:szCs w:val="32"/>
              </w:rPr>
              <w:t>2</w:t>
            </w:r>
            <w:r w:rsidRPr="009255B6">
              <w:rPr>
                <w:rFonts w:ascii="宋体" w:eastAsia="宋体" w:hAnsi="宋体" w:cs="宋体" w:hint="eastAsia"/>
                <w:color w:val="000000"/>
                <w:sz w:val="32"/>
                <w:szCs w:val="32"/>
              </w:rPr>
              <w:t>万元，完成预算的</w:t>
            </w:r>
            <w:r w:rsidRPr="009255B6">
              <w:rPr>
                <w:rFonts w:ascii="Times New Roman" w:eastAsia="宋体" w:hAnsi="Times New Roman" w:cs="Times New Roman" w:hint="eastAsia"/>
                <w:color w:val="000000"/>
                <w:sz w:val="32"/>
                <w:szCs w:val="32"/>
              </w:rPr>
              <w:t>102.56%</w:t>
            </w:r>
            <w:r w:rsidRPr="009255B6">
              <w:rPr>
                <w:rFonts w:ascii="宋体" w:eastAsia="宋体" w:hAnsi="宋体" w:cs="宋体" w:hint="eastAsia"/>
                <w:color w:val="000000"/>
                <w:sz w:val="32"/>
                <w:szCs w:val="32"/>
              </w:rPr>
              <w:t>。</w:t>
            </w:r>
          </w:p>
          <w:p w:rsidR="009255B6" w:rsidRPr="009255B6" w:rsidRDefault="009255B6" w:rsidP="009255B6">
            <w:pPr>
              <w:widowControl/>
              <w:spacing w:before="100" w:beforeAutospacing="1" w:after="100" w:afterAutospacing="1" w:line="432" w:lineRule="auto"/>
              <w:ind w:firstLineChars="257" w:firstLine="822"/>
              <w:jc w:val="left"/>
              <w:rPr>
                <w:rFonts w:ascii="宋体" w:eastAsia="宋体" w:hAnsi="宋体" w:cs="宋体"/>
                <w:color w:val="000000"/>
                <w:kern w:val="0"/>
                <w:sz w:val="24"/>
                <w:szCs w:val="24"/>
              </w:rPr>
            </w:pPr>
            <w:r w:rsidRPr="009255B6">
              <w:rPr>
                <w:rFonts w:ascii="宋体" w:eastAsia="宋体" w:hAnsi="宋体" w:cs="宋体" w:hint="eastAsia"/>
                <w:color w:val="000000"/>
                <w:sz w:val="32"/>
                <w:szCs w:val="32"/>
              </w:rPr>
              <w:t>（二）“三公”经费财政拨款支出决算情况说明</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公务用车运行费支出决算为3万元，完成预算的100%；公务接待费支出决算为2万元，完成预算102.56%。具体情况如下：</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1、公务用车运行费支出3万元。其中：公务用车运行费支出3万元，公务用车保有量为1辆。</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2、公务接待费支出2万元。</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（三）“三公”经费与上年执行情况差异说明</w:t>
            </w:r>
          </w:p>
          <w:p w:rsidR="001B1857" w:rsidRPr="003823D6" w:rsidRDefault="001B1857" w:rsidP="001B1857">
            <w:pPr>
              <w:widowControl/>
              <w:spacing w:line="495" w:lineRule="atLeast"/>
              <w:ind w:firstLine="480"/>
              <w:jc w:val="left"/>
              <w:rPr>
                <w:rFonts w:ascii="宋体" w:eastAsia="宋体" w:hAnsi="宋体" w:cs="宋体"/>
                <w:color w:val="000000"/>
                <w:kern w:val="0"/>
                <w:sz w:val="32"/>
                <w:szCs w:val="32"/>
              </w:rPr>
            </w:pPr>
            <w:r w:rsidRPr="003823D6">
              <w:rPr>
                <w:rFonts w:ascii="宋体" w:eastAsia="宋体" w:hAnsi="宋体" w:cs="宋体" w:hint="eastAsia"/>
                <w:color w:val="000000"/>
                <w:kern w:val="0"/>
                <w:sz w:val="32"/>
                <w:szCs w:val="32"/>
              </w:rPr>
              <w:t>2015年度“三公”经费支出决算数与2014年决算数相比公务用车运行费增加2.29</w:t>
            </w:r>
            <w:r w:rsidR="0053509E" w:rsidRPr="003823D6">
              <w:rPr>
                <w:rFonts w:ascii="宋体" w:eastAsia="宋体" w:hAnsi="宋体" w:cs="宋体" w:hint="eastAsia"/>
                <w:color w:val="000000"/>
                <w:kern w:val="0"/>
                <w:sz w:val="32"/>
                <w:szCs w:val="32"/>
              </w:rPr>
              <w:t>万元</w:t>
            </w:r>
            <w:r w:rsidR="006555FC" w:rsidRPr="003823D6">
              <w:rPr>
                <w:rFonts w:ascii="宋体" w:eastAsia="宋体" w:hAnsi="宋体" w:cs="宋体" w:hint="eastAsia"/>
                <w:color w:val="000000"/>
                <w:kern w:val="0"/>
                <w:sz w:val="32"/>
                <w:szCs w:val="32"/>
              </w:rPr>
              <w:t>主要原因</w:t>
            </w:r>
            <w:r w:rsidR="003823D6">
              <w:rPr>
                <w:rFonts w:ascii="宋体" w:eastAsia="宋体" w:hAnsi="宋体" w:cs="宋体" w:hint="eastAsia"/>
                <w:color w:val="000000"/>
                <w:kern w:val="0"/>
                <w:sz w:val="32"/>
                <w:szCs w:val="32"/>
              </w:rPr>
              <w:t>是</w:t>
            </w:r>
            <w:r w:rsidR="006555FC" w:rsidRPr="003823D6">
              <w:rPr>
                <w:rFonts w:ascii="宋体" w:eastAsia="宋体" w:hAnsi="宋体" w:cs="宋体" w:hint="eastAsia"/>
                <w:color w:val="000000"/>
                <w:kern w:val="0"/>
                <w:sz w:val="32"/>
                <w:szCs w:val="32"/>
              </w:rPr>
              <w:t>审计业务工作量加大，车况因素。</w:t>
            </w:r>
            <w:r w:rsidR="0053509E" w:rsidRPr="003823D6">
              <w:rPr>
                <w:rFonts w:ascii="宋体" w:eastAsia="宋体" w:hAnsi="宋体" w:cs="宋体" w:hint="eastAsia"/>
                <w:color w:val="000000"/>
                <w:kern w:val="0"/>
                <w:sz w:val="32"/>
                <w:szCs w:val="32"/>
              </w:rPr>
              <w:t>公务接待费减少2.55万元，主要原因开支节源，控制</w:t>
            </w:r>
            <w:r w:rsidR="0053509E" w:rsidRPr="003823D6">
              <w:rPr>
                <w:rFonts w:ascii="宋体" w:eastAsia="宋体" w:hAnsi="宋体" w:cs="宋体" w:hint="eastAsia"/>
                <w:color w:val="000000"/>
                <w:kern w:val="0"/>
                <w:sz w:val="32"/>
                <w:szCs w:val="32"/>
              </w:rPr>
              <w:lastRenderedPageBreak/>
              <w:t>费用</w:t>
            </w:r>
            <w:r w:rsidRPr="003823D6">
              <w:rPr>
                <w:rFonts w:ascii="宋体" w:eastAsia="宋体" w:hAnsi="宋体" w:cs="宋体" w:hint="eastAsia"/>
                <w:color w:val="000000"/>
                <w:kern w:val="0"/>
                <w:sz w:val="32"/>
                <w:szCs w:val="32"/>
              </w:rPr>
              <w:t>。</w:t>
            </w:r>
          </w:p>
          <w:p w:rsidR="009255B6" w:rsidRPr="009255B6" w:rsidRDefault="009255B6" w:rsidP="009255B6">
            <w:pPr>
              <w:widowControl/>
              <w:spacing w:line="495" w:lineRule="atLeast"/>
              <w:ind w:firstLineChars="545" w:firstLine="1970"/>
              <w:jc w:val="left"/>
              <w:rPr>
                <w:rFonts w:ascii="宋体" w:eastAsia="宋体" w:hAnsi="宋体" w:cs="宋体"/>
                <w:color w:val="000000"/>
                <w:kern w:val="0"/>
                <w:sz w:val="24"/>
                <w:szCs w:val="24"/>
              </w:rPr>
            </w:pPr>
            <w:r w:rsidRPr="009255B6">
              <w:rPr>
                <w:rFonts w:ascii="宋体" w:eastAsia="宋体" w:hAnsi="宋体" w:cs="Times New Roman" w:hint="eastAsia"/>
                <w:b/>
                <w:bCs/>
                <w:color w:val="000000"/>
                <w:kern w:val="0"/>
                <w:sz w:val="36"/>
              </w:rPr>
              <w:t>第四部分</w:t>
            </w:r>
            <w:r w:rsidRPr="009255B6">
              <w:rPr>
                <w:rFonts w:ascii="Times New Roman" w:eastAsia="宋体" w:hAnsi="Times New Roman" w:cs="Times New Roman"/>
                <w:b/>
                <w:bCs/>
                <w:color w:val="000000"/>
                <w:kern w:val="0"/>
                <w:sz w:val="36"/>
              </w:rPr>
              <w:t xml:space="preserve"> </w:t>
            </w:r>
            <w:r w:rsidRPr="009255B6">
              <w:rPr>
                <w:rFonts w:ascii="宋体" w:eastAsia="宋体" w:hAnsi="宋体" w:cs="Times New Roman" w:hint="eastAsia"/>
                <w:b/>
                <w:bCs/>
                <w:color w:val="000000"/>
                <w:kern w:val="0"/>
                <w:sz w:val="36"/>
              </w:rPr>
              <w:t>名词解释</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(一)财政拨款收入:指财政当年拨付的资金。</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(二)上级补助收入：指直属上级部门拨付资金。</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(三)事业收入:指事业单位开展业务活动取得的收入。</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(四)事业单位经营收入:指事业单位在业务活动之外开展非独立核算经营活动取得的收入。</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(五)下级单位上缴收入：指所属的事业单位按有关规定上缴的收入。</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(六)其他收入:指预算单位在“财政拨款收入”、“事业收入”、“经营收入”之外取得的收入。</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(九)一般公共服务(类)档案事务(款):指机关档案管理方面的支出。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lastRenderedPageBreak/>
              <w:t>(十)教育(类)教育(款)</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1、教育:指所属学校用于教学等方面的支出。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2、干部教育:指所属干部教育单位用于教学方面的支出。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(十一)科学技术(类)应用研究(款)：指所属科研单位用于社会公益研究、高技术研究筹方面的支出。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(十二)科学技术(类)科技条件与服务(款)：指所属科研单位用于改善科技条件方面的支出。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(十三)科学技术(类) 其他科学技术支出(款)：指用于</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科技业务管理、培训方面的支出。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(十四) 文化体育与传媒(类) 新闻出版(款)：指用于所属新闻等单位的支出。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(十五) 文化体育与传媒(类)其他文化体育与传媒支出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(款)：指所属出版单位用于文化产业发展的支出。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(十六)社会保障和就业(类)行政事业单位离退休(款)</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（1）行政单位离退休:指所属行政单位实行归口管理的离退休经费方面的支出。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（2）事业单位离退休:指用于所属事业单位离退休方面的支出。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（3）离退休人员管理机构:指用于离退休人员管理机构方面的支出。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（4）未归口管理的行政单位离退休:指所属行政单位未实行归口管理的离退休经费方面的支出。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lastRenderedPageBreak/>
              <w:t>(十七)医疗卫生(类)公立医院(款)</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1、行业医院:指所属医疗卫生单位用于医疗卫生方面的支出。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2、重大公共卫生专项:指所属医疗卫生单位用于重大疾病预防控制和突发公共卫生事件处置方面的支出。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(十八)住房保障支出(类)住房改革支出(款)</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1、住房公积金:指按照国家统一规定，按规定比例为职工缴纳的住房公积金。</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2、购房补贴:指1998年住房分配货币化改革以后，按照国家房改政策规定，向无房职工、住房面积未达到规定标准的职工发放的住房补贴。</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(十九)结转下年:指以前年度预算安排、因客观条件发生变化无法按原计划实施，需延迟到以后年度按原规定用途继续使用的资金。</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(二十)基本支出:指为保障机构正常运转、完成日常工作任务而发生的人员支出和公用支出。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(二十一)项目支出:指在基本支出之外为完成特定行政任务和事业发展目标所发生的支出。</w:t>
            </w:r>
          </w:p>
          <w:p w:rsidR="009255B6" w:rsidRPr="009255B6" w:rsidRDefault="009255B6" w:rsidP="009255B6">
            <w:pPr>
              <w:widowControl/>
              <w:spacing w:line="495" w:lineRule="atLeast"/>
              <w:ind w:firstLine="480"/>
              <w:jc w:val="left"/>
              <w:rPr>
                <w:rFonts w:ascii="宋体" w:eastAsia="宋体" w:hAnsi="宋体" w:cs="宋体"/>
                <w:color w:val="000000"/>
                <w:kern w:val="0"/>
                <w:sz w:val="24"/>
                <w:szCs w:val="24"/>
              </w:rPr>
            </w:pPr>
            <w:r w:rsidRPr="009255B6">
              <w:rPr>
                <w:rFonts w:ascii="宋体" w:eastAsia="宋体" w:hAnsi="宋体" w:cs="宋体" w:hint="eastAsia"/>
                <w:color w:val="000000"/>
                <w:kern w:val="0"/>
                <w:sz w:val="32"/>
                <w:szCs w:val="32"/>
              </w:rPr>
              <w:t>（二十二）“三公”经费是指本部门（包括所属行政单位、参照公务员法管理的事业单位和其他事业单位）通过财政拨款资金安排的因公出国（境）费、公务用车购置及运行费和公务接待费。</w:t>
            </w:r>
          </w:p>
          <w:p w:rsidR="009255B6" w:rsidRPr="009255B6" w:rsidRDefault="009255B6" w:rsidP="009255B6">
            <w:pPr>
              <w:widowControl/>
              <w:spacing w:before="100" w:beforeAutospacing="1" w:after="100" w:afterAutospacing="1" w:line="432" w:lineRule="auto"/>
              <w:jc w:val="left"/>
              <w:rPr>
                <w:rFonts w:ascii="宋体" w:eastAsia="宋体" w:hAnsi="宋体" w:cs="宋体"/>
                <w:color w:val="000000"/>
                <w:kern w:val="0"/>
                <w:sz w:val="24"/>
                <w:szCs w:val="24"/>
              </w:rPr>
            </w:pPr>
            <w:r w:rsidRPr="009255B6">
              <w:rPr>
                <w:rFonts w:ascii="Times New Roman" w:eastAsia="宋体" w:hAnsi="Times New Roman" w:cs="Times New Roman"/>
                <w:color w:val="000000"/>
                <w:sz w:val="32"/>
                <w:szCs w:val="32"/>
              </w:rPr>
              <w:t xml:space="preserve"> </w:t>
            </w:r>
          </w:p>
        </w:tc>
      </w:tr>
    </w:tbl>
    <w:p w:rsidR="006D5F7C" w:rsidRDefault="006D5F7C"/>
    <w:sectPr w:rsidR="006D5F7C" w:rsidSect="001B1857">
      <w:pgSz w:w="11906" w:h="16838"/>
      <w:pgMar w:top="1440" w:right="1361"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55B6"/>
    <w:rsid w:val="001B1857"/>
    <w:rsid w:val="002B433F"/>
    <w:rsid w:val="003823D6"/>
    <w:rsid w:val="0049380D"/>
    <w:rsid w:val="0053509E"/>
    <w:rsid w:val="006555FC"/>
    <w:rsid w:val="006D5F7C"/>
    <w:rsid w:val="006E22B0"/>
    <w:rsid w:val="009255B6"/>
    <w:rsid w:val="00AB1027"/>
    <w:rsid w:val="00B32A38"/>
    <w:rsid w:val="00DE45E7"/>
    <w:rsid w:val="00FF0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255B6"/>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9255B6"/>
  </w:style>
</w:styles>
</file>

<file path=word/webSettings.xml><?xml version="1.0" encoding="utf-8"?>
<w:webSettings xmlns:r="http://schemas.openxmlformats.org/officeDocument/2006/relationships" xmlns:w="http://schemas.openxmlformats.org/wordprocessingml/2006/main">
  <w:divs>
    <w:div w:id="2776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2018-01-03T01:44:00Z</dcterms:created>
  <dcterms:modified xsi:type="dcterms:W3CDTF">2018-01-03T08:41:00Z</dcterms:modified>
</cp:coreProperties>
</file>