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8A3407">
              <w:rPr>
                <w:rFonts w:ascii="宋体" w:eastAsia="宋体" w:hAnsi="宋体" w:cs="宋体"/>
                <w:b/>
                <w:bCs/>
                <w:color w:val="000000"/>
                <w:kern w:val="0"/>
                <w:sz w:val="39"/>
                <w:szCs w:val="39"/>
              </w:rPr>
              <w:t xml:space="preserve">化隆县社保局2015年决算情况说明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8A3407">
              <w:rPr>
                <w:rFonts w:ascii="宋体" w:eastAsia="宋体" w:hAnsi="宋体" w:cs="宋体" w:hint="eastAsia"/>
                <w:b/>
                <w:bCs/>
                <w:color w:val="000000"/>
                <w:kern w:val="0"/>
                <w:sz w:val="28"/>
              </w:rPr>
              <w:t xml:space="preserve">第一部分 化隆县社保局概况</w:t>
            </w:r>
          </w:p>
          <w:p>
            <w:pPr>
              <w:widowControl/>
              <w:spacing w:line="495" w:lineRule="atLeast"/>
              <w:ind w:firstLine="480"/>
              <w:jc w:val="left"/>
              <w:rPr>
                <w:rFonts w:ascii="宋体" w:eastAsia="宋体" w:hAnsi="宋体" w:cs="宋体"/>
                <w:color w:val="000000"/>
                <w:kern w:val="0"/>
                <w:sz w:val="24"/>
                <w:szCs w:val="24"/>
              </w:rPr>
            </w:pPr>
            <w:r w:rsidRPr="008A3407">
              <w:rPr>
                <w:rFonts w:ascii="黑体" w:eastAsia="黑体" w:hAnsi="黑体" w:cs="宋体" w:hint="eastAsia"/>
                <w:color w:val="000000"/>
                <w:kern w:val="0"/>
                <w:sz w:val="24"/>
                <w:szCs w:val="24"/>
              </w:rPr>
              <w:t xml:space="preserve">一、主要职责</w:t>
            </w:r>
          </w:p>
          <w:p>
            <w:pPr>
              <w:widowControl/>
              <w:spacing w:before="100" w:beforeAutospacing="1" w:after="100" w:afterAutospacing="1" w:line="432" w:lineRule="auto"/>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     社会保险经办机构是国务院劳动保障行政部门按照国务院规定设立的，其性质为非营利性的事业单位，主要职责是具体承办社会保险管理业务。</w:t>
            </w:r>
          </w:p>
          <w:p>
            <w:pPr>
              <w:widowControl/>
              <w:spacing w:before="100" w:beforeAutospacing="1" w:after="100" w:afterAutospacing="1" w:line="432" w:lineRule="auto"/>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  （1）负责参保人员的登记、调查统计等业务；</w:t>
            </w:r>
          </w:p>
          <w:p>
            <w:pPr>
              <w:widowControl/>
              <w:spacing w:before="100" w:beforeAutospacing="1" w:after="100" w:afterAutospacing="1" w:line="432" w:lineRule="auto"/>
              <w:ind w:firstLine="360" w:firstLineChars="150"/>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（2）按照国家规则规定负责社会保险基金的管理；</w:t>
            </w:r>
          </w:p>
          <w:p>
            <w:pPr>
              <w:widowControl/>
              <w:spacing w:before="100" w:beforeAutospacing="1" w:after="100" w:afterAutospacing="1" w:line="432" w:lineRule="auto"/>
              <w:ind w:firstLine="360" w:firstLineChars="150"/>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（3）按照规定核定各项社会保险待遇，按时发放退休人员养老金、工伤保险、失业保险金、医疗保险等待遇；</w:t>
            </w:r>
          </w:p>
          <w:p>
            <w:pPr>
              <w:widowControl/>
              <w:spacing w:before="100" w:beforeAutospacing="1" w:after="100" w:afterAutospacing="1" w:line="432" w:lineRule="auto"/>
              <w:ind w:firstLine="480" w:firstLineChars="200"/>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(4)为参保人员提供免费查询服务；</w:t>
            </w:r>
          </w:p>
          <w:p>
            <w:pPr>
              <w:widowControl/>
              <w:spacing w:before="100" w:beforeAutospacing="1" w:after="100" w:afterAutospacing="1" w:line="432" w:lineRule="auto"/>
              <w:ind w:firstLine="360" w:firstLineChars="150"/>
              <w:jc w:val="left"/>
              <w:rPr>
                <w:rFonts w:ascii="宋体" w:eastAsia="宋体" w:hAnsi="宋体" w:cs="宋体"/>
                <w:color w:val="000000"/>
                <w:kern w:val="0"/>
                <w:sz w:val="24"/>
                <w:szCs w:val="24"/>
              </w:rPr>
            </w:pPr>
            <w:r w:rsidRPr="008A3407">
              <w:rPr>
                <w:rFonts w:ascii="仿宋_GB2312" w:eastAsia="仿宋_GB2312" w:hAnsi="宋体" w:cs="宋体" w:hint="eastAsia"/>
                <w:color w:val="000000"/>
                <w:sz w:val="24"/>
                <w:szCs w:val="24"/>
              </w:rPr>
              <w:t xml:space="preserve">（5）国家规定由其履行的其他职责；</w:t>
            </w:r>
          </w:p>
          <w:p>
            <w:pPr>
              <w:widowControl/>
              <w:spacing w:line="495" w:lineRule="atLeast"/>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 </w:t>
            </w:r>
            <w:r w:rsidRPr="008A3407">
              <w:rPr>
                <w:rFonts w:ascii="黑体" w:eastAsia="黑体" w:hAnsi="黑体" w:cs="宋体" w:hint="eastAsia"/>
                <w:color w:val="000000"/>
                <w:kern w:val="0"/>
                <w:sz w:val="24"/>
                <w:szCs w:val="24"/>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2015年度决算编制范围包括各级预算单位一个。单位年末人员编制人数22人.</w:t>
            </w:r>
          </w:p>
          <w:p>
            <w:pPr>
              <w:widowControl/>
              <w:spacing w:line="495" w:lineRule="atLeast"/>
              <w:rPr>
                <w:rFonts w:ascii="宋体" w:eastAsia="宋体" w:hAnsi="宋体" w:cs="宋体"/>
                <w:color w:val="000000"/>
                <w:kern w:val="0"/>
                <w:sz w:val="24"/>
                <w:szCs w:val="24"/>
              </w:rPr>
            </w:pPr>
            <w:r w:rsidRPr="008A3407">
              <w:rPr>
                <w:rFonts w:ascii="仿宋_GB2312" w:eastAsia="仿宋_GB2312" w:hAnsi="宋体" w:cs="宋体" w:hint="eastAsia"/>
                <w:b/>
                <w:bCs/>
                <w:color w:val="000000"/>
                <w:kern w:val="0"/>
                <w:sz w:val="24"/>
                <w:szCs w:val="24"/>
              </w:rPr>
              <w:t xml:space="preserve">      第二部分 化隆县社保局2015年度部门决算情况说明</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b/>
                <w:bCs/>
                <w:color w:val="000000"/>
                <w:kern w:val="0"/>
                <w:sz w:val="24"/>
                <w:szCs w:val="24"/>
              </w:rPr>
              <w:t xml:space="preserve">一、关于化隆县社保局2015年度部门决算收支情况总体说明</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化隆县社保局2015年度收支总决算1，4994.38万元，比2014年收支均有所增长。主要原因是：养老保险、工伤保险、城乡居民养老保险、新型农村合作医疗保险、城镇居民医疗保险和生育保险基金的补助增加。</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（一）收入总计1，4994.38万元。包括：</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1、财政拨款收入14994.38万元，为县财政当年拨付资金。</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（二）支出总计1，5102.07万元。包括：</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1、一般公共服务（类）支出12万元，主要用于社保局正常运转、开展公共管理活动所发生的基本支出和项目支出。</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2、财政对社会保险基金的补助（类）支出1，4807.32万元，主要用于养老保险、工伤保险、城乡居民养老保险、新型农村合作医疗保险、城镇居民医疗保险和生育保险基金的补助。</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3、社会保障和就业(类)支出282.75万元，主要用于离退休人员经费和离退休干部管理机构为离退休人员提供管理和服务所发生的工作支出。</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4、结转下年46.07万元，为本年度或以前年度预算安排、因客观条件发生变化无法按原计划实施，需要延迟到以后年度按有关规定继续使用的资金，既财政拨款结转和结余。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b/>
                <w:bCs/>
                <w:color w:val="000000"/>
                <w:kern w:val="0"/>
                <w:sz w:val="24"/>
                <w:szCs w:val="24"/>
              </w:rPr>
              <w:t xml:space="preserve">二、一般公共预算财政拨款“三公”经费支出情况说明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2015年度</w:t>
            </w:r>
            <w:r w:rsidR="007C6C94">
              <w:rPr>
                <w:rFonts w:ascii="宋体" w:eastAsia="宋体" w:hAnsi="宋体" w:cs="宋体" w:hint="eastAsia"/>
                <w:color w:val="000000"/>
                <w:kern w:val="0"/>
                <w:sz w:val="24"/>
                <w:szCs w:val="24"/>
              </w:rPr>
              <w:t xml:space="preserve">“三公”经费接待批次为30个，接待人次为20人，</w:t>
            </w:r>
            <w:r w:rsidRPr="008A3407">
              <w:rPr>
                <w:rFonts w:ascii="仿宋_GB2312" w:eastAsia="仿宋_GB2312" w:hAnsi="宋体" w:cs="宋体" w:hint="eastAsia"/>
                <w:color w:val="000000"/>
                <w:kern w:val="0"/>
                <w:sz w:val="24"/>
                <w:szCs w:val="24"/>
              </w:rPr>
              <w:t xml:space="preserve">“三公”经费财政拨款支出预算为6.1万元，其中：公务用车运行费预算3万元，公务接待费预算3万元，会议费为0.1万元。支出决算为6.1万元，完成预算的100%，其中：公务用车运行费支出决算为3万元，完成预算的100%；公务接待费支出决算为3万元，完成预算100%，会议费支出决算为0.1万元，完成预算100%。</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公务用车运行费支出决算为3万元，完成预算的100%；公务接待费支出决算为3万元，完成预算100%，会议费支出决算为0.1万元，完成预算100%。具体情况如下：</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1、公务用车运行费支出3万元。其中：公务用车运行费支出3万元，公务用车保有量为1辆。</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2、公务接待费支出3万元。</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2015年度“三公”经费支出决算数与2014年决算数相比公务接待费增加0.33万元，主要原因是：接待费增加。</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 </w:t>
            </w:r>
          </w:p>
          <w:p>
            <w:pPr>
              <w:widowControl/>
              <w:spacing w:line="495" w:lineRule="atLeast"/>
              <w:ind w:firstLine="480"/>
              <w:jc w:val="left"/>
              <w:rPr>
                <w:rFonts w:ascii="宋体" w:eastAsia="宋体" w:hAnsi="宋体" w:cs="宋体"/>
                <w:color w:val="000000"/>
                <w:kern w:val="0"/>
                <w:sz w:val="24"/>
                <w:szCs w:val="24"/>
              </w:rPr>
            </w:pPr>
            <w:r w:rsidRPr="008A3407">
              <w:rPr>
                <w:rFonts w:ascii="仿宋_GB2312" w:eastAsia="仿宋_GB2312" w:hAnsi="宋体" w:cs="宋体" w:hint="eastAsia"/>
                <w:color w:val="000000"/>
                <w:kern w:val="0"/>
                <w:sz w:val="24"/>
                <w:szCs w:val="24"/>
              </w:rPr>
              <w:t xml:space="preserve"> </w:t>
            </w:r>
          </w:p>
        </w:tc>
      </w:tr>
    </w:tbl>
    <w:p>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黑体">
    <w:altName w:val="SimHei"/>
    <w:panose1 w:val="02010609060101010101"/>
    <w:charset w:val="86"/>
    <w:family w:val="Auto"/>
    <w:pitch w:val="fixed"/>
    <w:sig w:usb0="800002BF" w:usb1="38CF7CFA" w:usb2="00000016" w:usb3="00000000" w:csb0="00040001" w:csb1="00000000"/>
  </w:font>
  <w:font w:name="仿宋_GB2312">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8A3407"/>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8A3407"/>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97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TotalTime>
  <Pages>3</Pages>
  <Words>193</Words>
  <Characters>1101</Characters>
  <Application>Microsoft Office Word</Application>
  <DocSecurity>0</DocSecurity>
  <Lines>9</Lines>
  <Paragraphs>2</Paragraphs>
  <CharactersWithSpaces>1292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2018-01-03T01:43:00Z</dcterms:created>
  <dcterms:modified xsi:type="dcterms:W3CDTF">2018-01-03T08:31:00Z</dcterms:modified>
</cp:coreProperties>
</file>