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rPr/>
      </w:pPr>
    </w:p>
    <w:tbl>
      <w:tblPr>
        <w:tblStyle w:val="TableNormal"/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rPr>
          <w:trHeight w:val="675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化隆县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甘都镇人民政府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9000" w:type="dxa"/>
          </w:tcPr>
          <w:p>
            <w:pPr>
              <w:widowControl/>
              <w:numPr>
                <w:ilvl w:val="0"/>
                <w:numId w:val="3"/>
              </w:numPr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甘都镇人民政府</w:t>
            </w: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概况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一、主要职能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（一）党工委作职责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、保证党的路线、方针、政策的坚决贯彻执行。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、保证监督职能。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、教育和管理职能。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、服从和服务于经济建设的职能。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、负责抓好本乡党建工作、群团工作、精神文明建设工作、新闻宣传工作。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、完成县委、县政府交给的其他工作任务。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（二）政府职能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、制定并组织实施村镇建设规划，部署重点工程建设，地方道路建设及公共设施，水利设施的管理，负责土地、林木、水等自然资源和生态环境的保护，做好护林防火工作。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、负责本行政区域内的民政、计划生育、文化教育、卫生、体育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等社会公益事业的综合性工作，维护一切经济单位和个人的正当经济权益，取缔非法经济活动，调解和处理民事纠纷，打击刑事犯罪维护社会稳定。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、按计划组织本级财政收入，完成国家财政计划，管好财政资金，增强财政实力。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、抓好精神文明建设，丰富群众文化生活，提倡移风易俗，反对封建迷信，破除陈规陋习，树立社会主义新风尚。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、完成上级政府交办的其它事项。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二、部门决算单位构成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2015年度决算编制范围包括各级预算单位一个。单位年末人员编制人数</w:t>
            </w:r>
            <w:r w:rsidR="0025127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人，其中在职人员</w:t>
            </w:r>
            <w:r w:rsidR="0025127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</w:t>
            </w:r>
            <w:r w:rsidR="0025127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同工同酬4人，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离退休人员</w:t>
            </w:r>
            <w:r w:rsidR="0025127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</w:t>
            </w: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第二部分</w:t>
            </w: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甘都镇人民政府</w:t>
            </w: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</w:t>
            </w: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甘都镇人民政府</w:t>
            </w: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</w:t>
            </w: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甘都镇人民政府</w:t>
            </w: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2015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年度收支总决算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493.74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万元，比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2014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年收支均有所减少。主要原因是：人员有所减少，压缩收支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（一）收入总计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493.74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1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、财政拨款收入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493.74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3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、上年结余结转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4.67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万元。结余情况说明：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（二）支出总计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498.41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1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、人员经费支出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449.68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2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、日常公用经费支出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48.73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二、关于化隆县</w:t>
            </w: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甘都镇人民政府</w:t>
            </w: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年度一般公共预算财政拨款支出决算情况说明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（一）财政拨款支出决算变化情况。甘都镇人民政府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2015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年度财政拨款支出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493.74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万元，占本年支出总计的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99.06%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。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2015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年决算数比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2014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年增加减少，主要原因：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（二）财政拨款支出决算构成情况。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2015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年甘都镇人民政府财政拨款用于以下方面：一般公共服务支出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257.06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万元，占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52.06%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；文化体育与传媒支出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74.27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万元，占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15.04%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，社会保障和就业支出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108.43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万元，占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21.96%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，农林水支出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53.98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万元，占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10.94%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（三）一般公共预算财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政拨款基本支出决算情况说明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2015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年度财政拨款基本支出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493.74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1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、工资福利支出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310.33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万元。其中：基本工资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276.71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万元、奖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金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33.62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   2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、对个人和家庭的补助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139.35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3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、商品和服务支出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44.06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万元。其中：办公费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12.09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万元、水费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万元、印刷费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2.22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万元、手续费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0.06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万元、邮电费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0.17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万元、取暖费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7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万元、差旅费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5.77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万元、维修（护）费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3.33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万元、培训费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1.74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万元、公务接待费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5.54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万元、福利费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0.92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万元、电费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0.29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万元、公务用车运行维护费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3.8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万元、其他商品和服务支出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0.99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2015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年度“三公”经费接待批次为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89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个，接待人次为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523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人，财政拨款支出预算为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9.34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万元，其中：公务用车运行费预算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3.8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万元，公务接待费预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算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5.54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万元。支出决算为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9.34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万元，其中：公务用车运行费支出决算为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3.8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万元；公务接待费支出决算为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5.54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公务用车运行费支出决算为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3.8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万元；公务接待费支出决算为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5.54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万元，具体情况如下：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1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、公务用车运行费支出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3.8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万元。其中：公务用车运行费支出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3.8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万元，公务用车保有量为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1 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2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、公务接待费支出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5.54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2015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年度“三公”经费支出决算数与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2014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年决算数相比公务用车运行费减少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2.44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万元，公务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接待费增加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3.92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万元，主要原因是：公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务用车开支节源，控制费用；接待费增加。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</w:t>
            </w: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2D6D9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名词解释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(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一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)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财政拨款收入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: 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(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二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)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上级补助收入：指直属上级部门拨付资金。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(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三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)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事业收入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: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指事业单位开展业务活动取得的收入。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(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四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)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事业单位经营收入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: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指事业单位在业务活动之外开展非独立核算经营活动取得的收入。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(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五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)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下级单位上缴收入：指所属的事业单位按有关规定上缴的收入。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(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六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)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其他收入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: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指预算单位在“财政拨款收入”、“事业收入”、“经营收入”之外取得的收入。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(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七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)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用事业基金弥补收支差额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: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指事业单位在当年的“财政拨款收入”、“事业收入”、“经营收入”和“其他收入”不足以安排当年支出的情况下，使用以前年度积累的事业基金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(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即事业单位以前各年度收支相抵后，按国家规定提取、用于弥补以后年度收支差额的基金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)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弥补当年收支缺口的资金。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(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八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)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上年结转和结余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: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(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九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)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社会保障和就业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(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类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)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行政事业单位离退休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(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款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（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1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）事业单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位离退休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: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指用于所属事业单位离退休方面的支出。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(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十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)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结转下年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: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指以前年度预算安排、因客观条件发生变化无法按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(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十一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)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基本支出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:</w:t>
            </w: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D6D92">
              <w:rPr>
                <w:rFonts w:ascii="仿宋" w:eastAsia="仿宋" w:hAnsi="仿宋" w:hint="eastAsia"/>
                <w:sz w:val="30"/>
                <w:szCs w:val="30"/>
              </w:rPr>
              <w:t xml:space="preserve">（十二）“三公”经费是指本部门（包括所属行政单位、参照公务员法管理的事业单位和其他事业单位）通过财政拨款资金安排的因公出国（境）费、公务用车购置及运行费和公务接待费。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eastAsia="仿宋" w:hAnsi="仿宋"/>
          <w:sz w:val="30"/>
          <w:szCs w:val="30"/>
        </w:rPr>
      </w:pPr>
    </w:p>
    <w:sectPr w:rsidSect="0049737D"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7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semiHidden/>
    <w:unhideWhenUsed/>
    <w:qFormat/>
    <w:rsid w:val="00497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rsid w:val="00497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">
    <w:name w:val="p"/>
    <w:basedOn w:val="Normal"/>
    <w:rsid w:val="004973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rsid w:val="0049737D"/>
    <w:rPr/>
  </w:style>
  <w:style w:type="character" w:customStyle="1" w:styleId="页眉Char">
    <w:name w:val="页眉 Char"/>
    <w:basedOn w:val="DefaultParagraphFont"/>
    <w:uiPriority w:val="99"/>
    <w:semiHidden/>
    <w:rsid w:val="0049737D"/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sid w:val="0049737D"/>
    <w:rPr>
      <w:sz w:val="18"/>
      <w:szCs w:val="18"/>
    </w:rPr>
  </w:style>
  <w:style w:type="paragraph" w:customStyle="1" w:styleId="列出段落1">
    <w:name w:val="列出段落1"/>
    <w:basedOn w:val="Normal"/>
    <w:uiPriority w:val="34"/>
    <w:qFormat/>
    <w:rsid w:val="0049737D"/>
    <w:pPr>
      <w:ind w:firstLine="420" w:firstLineChars="200"/>
    </w:pPr>
    <w:rPr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</TotalTime>
  <Pages>6</Pages>
  <Words>402</Words>
  <Characters>2294</Characters>
  <Application>Microsoft Office Word</Application>
  <DocSecurity>0</DocSecurity>
  <Lines>19</Lines>
  <Paragraphs>5</Paragraphs>
  <CharactersWithSpaces>2691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24</cp:revision>
  <cp:lastPrinted>2018-01-11T06:28:00Z</cp:lastPrinted>
  <dcterms:created xsi:type="dcterms:W3CDTF">2018-01-03T01:42:00Z</dcterms:created>
  <dcterms:modified xsi:type="dcterms:W3CDTF">2018-01-11T12:19:00Z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2052-10.1.0.7106</vt:lpstr>
  </property>
</Properties>
</file>