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hint="eastAsia"/>
        </w:rPr>
      </w:pPr>
    </w:p>
    <w:tbl>
      <w:tblPr>
        <w:tblStyle w:val="TableNormal"/>
        <w:tblW w:w="900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00"/>
      </w:tblGrid>
      <w:tr>
        <w:tblPrEx>
          <w:tblW w:w="9000" w:type="dxa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巴燕镇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2015年决算情况说明</w:t>
            </w:r>
          </w:p>
        </w:tc>
      </w:tr>
      <w:tr>
        <w:tblPrEx>
          <w:tblW w:w="9000" w:type="dxa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blPrEx>
          <w:tblW w:w="9000" w:type="dxa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 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 xml:space="preserve">巴燕镇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（一）党工委作职责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、保证党的路线、方针、政策的坚决贯彻执行。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、保证监督职能。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、教育和管理职能。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、服从和服务于经济建设的职能。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、负责抓好本乡党建工作、群团工作、精神文明建设工作、新闻宣传工作。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、完成县委、县政府交给的其他工作任务。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（二）政府职能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、制定并组织实施村镇建设规划，部署重点工程建设，地方道路建设及公共设施，水利设施的管理，负责土地、林木、水等自然资源和生态环境的保护，做好护林防火工作。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、按计划组织本级财政收入，完成国家财政计划，管好财政资金，增强财政实力。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、抓好精神文明建设，丰富群众文化生活，提倡移风易俗，反对封建迷信，破除陈规陋习，树立社会主义新风尚。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、完成上级政府交办的其它事项。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年度决算编制范围包括各级预算单位一个。单位年末人员编制人数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人，其中在职人员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人，离退休人员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第二部分 化隆县巴燕镇2015年度部门决算表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 化隆县巴燕镇2015年度部门决算情况说明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一、关于巴燕镇2015年度部门决算收支情况总体说明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2015年度收支总决算859.71万元，比2014年收支均有所增长。主要原因是：工资调整所引起医疗保险、住房公积金都有所增长，人员经费增加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 859.71万元。包括：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1、财政拨款收入859.71万元，为县财政当年拨付资金。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2、其他收入0万元，为预算单位在“财政拨款收入”、“事业收入”、“经营收入”之外取得的收入。例如：存款利息收入和上级主管部门收入。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3、上年结余结转0万元。结余情况说明：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（二）支出总计859.71万元。包括：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1、一般公共服务支出336.47万元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2、文化体育与传媒支出101.73万元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3、社会保障和就业支出258.78万元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4、城乡社区支出36.13万元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5、农林水支出126.6万元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3、结转下年0万元，为本年度或以前年度预算安排、因客观条件发生变化无法按原计划实施，需要延迟到以后年度按有关规定继续使用的资金，既财政拨款结转和结余。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二、关于化隆县巴燕镇2015年度一般公共预算财政拨款支出决算情况说明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（一）财政拨款支出决算变化情况。巴燕镇2015年度财政拨款支出859.71万元，占本年支出总计的100%。2015年决算数比2014年增加，主要原因：人员增加。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2015年巴燕镇财政拨款用于以下方面：一般公共服务支出336.47万元，占39.14%；文化体育与传媒支出101.73万元，占11.83%，社会保障和就业支出258.78万元，占30.1%，城乡社区支出36.13万元，占4.2%，农林水支出126.6万元，占14.73%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2015年度财政拨款基本支出859.71万元。其中：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1、工资福利支出497万元。其中：基本工资168.06万元、津贴补贴250.45万元、奖金78.49万元。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2、对个人和家庭的补助263.16万元。其中：退休费172.78万元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3、商品和服务支出59.11万元。其中：办公费20.39万元、邮电费2.9万元、取暖费6.5万元、会议费1.02万元、差旅费0.72万元、维修（护）费3.73万元、培训费3.16万元、公务接待费2.15万元、劳务费5.58万元、电费 2.35万元、公务用车运行维护费7.01万元、其他商品和服务支出3.6万元。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2015年度“三公”经费接待批次为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36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180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人，财政拨款支出预算为9.16万元，其中：公务用车运行费预算7.01万元，公务接待费预算2.15万元。支出决算为9.16万元，完成预算的100%，其中：公务用车运行费支出决算为7.01 万元，完成预算的76.53%；公务接待费支出决算为2.15万元，完成预算23.47%.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公务用车运行费支出决算为7.01万元，完成预算的100%；公务接待费支出决算为2.15万元，完成预算的100%，具体情况如下：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1、公务用车运行费支出7.01万元。其中：公务用车运行费支出   7.01万元，公务用车保有量为1辆。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2、公务接待费支出2.15万元。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2015年度“三公”经费支出决算数与2014年决算数相比公务用车运行费减少6.29万元，公务接待费减少4.06万元，主要原因是：公务用车开支节源，控制费用；接待费减少。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 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(一)财政拨款收入:指财政当年拨付的资金。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(二)上级补助收入：指直属上级部门拨付资金。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(三)事业收入:指事业单位开展业务活动取得的收入。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(四)事业单位经营收入:指事业单位在业务活动之外开展非独立核算经营活动取得的收入。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(五)下级单位上缴收入：指所属的事业单位按有关规定上缴的收入。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(六)其他收入:指预算单位在“财政拨款收入”、“事业收入”、“经营收入”之外取得的收入。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七)用事业基金弥补收支差额: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(八)上年结转和结余:指以前年度支出预算因客观条件变化未执行完毕、结转到本年度按有关规定继续使用的资金，既包括财政拨款结转和结余，也包括事业收入、经管收入、其他收入的结转和结余。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(九)社会保障和就业(类)行政事业单位离退休(款)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（1）事业单位离退休:指用于所属事业单位离退休方面的支出。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(十)结转下年:指以前年度预算安排、因客观条件发生变化无法按原计划实施，需延迟到以后年度按原规定用途继续使用的资金。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(十一)基本支出:指为保障机构正常运转、完成日常工作任务而发生的人员支出和公用支出。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  <w:rPr/>
  </w:style>
  <w:style w:type="table" w:default="1" w:styleId="TableNormal">
    <w:name w:val="Normal Table"/>
    <w:uiPriority w:val="99"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">
    <w:name w:val="p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qFormat/>
    <w:rPr/>
  </w:style>
  <w:style w:type="character" w:customStyle="1" w:styleId="页眉Char">
    <w:name w:val="页眉 Char"/>
    <w:basedOn w:val="DefaultParagraphFont"/>
    <w:uiPriority w:val="99"/>
    <w:semiHidden/>
    <w:qFormat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2052-10.1.0.7023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2052-10.1.0.7023</vt:lpstr>
  </proper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5</Pages>
  <Words>360</Words>
  <Characters>2056</Characters>
  <Application>WPS Office_10.1.0.7023_F1E327BC-269C-435d-A152-05C5408002CA</Application>
  <DocSecurity>0</DocSecurity>
  <Lines>17</Lines>
  <Paragraphs>4</Paragraphs>
  <CharactersWithSpaces>2412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32</cp:revision>
  <dcterms:created xsi:type="dcterms:W3CDTF">2018-01-03T01:42:00Z</dcterms:created>
  <dcterms:modified xsi:type="dcterms:W3CDTF">2018-01-10T06:50:39Z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2052-10.1.0.7023</vt:lpstr>
  </property>
</Properties>
</file>