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eastAsia="宋体" w:hAnsi="宋体" w:cs="宋体"/>
                <w:b/>
                <w:bCs/>
                <w:color w:val="000000"/>
                <w:kern w:val="0"/>
                <w:sz w:val="39"/>
                <w:szCs w:val="39"/>
              </w:rPr>
            </w:pPr>
          </w:p>
          <w:p>
            <w:pPr>
              <w:widowControl/>
              <w:spacing w:line="480" w:lineRule="auto"/>
              <w:jc w:val="center"/>
              <w:rPr>
                <w:rFonts w:ascii="宋体" w:eastAsia="宋体" w:hAnsi="宋体" w:cs="宋体"/>
                <w:b/>
                <w:bCs/>
                <w:color w:val="000000"/>
                <w:kern w:val="0"/>
                <w:sz w:val="36"/>
                <w:szCs w:val="36"/>
              </w:rPr>
            </w:pPr>
            <w:r>
              <w:rPr>
                <w:rFonts w:ascii="宋体" w:eastAsia="宋体" w:hAnsi="宋体" w:cs="宋体"/>
                <w:b/>
                <w:bCs/>
                <w:color w:val="000000"/>
                <w:kern w:val="0"/>
                <w:sz w:val="36"/>
                <w:szCs w:val="36"/>
              </w:rPr>
              <w:t xml:space="preserve">化隆县</w:t>
            </w:r>
            <w:r>
              <w:rPr>
                <w:rFonts w:ascii="宋体" w:eastAsia="宋体" w:hAnsi="宋体" w:cs="宋体" w:hint="eastAsia"/>
                <w:b/>
                <w:bCs/>
                <w:color w:val="000000"/>
                <w:kern w:val="0"/>
                <w:sz w:val="36"/>
                <w:szCs w:val="36"/>
              </w:rPr>
              <w:t xml:space="preserve">委组织部</w:t>
            </w:r>
            <w:r>
              <w:rPr>
                <w:rFonts w:ascii="宋体" w:eastAsia="宋体" w:hAnsi="宋体" w:cs="宋体"/>
                <w:b/>
                <w:bCs/>
                <w:color w:val="000000"/>
                <w:kern w:val="0"/>
                <w:sz w:val="36"/>
                <w:szCs w:val="36"/>
              </w:rPr>
              <w:t xml:space="preserve">2015年决算情况说明</w:t>
            </w:r>
          </w:p>
        </w:tc>
      </w:tr>
      <w:tr>
        <w:trPr>
          <w:trHeight w:val="120"/>
          <w:tblCellSpacing w:w="0" w:type="dxa"/>
          <w:jc w:val="center"/>
        </w:trPr>
        <w:tc>
          <w:tcPr>
            <w:tcW w:w="9000" w:type="dxa"/>
            <w:vAlign w:val="center"/>
          </w:tcPr>
          <w:p>
            <w:pPr>
              <w:widowControl/>
              <w:jc w:val="left"/>
              <w:rPr>
                <w:rFonts w:ascii="宋体" w:eastAsia="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仿宋" w:eastAsia="仿宋" w:hAnsi="仿宋" w:cs="宋体"/>
                <w:b/>
                <w:color w:val="000000"/>
                <w:kern w:val="0"/>
                <w:sz w:val="30"/>
                <w:szCs w:val="30"/>
              </w:rPr>
            </w:pPr>
            <w:r>
              <w:rPr>
                <w:rFonts w:ascii="仿宋" w:eastAsia="仿宋" w:hAnsi="仿宋" w:cs="宋体" w:hint="eastAsia"/>
                <w:b/>
                <w:bCs/>
                <w:color w:val="000000"/>
                <w:kern w:val="0"/>
                <w:sz w:val="30"/>
                <w:szCs w:val="30"/>
              </w:rPr>
              <w:t xml:space="preserve">第一部分</w:t>
            </w:r>
            <w:r w:rsidRPr="00556F14">
              <w:rPr>
                <w:rFonts w:ascii="仿宋" w:eastAsia="仿宋" w:hAnsi="仿宋" w:cs="宋体" w:hint="eastAsia"/>
                <w:b/>
                <w:bCs/>
                <w:color w:val="000000"/>
                <w:kern w:val="0"/>
                <w:sz w:val="30"/>
                <w:szCs w:val="30"/>
              </w:rPr>
              <w:t xml:space="preserve"> 化隆县</w:t>
            </w:r>
            <w:r w:rsidRPr="00556F14">
              <w:rPr>
                <w:rFonts w:ascii="宋体" w:eastAsia="宋体" w:hAnsi="宋体" w:cs="宋体" w:hint="eastAsia"/>
                <w:b/>
                <w:color w:val="000000"/>
                <w:kern w:val="0"/>
                <w:sz w:val="30"/>
                <w:szCs w:val="30"/>
              </w:rPr>
              <w:t xml:space="preserve">委组织部</w:t>
            </w:r>
            <w:r w:rsidRPr="00556F14">
              <w:rPr>
                <w:rFonts w:ascii="仿宋" w:eastAsia="仿宋" w:hAnsi="仿宋" w:cs="宋体" w:hint="eastAsia"/>
                <w:b/>
                <w:bCs/>
                <w:color w:val="000000"/>
                <w:kern w:val="0"/>
                <w:sz w:val="30"/>
                <w:szCs w:val="30"/>
              </w:rPr>
              <w:t xml:space="preserve">基本情况</w:t>
            </w:r>
          </w:p>
          <w:p>
            <w:pPr>
              <w:widowControl/>
              <w:spacing w:line="495" w:lineRule="atLeast"/>
              <w:ind w:firstLine="629" w:firstLineChars="209"/>
              <w:jc w:val="left"/>
              <w:rPr>
                <w:rFonts w:ascii="仿宋" w:eastAsia="仿宋" w:hAnsi="仿宋" w:cs="宋体"/>
                <w:b/>
                <w:color w:val="000000"/>
                <w:kern w:val="0"/>
                <w:sz w:val="30"/>
                <w:szCs w:val="30"/>
              </w:rPr>
            </w:pPr>
            <w:r w:rsidRPr="00D71844">
              <w:rPr>
                <w:rFonts w:ascii="仿宋" w:eastAsia="仿宋" w:hAnsi="仿宋" w:cs="宋体" w:hint="eastAsia"/>
                <w:b/>
                <w:color w:val="000000"/>
                <w:kern w:val="0"/>
                <w:sz w:val="30"/>
                <w:szCs w:val="30"/>
              </w:rPr>
              <w:t xml:space="preserve">一、主要职能</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1</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贯彻落实党的干部路线，方针，政策，拟定有关干部人事工作的具体规定和干部人事制度改革方案，对干部工作的宏观管理。</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2</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贯彻招待中央，省，市，地，县委关于加强党的基层组织建设和党员队伍建设的方针、政策，研究部署并检查指导全县农村、企业、机关、党校、街道社区党的基层组织建设工作，指导检查全县各级党组织党费收缴、管理工作，代县委管理党费。</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3</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考察县委管理的领导班子和领导干部，提出高速配置意见，办理县委管理干部和县委委托管理干部的任免、审核工作，按干部管理权限，承办干部调配、交流、安置等事宜，办理县委和部管干部工资待遇审批手续，负责省、地驻县管理干部的雷管工作，检查指导县直各党委和乡（镇）党委领导班子思想作风建设和贯彻民主集中制的工作。</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4</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负责后备干部队伍建设的宏观指导和县级后备干部的培养工作。</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5</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协同有关部门对党政领导干部和干部选拔任用工作进行监</w:t>
            </w:r>
            <w:r w:rsidRPr="00D71844">
              <w:rPr>
                <w:rFonts w:ascii="仿宋" w:eastAsia="仿宋" w:hAnsi="仿宋" w:hint="eastAsia"/>
                <w:sz w:val="32"/>
                <w:szCs w:val="32"/>
              </w:rPr>
              <w:t xml:space="preserve">督，对组织人事纪律的招待情况进行监督检查，协同有关部门查处违反干部选拔作用工作规定和组织人事纪律的案件。</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6</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负责规划、协调、指导、督促、检查博识教育工作，组织县管干部和组织、人事部门负责人的培训，指导全县知识分子工作，参与选拔管理有突出贡献的专家和专业人才，</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7</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负责离退休干部服务、管理工作的宏观指导、检查、督促和落实离退休干部的各项待遇，承办县委管理干部的离、退休审批工作。</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8</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 指导党代表会议的召开，承办党代会代表资格的审核报批及出席上一级党代会代表的选举报批等 事宜。</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9</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负责制定县直机关党的</w:t>
            </w:r>
            <w:r w:rsidRPr="00D71844" w:rsidR="00556F14">
              <w:rPr>
                <w:rFonts w:ascii="仿宋" w:eastAsia="仿宋" w:hAnsi="仿宋" w:hint="eastAsia"/>
                <w:sz w:val="32"/>
                <w:szCs w:val="32"/>
              </w:rPr>
              <w:t xml:space="preserve">建设规划，指导基层党组织搞好党的思想、组织和作风建设，负责审批基层党组织的设置及组成人员。指导机关组织实话对党员，特别是领导干部的监督，及时身县委反映各部门领导班子和领导干部情况，配合有关部门对张乡镇，县直各单位领导干部进行考核和语文工作，并提出任免意见。</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10</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w:t>
            </w:r>
            <w:r w:rsidR="0008690D">
              <w:rPr>
                <w:rFonts w:ascii="仿宋" w:eastAsia="仿宋" w:hAnsi="仿宋" w:hint="eastAsia"/>
                <w:sz w:val="32"/>
                <w:szCs w:val="32"/>
              </w:rPr>
              <w:t xml:space="preserve">责全县党史研究工作的领导、指导、核武库，组织开展党建研究活动。</w:t>
            </w:r>
          </w:p>
          <w:p>
            <w:pPr>
              <w:pStyle w:val="列出段落1"/>
              <w:spacing w:before="156" w:after="156"/>
              <w:ind w:firstLine="579" w:firstLineChars="181"/>
              <w:rPr>
                <w:rFonts w:ascii="仿宋" w:eastAsia="仿宋" w:hAnsi="仿宋"/>
                <w:sz w:val="32"/>
                <w:szCs w:val="32"/>
              </w:rPr>
            </w:pPr>
            <w:r w:rsidRPr="00D71844">
              <w:rPr>
                <w:rFonts w:ascii="仿宋" w:eastAsia="仿宋" w:hAnsi="仿宋" w:hint="eastAsia"/>
                <w:sz w:val="32"/>
                <w:szCs w:val="32"/>
              </w:rPr>
              <w:t xml:space="preserve">11</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负责党员和干部的统计及干部档案管理工作，做好党员干部的来信来访工作、</w:t>
            </w:r>
          </w:p>
          <w:p>
            <w:pPr>
              <w:pStyle w:val="列出段落1"/>
              <w:spacing w:before="156" w:after="156"/>
              <w:ind w:firstLineChars="0"/>
              <w:rPr>
                <w:rFonts w:ascii="仿宋" w:eastAsia="仿宋" w:hAnsi="仿宋"/>
                <w:sz w:val="32"/>
                <w:szCs w:val="32"/>
              </w:rPr>
            </w:pPr>
            <w:r w:rsidRPr="00D71844">
              <w:rPr>
                <w:rFonts w:ascii="仿宋" w:eastAsia="仿宋" w:hAnsi="仿宋" w:hint="eastAsia"/>
                <w:sz w:val="32"/>
                <w:szCs w:val="32"/>
              </w:rPr>
              <w:t xml:space="preserve">12 </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负责全县领导班子和领导干部年度目标责任制考核工作</w:t>
            </w:r>
          </w:p>
          <w:p>
            <w:pPr>
              <w:pStyle w:val="列出段落1"/>
              <w:spacing w:before="156" w:after="156"/>
              <w:ind w:firstLineChars="0"/>
              <w:rPr>
                <w:rFonts w:ascii="仿宋" w:eastAsia="仿宋" w:hAnsi="仿宋"/>
                <w:sz w:val="32"/>
                <w:szCs w:val="32"/>
              </w:rPr>
            </w:pPr>
            <w:r w:rsidRPr="00D71844">
              <w:rPr>
                <w:rFonts w:ascii="仿宋" w:eastAsia="仿宋" w:hAnsi="仿宋" w:hint="eastAsia"/>
                <w:sz w:val="32"/>
                <w:szCs w:val="32"/>
              </w:rPr>
              <w:t xml:space="preserve">13</w:t>
            </w:r>
            <w:r w:rsidRPr="00D71844" w:rsidR="00244DED">
              <w:rPr>
                <w:rFonts w:ascii="仿宋" w:eastAsia="仿宋" w:hAnsi="仿宋" w:hint="eastAsia"/>
                <w:sz w:val="32"/>
                <w:szCs w:val="32"/>
              </w:rPr>
              <w:t xml:space="preserve">、</w:t>
            </w:r>
            <w:r w:rsidRPr="00D71844">
              <w:rPr>
                <w:rFonts w:ascii="仿宋" w:eastAsia="仿宋" w:hAnsi="仿宋" w:hint="eastAsia"/>
                <w:sz w:val="32"/>
                <w:szCs w:val="32"/>
              </w:rPr>
              <w:t xml:space="preserve">承担县委，市委组织部交办的其它工作。</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二、部门决算单位构成</w:t>
            </w:r>
          </w:p>
          <w:p>
            <w:pPr>
              <w:shd w:val="clear" w:color="auto" w:fill="FFFFFF"/>
              <w:spacing w:line="580" w:lineRule="exact"/>
              <w:ind w:firstLine="600"/>
              <w:rPr>
                <w:rFonts w:ascii="仿宋" w:eastAsia="仿宋" w:hAnsi="仿宋"/>
                <w:sz w:val="30"/>
                <w:szCs w:val="30"/>
              </w:rPr>
            </w:pPr>
            <w:r w:rsidRPr="00EC434A">
              <w:rPr>
                <w:rFonts w:ascii="仿宋" w:eastAsia="仿宋" w:hAnsi="仿宋" w:hint="eastAsia"/>
                <w:sz w:val="30"/>
                <w:szCs w:val="30"/>
              </w:rPr>
              <w:t xml:space="preserve">2015年度决算编制范围预算单位共1个。</w:t>
            </w:r>
            <w:r w:rsidR="00A60605">
              <w:rPr>
                <w:rFonts w:ascii="仿宋" w:eastAsia="仿宋" w:hAnsi="仿宋" w:hint="eastAsia"/>
                <w:sz w:val="30"/>
                <w:szCs w:val="30"/>
              </w:rPr>
              <w:t xml:space="preserve">单位年末</w:t>
            </w:r>
            <w:r w:rsidR="00DA4147">
              <w:rPr>
                <w:rFonts w:ascii="仿宋" w:eastAsia="仿宋" w:hAnsi="仿宋" w:hint="eastAsia"/>
                <w:sz w:val="30"/>
                <w:szCs w:val="30"/>
              </w:rPr>
              <w:t xml:space="preserve">行政编制13人，行政在职11</w:t>
            </w:r>
            <w:r w:rsidRPr="00EC434A">
              <w:rPr>
                <w:rFonts w:ascii="仿宋" w:eastAsia="仿宋" w:hAnsi="仿宋" w:hint="eastAsia"/>
                <w:sz w:val="30"/>
                <w:szCs w:val="30"/>
              </w:rPr>
              <w:t xml:space="preserve">人，退休人员</w:t>
            </w:r>
            <w:r w:rsidR="00DA4147">
              <w:rPr>
                <w:rFonts w:ascii="仿宋" w:eastAsia="仿宋" w:hAnsi="仿宋" w:hint="eastAsia"/>
                <w:sz w:val="30"/>
                <w:szCs w:val="30"/>
              </w:rPr>
              <w:t xml:space="preserve">7</w:t>
            </w:r>
            <w:r w:rsidRPr="00EC434A">
              <w:rPr>
                <w:rFonts w:ascii="仿宋" w:eastAsia="仿宋" w:hAnsi="仿宋" w:hint="eastAsia"/>
                <w:sz w:val="30"/>
                <w:szCs w:val="30"/>
              </w:rPr>
              <w:t xml:space="preserve">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       第二部分 化隆县组织部2015年度部门决算表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第三部分 化隆县组织2015年度部门决算情况说明</w:t>
            </w:r>
          </w:p>
          <w:p>
            <w:pPr>
              <w:widowControl/>
              <w:spacing w:line="495" w:lineRule="atLeast"/>
              <w:ind w:firstLine="629" w:firstLineChars="209"/>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一、关于化隆县委组织部2015年度部门决算收支情况总体说明</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2015年度收支总决算收入3523.92万元，支出3475.41</w:t>
            </w:r>
            <w:r w:rsidR="004151FC">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万元，比2014年收支均有所增长。主要原因是：三基建设经费收支增加。其中：</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（一）收入总计3523.92万元。包括：</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1、财政拨款收入3475.41万元，为县财政当年拨付资金。</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2、其他收入48.51万元，为预算单位在“财政拨款收入”、“事业收入”、“经营收入”之外取得的收入。例如：存款利息收入和上</w:t>
            </w:r>
            <w:r>
              <w:rPr>
                <w:rFonts w:ascii="仿宋" w:eastAsia="仿宋" w:hAnsi="仿宋" w:cs="宋体" w:hint="eastAsia"/>
                <w:color w:val="000000"/>
                <w:kern w:val="0"/>
                <w:sz w:val="30"/>
                <w:szCs w:val="30"/>
              </w:rPr>
              <w:t xml:space="preserve">级主管部门收入。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3、上年结余结转234.18万元。结余情况说明：结余资为党费、村级基层干部培训费级三基建设经费结余。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（二）支出总计2983.07万元。包括：</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1、组织事物支出792.45万元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sidR="00330894">
              <w:rPr>
                <w:rFonts w:ascii="仿宋" w:eastAsia="仿宋" w:hAnsi="仿宋" w:cs="宋体" w:hint="eastAsia"/>
                <w:color w:val="000000"/>
                <w:kern w:val="0"/>
                <w:sz w:val="30"/>
                <w:szCs w:val="30"/>
              </w:rPr>
              <w:t xml:space="preserve">其他公共服务</w:t>
            </w:r>
            <w:r>
              <w:rPr>
                <w:rFonts w:ascii="仿宋" w:eastAsia="仿宋" w:hAnsi="仿宋" w:cs="宋体" w:hint="eastAsia"/>
                <w:color w:val="000000"/>
                <w:kern w:val="0"/>
                <w:sz w:val="30"/>
                <w:szCs w:val="30"/>
              </w:rPr>
              <w:t xml:space="preserve">支出50万元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3、其他农林水支出2067.14万元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3、结转下年775.03万元，为本年度或以前年度预算安排、因客观条件发生变化无法按原计划实施，需要延迟到以后年度按有关规定继续使用的资金，既财政拨款结转和结余。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二、关于化隆县组织部2015年度一般公共预算财政拨款支出决算情况说明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（一）财政拨款支出决算变化情况。组织2015年度财政拨款支出    2983.06万元，占本年支出总计的100 %。2015年决算数比2014年增加，主要原因：三基建设经费增加。</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（二）财政拨款支出决算构成情况。2015年组织部财政拨款用于以下方面：组织事物运行支出251.45万元，占</w:t>
            </w:r>
            <w:r w:rsidR="00330894">
              <w:rPr>
                <w:rFonts w:ascii="仿宋" w:eastAsia="仿宋" w:hAnsi="仿宋" w:cs="宋体" w:hint="eastAsia"/>
                <w:color w:val="000000"/>
                <w:kern w:val="0"/>
                <w:sz w:val="30"/>
                <w:szCs w:val="30"/>
              </w:rPr>
              <w:t xml:space="preserve"> 8.4 </w:t>
            </w:r>
            <w:r>
              <w:rPr>
                <w:rFonts w:ascii="仿宋" w:eastAsia="仿宋" w:hAnsi="仿宋" w:cs="宋体" w:hint="eastAsia"/>
                <w:color w:val="000000"/>
                <w:kern w:val="0"/>
                <w:sz w:val="30"/>
                <w:szCs w:val="30"/>
              </w:rPr>
              <w:t xml:space="preserve">%；其他组织事物支出541.00 万元，占18.14%。其他农林水支出2067.14万元，占69.30%。</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2015年度财政拨款基本支出</w:t>
            </w:r>
            <w:r w:rsidR="00330894">
              <w:rPr>
                <w:rFonts w:ascii="仿宋" w:eastAsia="仿宋" w:hAnsi="仿宋" w:cs="宋体" w:hint="eastAsia"/>
                <w:color w:val="000000"/>
                <w:kern w:val="0"/>
                <w:sz w:val="30"/>
                <w:szCs w:val="30"/>
              </w:rPr>
              <w:t xml:space="preserve">2965.41</w:t>
            </w:r>
            <w:r>
              <w:rPr>
                <w:rFonts w:ascii="仿宋" w:eastAsia="仿宋" w:hAnsi="仿宋" w:cs="宋体" w:hint="eastAsia"/>
                <w:color w:val="000000"/>
                <w:kern w:val="0"/>
                <w:sz w:val="30"/>
                <w:szCs w:val="30"/>
              </w:rPr>
              <w:t xml:space="preserve">万元。其中：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1、工资福利支出114.95万元。其中：基本工资32.74万元、津</w:t>
            </w:r>
            <w:r>
              <w:rPr>
                <w:rFonts w:ascii="仿宋" w:eastAsia="仿宋" w:hAnsi="仿宋" w:cs="宋体" w:hint="eastAsia"/>
                <w:color w:val="000000"/>
                <w:kern w:val="0"/>
                <w:sz w:val="30"/>
                <w:szCs w:val="30"/>
              </w:rPr>
              <w:t xml:space="preserve">贴补贴</w:t>
            </w:r>
            <w:r w:rsidR="00330894">
              <w:rPr>
                <w:rFonts w:ascii="仿宋" w:eastAsia="仿宋" w:hAnsi="仿宋" w:cs="宋体" w:hint="eastAsia"/>
                <w:color w:val="000000"/>
                <w:kern w:val="0"/>
                <w:sz w:val="30"/>
                <w:szCs w:val="30"/>
              </w:rPr>
              <w:t xml:space="preserve"> 59.21</w:t>
            </w:r>
            <w:r>
              <w:rPr>
                <w:rFonts w:ascii="仿宋" w:eastAsia="仿宋" w:hAnsi="仿宋" w:cs="宋体" w:hint="eastAsia"/>
                <w:color w:val="000000"/>
                <w:kern w:val="0"/>
                <w:sz w:val="30"/>
                <w:szCs w:val="30"/>
              </w:rPr>
              <w:t xml:space="preserve">万元、奖金</w:t>
            </w:r>
            <w:r w:rsidR="00330894">
              <w:rPr>
                <w:rFonts w:ascii="仿宋" w:eastAsia="仿宋" w:hAnsi="仿宋" w:cs="宋体" w:hint="eastAsia"/>
                <w:color w:val="000000"/>
                <w:kern w:val="0"/>
                <w:sz w:val="30"/>
                <w:szCs w:val="30"/>
              </w:rPr>
              <w:t xml:space="preserve">14.08</w:t>
            </w:r>
            <w:r>
              <w:rPr>
                <w:rFonts w:ascii="仿宋" w:eastAsia="仿宋" w:hAnsi="仿宋" w:cs="宋体" w:hint="eastAsia"/>
                <w:color w:val="000000"/>
                <w:kern w:val="0"/>
                <w:sz w:val="30"/>
                <w:szCs w:val="30"/>
              </w:rPr>
              <w:t xml:space="preserve">万元。</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2、对个人和家庭的补助</w:t>
            </w:r>
            <w:r w:rsidR="00330894">
              <w:rPr>
                <w:rFonts w:ascii="仿宋" w:eastAsia="仿宋" w:hAnsi="仿宋" w:cs="宋体" w:hint="eastAsia"/>
                <w:color w:val="000000"/>
                <w:kern w:val="0"/>
                <w:sz w:val="30"/>
                <w:szCs w:val="30"/>
              </w:rPr>
              <w:t xml:space="preserve">2322.19</w:t>
            </w:r>
            <w:r>
              <w:rPr>
                <w:rFonts w:ascii="仿宋" w:eastAsia="仿宋" w:hAnsi="仿宋" w:cs="宋体" w:hint="eastAsia"/>
                <w:color w:val="000000"/>
                <w:kern w:val="0"/>
                <w:sz w:val="30"/>
                <w:szCs w:val="30"/>
              </w:rPr>
              <w:t xml:space="preserve">万元。其中：退休费45.69 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3、商品和服务支出 144.88万元。其中：办公费45.52 万元、水费</w:t>
            </w:r>
            <w:r w:rsidR="00330894">
              <w:rPr>
                <w:rFonts w:ascii="仿宋" w:eastAsia="仿宋" w:hAnsi="仿宋" w:cs="宋体" w:hint="eastAsia"/>
                <w:color w:val="000000"/>
                <w:kern w:val="0"/>
                <w:sz w:val="30"/>
                <w:szCs w:val="30"/>
              </w:rPr>
              <w:t xml:space="preserve">0.12</w:t>
            </w:r>
            <w:r>
              <w:rPr>
                <w:rFonts w:ascii="仿宋" w:eastAsia="仿宋" w:hAnsi="仿宋" w:cs="宋体" w:hint="eastAsia"/>
                <w:color w:val="000000"/>
                <w:kern w:val="0"/>
                <w:sz w:val="30"/>
                <w:szCs w:val="30"/>
              </w:rPr>
              <w:t xml:space="preserve">万元、手续费</w:t>
            </w:r>
            <w:r w:rsidR="00330894">
              <w:rPr>
                <w:rFonts w:ascii="仿宋" w:eastAsia="仿宋" w:hAnsi="仿宋" w:cs="宋体" w:hint="eastAsia"/>
                <w:color w:val="000000"/>
                <w:kern w:val="0"/>
                <w:sz w:val="30"/>
                <w:szCs w:val="30"/>
              </w:rPr>
              <w:t xml:space="preserve">0.035</w:t>
            </w:r>
            <w:r>
              <w:rPr>
                <w:rFonts w:ascii="仿宋" w:eastAsia="仿宋" w:hAnsi="仿宋" w:cs="宋体" w:hint="eastAsia"/>
                <w:color w:val="000000"/>
                <w:kern w:val="0"/>
                <w:sz w:val="30"/>
                <w:szCs w:val="30"/>
              </w:rPr>
              <w:t xml:space="preserve">万元、邮电费3.19 万元、取暖费0 万元、差旅费</w:t>
            </w:r>
            <w:r w:rsidR="00330894">
              <w:rPr>
                <w:rFonts w:ascii="仿宋" w:eastAsia="仿宋" w:hAnsi="仿宋" w:cs="宋体" w:hint="eastAsia"/>
                <w:color w:val="000000"/>
                <w:kern w:val="0"/>
                <w:sz w:val="30"/>
                <w:szCs w:val="30"/>
              </w:rPr>
              <w:t xml:space="preserve"> 6.58</w:t>
            </w:r>
            <w:r>
              <w:rPr>
                <w:rFonts w:ascii="仿宋" w:eastAsia="仿宋" w:hAnsi="仿宋" w:cs="宋体" w:hint="eastAsia"/>
                <w:color w:val="000000"/>
                <w:kern w:val="0"/>
                <w:sz w:val="30"/>
                <w:szCs w:val="30"/>
              </w:rPr>
              <w:t xml:space="preserve">万元、维修（护）费</w:t>
            </w:r>
            <w:r w:rsidR="00330894">
              <w:rPr>
                <w:rFonts w:ascii="仿宋" w:eastAsia="仿宋" w:hAnsi="仿宋" w:cs="宋体" w:hint="eastAsia"/>
                <w:color w:val="000000"/>
                <w:kern w:val="0"/>
                <w:sz w:val="30"/>
                <w:szCs w:val="30"/>
              </w:rPr>
              <w:t xml:space="preserve">0.46</w:t>
            </w:r>
            <w:r>
              <w:rPr>
                <w:rFonts w:ascii="仿宋" w:eastAsia="仿宋" w:hAnsi="仿宋" w:cs="宋体" w:hint="eastAsia"/>
                <w:color w:val="000000"/>
                <w:kern w:val="0"/>
                <w:sz w:val="30"/>
                <w:szCs w:val="30"/>
              </w:rPr>
              <w:t xml:space="preserve">万元、租赁费</w:t>
            </w:r>
            <w:r w:rsidR="00330894">
              <w:rPr>
                <w:rFonts w:ascii="仿宋" w:eastAsia="仿宋" w:hAnsi="仿宋" w:cs="宋体" w:hint="eastAsia"/>
                <w:color w:val="000000"/>
                <w:kern w:val="0"/>
                <w:sz w:val="30"/>
                <w:szCs w:val="30"/>
              </w:rPr>
              <w:t xml:space="preserve"> 0</w:t>
            </w:r>
            <w:r>
              <w:rPr>
                <w:rFonts w:ascii="仿宋" w:eastAsia="仿宋" w:hAnsi="仿宋" w:cs="宋体" w:hint="eastAsia"/>
                <w:color w:val="000000"/>
                <w:kern w:val="0"/>
                <w:sz w:val="30"/>
                <w:szCs w:val="30"/>
              </w:rPr>
              <w:t xml:space="preserve">万元、培训费</w:t>
            </w:r>
            <w:r w:rsidR="00330894">
              <w:rPr>
                <w:rFonts w:ascii="仿宋" w:eastAsia="仿宋" w:hAnsi="仿宋" w:cs="宋体" w:hint="eastAsia"/>
                <w:color w:val="000000"/>
                <w:kern w:val="0"/>
                <w:sz w:val="30"/>
                <w:szCs w:val="30"/>
              </w:rPr>
              <w:t xml:space="preserve"> 48.14</w:t>
            </w:r>
            <w:r>
              <w:rPr>
                <w:rFonts w:ascii="仿宋" w:eastAsia="仿宋" w:hAnsi="仿宋" w:cs="宋体" w:hint="eastAsia"/>
                <w:color w:val="000000"/>
                <w:kern w:val="0"/>
                <w:sz w:val="30"/>
                <w:szCs w:val="30"/>
              </w:rPr>
              <w:t xml:space="preserve">万元、公务接待费 2.93  万元、劳务费</w:t>
            </w:r>
            <w:r w:rsidR="00330894">
              <w:rPr>
                <w:rFonts w:ascii="仿宋" w:eastAsia="仿宋" w:hAnsi="仿宋" w:cs="宋体" w:hint="eastAsia"/>
                <w:color w:val="000000"/>
                <w:kern w:val="0"/>
                <w:sz w:val="30"/>
                <w:szCs w:val="30"/>
              </w:rPr>
              <w:t xml:space="preserve"> 0</w:t>
            </w:r>
            <w:r>
              <w:rPr>
                <w:rFonts w:ascii="仿宋" w:eastAsia="仿宋" w:hAnsi="仿宋" w:cs="宋体" w:hint="eastAsia"/>
                <w:color w:val="000000"/>
                <w:kern w:val="0"/>
                <w:sz w:val="30"/>
                <w:szCs w:val="30"/>
              </w:rPr>
              <w:t xml:space="preserve">万元、电费</w:t>
            </w:r>
            <w:r w:rsidR="00330894">
              <w:rPr>
                <w:rFonts w:ascii="仿宋" w:eastAsia="仿宋" w:hAnsi="仿宋" w:cs="宋体" w:hint="eastAsia"/>
                <w:color w:val="000000"/>
                <w:kern w:val="0"/>
                <w:sz w:val="30"/>
                <w:szCs w:val="30"/>
              </w:rPr>
              <w:t xml:space="preserve"> 0.1</w:t>
            </w:r>
            <w:r>
              <w:rPr>
                <w:rFonts w:ascii="仿宋" w:eastAsia="仿宋" w:hAnsi="仿宋" w:cs="宋体" w:hint="eastAsia"/>
                <w:color w:val="000000"/>
                <w:kern w:val="0"/>
                <w:sz w:val="30"/>
                <w:szCs w:val="30"/>
              </w:rPr>
              <w:t xml:space="preserve">万元、公务用车运行维护费</w:t>
            </w:r>
            <w:r w:rsidR="00330894">
              <w:rPr>
                <w:rFonts w:ascii="仿宋" w:eastAsia="仿宋" w:hAnsi="仿宋" w:cs="宋体" w:hint="eastAsia"/>
                <w:color w:val="000000"/>
                <w:kern w:val="0"/>
                <w:sz w:val="30"/>
                <w:szCs w:val="30"/>
              </w:rPr>
              <w:t xml:space="preserve">9.9</w:t>
            </w:r>
            <w:r>
              <w:rPr>
                <w:rFonts w:ascii="仿宋" w:eastAsia="仿宋" w:hAnsi="仿宋" w:cs="宋体" w:hint="eastAsia"/>
                <w:color w:val="000000"/>
                <w:kern w:val="0"/>
                <w:sz w:val="30"/>
                <w:szCs w:val="30"/>
              </w:rPr>
              <w:t xml:space="preserve">万元、其他商品和服务支出</w:t>
            </w:r>
            <w:r w:rsidR="00330894">
              <w:rPr>
                <w:rFonts w:ascii="仿宋" w:eastAsia="仿宋" w:hAnsi="仿宋" w:cs="宋体" w:hint="eastAsia"/>
                <w:color w:val="000000"/>
                <w:kern w:val="0"/>
                <w:sz w:val="30"/>
                <w:szCs w:val="30"/>
              </w:rPr>
              <w:t xml:space="preserve"> 17.46 </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2015年度“三公”经费接待批次为</w:t>
            </w:r>
            <w:r w:rsidR="0008690D">
              <w:rPr>
                <w:rFonts w:ascii="仿宋" w:eastAsia="仿宋" w:hAnsi="仿宋" w:cs="宋体" w:hint="eastAsia"/>
                <w:color w:val="000000"/>
                <w:kern w:val="0"/>
                <w:sz w:val="30"/>
                <w:szCs w:val="30"/>
              </w:rPr>
              <w:t xml:space="preserve">15</w:t>
            </w:r>
            <w:r>
              <w:rPr>
                <w:rFonts w:ascii="仿宋" w:eastAsia="仿宋" w:hAnsi="仿宋" w:cs="宋体" w:hint="eastAsia"/>
                <w:color w:val="000000"/>
                <w:kern w:val="0"/>
                <w:sz w:val="30"/>
                <w:szCs w:val="30"/>
              </w:rPr>
              <w:t xml:space="preserve">个，接待人次为</w:t>
            </w:r>
            <w:r w:rsidR="0008690D">
              <w:rPr>
                <w:rFonts w:ascii="仿宋" w:eastAsia="仿宋" w:hAnsi="仿宋" w:cs="宋体" w:hint="eastAsia"/>
                <w:color w:val="000000"/>
                <w:kern w:val="0"/>
                <w:sz w:val="30"/>
                <w:szCs w:val="30"/>
              </w:rPr>
              <w:t xml:space="preserve"> 244</w:t>
            </w:r>
            <w:r>
              <w:rPr>
                <w:rFonts w:ascii="仿宋" w:eastAsia="仿宋" w:hAnsi="仿宋" w:cs="宋体" w:hint="eastAsia"/>
                <w:color w:val="000000"/>
                <w:kern w:val="0"/>
                <w:sz w:val="30"/>
                <w:szCs w:val="30"/>
              </w:rPr>
              <w:t xml:space="preserve">人，财政拨款支出预算为</w:t>
            </w:r>
            <w:r w:rsidR="0008690D">
              <w:rPr>
                <w:rFonts w:ascii="仿宋" w:eastAsia="仿宋" w:hAnsi="仿宋" w:cs="宋体" w:hint="eastAsia"/>
                <w:color w:val="000000"/>
                <w:kern w:val="0"/>
                <w:sz w:val="30"/>
                <w:szCs w:val="30"/>
              </w:rPr>
              <w:t xml:space="preserve">13</w:t>
            </w:r>
            <w:r>
              <w:rPr>
                <w:rFonts w:ascii="仿宋" w:eastAsia="仿宋" w:hAnsi="仿宋" w:cs="宋体" w:hint="eastAsia"/>
                <w:color w:val="000000"/>
                <w:kern w:val="0"/>
                <w:sz w:val="30"/>
                <w:szCs w:val="30"/>
              </w:rPr>
              <w:t xml:space="preserve">万元，其中：公务用车运行费预算10万元，公务接待费预算</w:t>
            </w:r>
            <w:r w:rsidR="0008690D">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万元。支出决算为</w:t>
            </w:r>
            <w:r w:rsidR="0008690D">
              <w:rPr>
                <w:rFonts w:ascii="仿宋" w:eastAsia="仿宋" w:hAnsi="仿宋" w:cs="宋体" w:hint="eastAsia"/>
                <w:color w:val="000000"/>
                <w:kern w:val="0"/>
                <w:sz w:val="30"/>
                <w:szCs w:val="30"/>
              </w:rPr>
              <w:t xml:space="preserve">12.5</w:t>
            </w:r>
            <w:r>
              <w:rPr>
                <w:rFonts w:ascii="仿宋" w:eastAsia="仿宋" w:hAnsi="仿宋" w:cs="宋体" w:hint="eastAsia"/>
                <w:color w:val="000000"/>
                <w:kern w:val="0"/>
                <w:sz w:val="30"/>
                <w:szCs w:val="30"/>
              </w:rPr>
              <w:t xml:space="preserve">万元，完成预算的</w:t>
            </w:r>
            <w:r w:rsidR="00330894">
              <w:rPr>
                <w:rFonts w:ascii="仿宋" w:eastAsia="仿宋" w:hAnsi="仿宋" w:cs="宋体" w:hint="eastAsia"/>
                <w:color w:val="000000"/>
                <w:kern w:val="0"/>
                <w:sz w:val="30"/>
                <w:szCs w:val="30"/>
              </w:rPr>
              <w:t xml:space="preserve"> 99 </w:t>
            </w:r>
            <w:r>
              <w:rPr>
                <w:rFonts w:ascii="仿宋" w:eastAsia="仿宋" w:hAnsi="仿宋" w:cs="宋体" w:hint="eastAsia"/>
                <w:color w:val="000000"/>
                <w:kern w:val="0"/>
                <w:sz w:val="30"/>
                <w:szCs w:val="30"/>
              </w:rPr>
              <w:t xml:space="preserve">%，其中：公务用车运行费支出决算为</w:t>
            </w:r>
            <w:r w:rsidR="00330894">
              <w:rPr>
                <w:rFonts w:ascii="仿宋" w:eastAsia="仿宋" w:hAnsi="仿宋" w:cs="宋体" w:hint="eastAsia"/>
                <w:color w:val="000000"/>
                <w:kern w:val="0"/>
                <w:sz w:val="30"/>
                <w:szCs w:val="30"/>
              </w:rPr>
              <w:t xml:space="preserve">9.9</w:t>
            </w:r>
            <w:r>
              <w:rPr>
                <w:rFonts w:ascii="仿宋" w:eastAsia="仿宋" w:hAnsi="仿宋" w:cs="宋体" w:hint="eastAsia"/>
                <w:color w:val="000000"/>
                <w:kern w:val="0"/>
                <w:sz w:val="30"/>
                <w:szCs w:val="30"/>
              </w:rPr>
              <w:t xml:space="preserve">万元，完成预算的</w:t>
            </w:r>
            <w:r w:rsidR="00330894">
              <w:rPr>
                <w:rFonts w:ascii="仿宋" w:eastAsia="仿宋" w:hAnsi="仿宋" w:cs="宋体" w:hint="eastAsia"/>
                <w:color w:val="000000"/>
                <w:kern w:val="0"/>
                <w:sz w:val="30"/>
                <w:szCs w:val="30"/>
              </w:rPr>
              <w:t xml:space="preserve">99 </w:t>
            </w:r>
            <w:r>
              <w:rPr>
                <w:rFonts w:ascii="仿宋" w:eastAsia="仿宋" w:hAnsi="仿宋" w:cs="宋体" w:hint="eastAsia"/>
                <w:color w:val="000000"/>
                <w:kern w:val="0"/>
                <w:sz w:val="30"/>
                <w:szCs w:val="30"/>
              </w:rPr>
              <w:t xml:space="preserve">%；公务接待费支出决算为</w:t>
            </w:r>
            <w:r w:rsidR="00330894">
              <w:rPr>
                <w:rFonts w:ascii="仿宋" w:eastAsia="仿宋" w:hAnsi="仿宋" w:cs="宋体" w:hint="eastAsia"/>
                <w:color w:val="000000"/>
                <w:kern w:val="0"/>
                <w:sz w:val="30"/>
                <w:szCs w:val="30"/>
              </w:rPr>
              <w:t xml:space="preserve"> 2.93</w:t>
            </w:r>
            <w:r>
              <w:rPr>
                <w:rFonts w:ascii="仿宋" w:eastAsia="仿宋" w:hAnsi="仿宋" w:cs="宋体" w:hint="eastAsia"/>
                <w:color w:val="000000"/>
                <w:kern w:val="0"/>
                <w:sz w:val="30"/>
                <w:szCs w:val="30"/>
              </w:rPr>
              <w:t xml:space="preserve">万元，完成预算</w:t>
            </w:r>
            <w:r w:rsidR="00330894">
              <w:rPr>
                <w:rFonts w:ascii="仿宋" w:eastAsia="仿宋" w:hAnsi="仿宋" w:cs="宋体" w:hint="eastAsia"/>
                <w:color w:val="000000"/>
                <w:kern w:val="0"/>
                <w:sz w:val="30"/>
                <w:szCs w:val="30"/>
              </w:rPr>
              <w:t xml:space="preserve">97.67</w:t>
            </w:r>
            <w:r>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公务用车运行费支出决算为9.6万元，完成预算的96%；公务接待费支出决算为2.93 万元，完成预算的97.67%，具体情况如下：</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1、公务用车运行费支出 9.6万元。其中：公务用车运行费支出   9.6万元，公务用车保有量为3辆。</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2、公务接待费支出</w:t>
            </w:r>
            <w:r w:rsidR="00BC3C5B">
              <w:rPr>
                <w:rFonts w:ascii="仿宋" w:eastAsia="仿宋" w:hAnsi="仿宋" w:cs="宋体" w:hint="eastAsia"/>
                <w:color w:val="000000"/>
                <w:kern w:val="0"/>
                <w:sz w:val="30"/>
                <w:szCs w:val="30"/>
              </w:rPr>
              <w:t xml:space="preserve">2.9</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2015年度“三公”经费支出决算数与2014年决算数相比公务用车</w:t>
            </w:r>
            <w:r>
              <w:rPr>
                <w:rFonts w:ascii="仿宋" w:eastAsia="仿宋" w:hAnsi="仿宋" w:cs="宋体" w:hint="eastAsia"/>
                <w:color w:val="000000"/>
                <w:kern w:val="0"/>
                <w:sz w:val="30"/>
                <w:szCs w:val="30"/>
              </w:rPr>
              <w:t xml:space="preserve">运行费减少</w:t>
            </w:r>
            <w:r w:rsidR="00BC3C5B">
              <w:rPr>
                <w:rFonts w:ascii="仿宋" w:eastAsia="仿宋" w:hAnsi="仿宋" w:cs="宋体" w:hint="eastAsia"/>
                <w:color w:val="000000"/>
                <w:kern w:val="0"/>
                <w:sz w:val="30"/>
                <w:szCs w:val="30"/>
              </w:rPr>
              <w:t xml:space="preserve">0.2</w:t>
            </w:r>
            <w:r>
              <w:rPr>
                <w:rFonts w:ascii="仿宋" w:eastAsia="仿宋" w:hAnsi="仿宋" w:cs="宋体" w:hint="eastAsia"/>
                <w:color w:val="000000"/>
                <w:kern w:val="0"/>
                <w:sz w:val="30"/>
                <w:szCs w:val="30"/>
              </w:rPr>
              <w:t xml:space="preserve">万元，公务接待费减少</w:t>
            </w:r>
            <w:r w:rsidR="00BC3C5B">
              <w:rPr>
                <w:rFonts w:ascii="仿宋" w:eastAsia="仿宋" w:hAnsi="仿宋" w:cs="宋体" w:hint="eastAsia"/>
                <w:color w:val="000000"/>
                <w:kern w:val="0"/>
                <w:sz w:val="30"/>
                <w:szCs w:val="30"/>
              </w:rPr>
              <w:t xml:space="preserve">0.4</w:t>
            </w:r>
            <w:r>
              <w:rPr>
                <w:rFonts w:ascii="仿宋" w:eastAsia="仿宋" w:hAnsi="仿宋" w:cs="宋体" w:hint="eastAsia"/>
                <w:color w:val="000000"/>
                <w:kern w:val="0"/>
                <w:sz w:val="30"/>
                <w:szCs w:val="30"/>
              </w:rPr>
              <w:t xml:space="preserve">万元，主要原因是：公务用车开支节源，控制费用；接待费减少。</w:t>
            </w:r>
          </w:p>
          <w:p>
            <w:pPr>
              <w:widowControl/>
              <w:spacing w:line="495" w:lineRule="atLeast"/>
              <w:ind w:firstLine="480"/>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第四部分 名词解释</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556F14">
              <w:rPr>
                <w:rFonts w:ascii="仿宋" w:eastAsia="仿宋" w:hAnsi="仿宋" w:cs="宋体" w:hint="eastAsia"/>
                <w:color w:val="000000"/>
                <w:kern w:val="0"/>
                <w:sz w:val="30"/>
                <w:szCs w:val="30"/>
              </w:rPr>
              <w:t xml:space="preserve">(一)财政拨款收入:指财政当年拨付的资金。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(二)上级补助收入：指直属上级部门拨付资金。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(三)事业收入:指事业单位开展业务活动取得的收入。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(四)事业单位经营收入:指事业单位在业务活动之外开展非独立核算经营活动取得的收入。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(五)下级单位上缴收入：指所属的事业单位按有关规定上缴的收入。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(六)其他收入:指预算单位在“财政拨款收入”、“事业收入”、“经营收入”之外取得的收入。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(九)社会保障和就业(类)行政事业单位离退休(款)</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（1）事业单位离退休:指用于所属事业单位离退休方面的支出。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(十)结转下年:指以前年度预算安排、因客观条件发生变化无法按原计划实施，需延迟到以后年度按原规定用途继续使用的资金。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(十一)基本支出:指为保障机构正常运转、完成日常工作任务而发生的人员支出和公用支出。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r>
              <w:rPr>
                <w:rFonts w:ascii="仿宋" w:eastAsia="仿宋" w:hAnsi="仿宋" w:cs="Times New Roman" w:hint="eastAsia"/>
                <w:color w:val="000000"/>
                <w:sz w:val="30"/>
                <w:szCs w:val="30"/>
              </w:rPr>
              <w:t xml:space="preserve"> </w:t>
            </w: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CA7738">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japaneseCounting"/>
      <w:suff w:val="tab"/>
      <w:lvlText w:val="（%1）"/>
      <w:lvlJc w:val="left"/>
      <w:pPr>
        <w:ind w:left="1080" w:hanging="1080"/>
      </w:pPr>
      <w:rPr>
        <w:rFonts w:hint="default"/>
      </w:rPr>
    </w:lvl>
    <w:lvl w:ilvl="1">
      <w:start w:val="1"/>
      <w:numFmt w:val="lowerLetter"/>
      <w:suff w:val="tab"/>
      <w:lvlText w:val="%2)"/>
      <w:lvlJc w:val="left"/>
      <w:pPr>
        <w:ind w:left="695" w:hanging="420"/>
      </w:pPr>
      <w:rPr/>
    </w:lvl>
    <w:lvl w:ilvl="2">
      <w:start w:val="1"/>
      <w:numFmt w:val="lowerRoman"/>
      <w:suff w:val="tab"/>
      <w:lvlText w:val="%3."/>
      <w:lvlJc w:val="right"/>
      <w:pPr>
        <w:ind w:left="1115" w:hanging="420"/>
      </w:pPr>
      <w:rPr/>
    </w:lvl>
    <w:lvl w:ilvl="3">
      <w:start w:val="1"/>
      <w:numFmt w:val="decimal"/>
      <w:suff w:val="tab"/>
      <w:lvlText w:val="%4."/>
      <w:lvlJc w:val="left"/>
      <w:pPr>
        <w:ind w:left="1535" w:hanging="420"/>
      </w:pPr>
      <w:rPr/>
    </w:lvl>
    <w:lvl w:ilvl="4">
      <w:start w:val="1"/>
      <w:numFmt w:val="lowerLetter"/>
      <w:suff w:val="tab"/>
      <w:lvlText w:val="%5)"/>
      <w:lvlJc w:val="left"/>
      <w:pPr>
        <w:ind w:left="1955" w:hanging="420"/>
      </w:pPr>
      <w:rPr/>
    </w:lvl>
    <w:lvl w:ilvl="5">
      <w:start w:val="1"/>
      <w:numFmt w:val="lowerRoman"/>
      <w:suff w:val="tab"/>
      <w:lvlText w:val="%6."/>
      <w:lvlJc w:val="right"/>
      <w:pPr>
        <w:ind w:left="2375" w:hanging="420"/>
      </w:pPr>
      <w:rPr/>
    </w:lvl>
    <w:lvl w:ilvl="6">
      <w:start w:val="1"/>
      <w:numFmt w:val="decimal"/>
      <w:suff w:val="tab"/>
      <w:lvlText w:val="%7."/>
      <w:lvlJc w:val="left"/>
      <w:pPr>
        <w:ind w:left="2795" w:hanging="420"/>
      </w:pPr>
      <w:rPr/>
    </w:lvl>
    <w:lvl w:ilvl="7">
      <w:start w:val="1"/>
      <w:numFmt w:val="lowerLetter"/>
      <w:suff w:val="tab"/>
      <w:lvlText w:val="%8)"/>
      <w:lvlJc w:val="left"/>
      <w:pPr>
        <w:ind w:left="3215" w:hanging="420"/>
      </w:pPr>
      <w:rPr/>
    </w:lvl>
    <w:lvl w:ilvl="8">
      <w:start w:val="1"/>
      <w:numFmt w:val="lowerRoman"/>
      <w:suff w:val="tab"/>
      <w:lvlText w:val="%9."/>
      <w:lvlJc w:val="right"/>
      <w:pPr>
        <w:ind w:left="3635"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38"/>
    <w:pPr>
      <w:widowControl w:val="0"/>
      <w:jc w:val="both"/>
    </w:pPr>
    <w:rPr>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qFormat/>
    <w:rsid w:val="00CA7738"/>
    <w:pPr>
      <w:tabs>
        <w:tab w:val="center" w:pos="4153"/>
        <w:tab w:val="right" w:pos="8306"/>
      </w:tabs>
      <w:snapToGrid w:val="0"/>
      <w:jc w:val="left"/>
    </w:pPr>
    <w:rPr>
      <w:sz w:val="18"/>
      <w:szCs w:val="18"/>
    </w:rPr>
  </w:style>
  <w:style w:type="paragraph" w:styleId="Header">
    <w:name w:val="Header"/>
    <w:basedOn w:val="Normal"/>
    <w:uiPriority w:val="99"/>
    <w:unhideWhenUsed/>
    <w:qFormat/>
    <w:rsid w:val="00CA7738"/>
    <w:pPr>
      <w:pBdr>
        <w:bottom w:val="single" w:sz="6" w:space="1" w:color="auto"/>
      </w:pBdr>
      <w:tabs>
        <w:tab w:val="center" w:pos="4153"/>
        <w:tab w:val="right" w:pos="8306"/>
      </w:tabs>
      <w:snapToGrid w:val="0"/>
      <w:jc w:val="center"/>
    </w:pPr>
    <w:rPr>
      <w:sz w:val="18"/>
      <w:szCs w:val="18"/>
    </w:rPr>
  </w:style>
  <w:style w:type="paragraph" w:customStyle="1" w:styleId="p">
    <w:name w:val="p"/>
    <w:basedOn w:val="Normal"/>
    <w:qFormat/>
    <w:rsid w:val="00CA773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qFormat/>
    <w:rsid w:val="00CA7738"/>
    <w:rPr/>
  </w:style>
  <w:style w:type="character" w:customStyle="1" w:styleId="页眉Char">
    <w:name w:val="页眉 Char"/>
    <w:basedOn w:val="DefaultParagraphFont"/>
    <w:uiPriority w:val="99"/>
    <w:semiHidden/>
    <w:qFormat/>
    <w:rsid w:val="00CA7738"/>
    <w:rPr>
      <w:sz w:val="18"/>
      <w:szCs w:val="18"/>
    </w:rPr>
  </w:style>
  <w:style w:type="character" w:customStyle="1" w:styleId="页脚Char">
    <w:name w:val="页脚 Char"/>
    <w:basedOn w:val="DefaultParagraphFont"/>
    <w:uiPriority w:val="99"/>
    <w:semiHidden/>
    <w:qFormat/>
    <w:rsid w:val="00CA7738"/>
    <w:rPr>
      <w:sz w:val="18"/>
      <w:szCs w:val="18"/>
    </w:rPr>
  </w:style>
  <w:style w:type="paragraph" w:customStyle="1" w:styleId="列出段落1">
    <w:name w:val="列出段落1"/>
    <w:basedOn w:val="Normal"/>
    <w:uiPriority w:val="34"/>
    <w:qFormat/>
    <w:rsid w:val="00CA7738"/>
    <w:pPr>
      <w:ind w:firstLine="420" w:firstLineChars="200"/>
    </w:pPr>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7</Pages>
  <Words>493</Words>
  <Characters>2813</Characters>
  <Application>Microsoft Office Word</Application>
  <DocSecurity>0</DocSecurity>
  <Lines>23</Lines>
  <Paragraphs>6</Paragraphs>
  <CharactersWithSpaces>3300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40</cp:revision>
  <dcterms:created xsi:type="dcterms:W3CDTF">2018-01-03T01:42:00Z</dcterms:created>
  <dcterms:modified xsi:type="dcterms:W3CDTF">2018-01-11T08:50:00Z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