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
    <w:tbl>
      <w:tblPr>
        <w:tblStyle w:val="TableNormal"/>
        <w:tblW w:w="9000" w:type="dxa"/>
        <w:jc w:val="center"/>
        <w:tblCellSpacing w:w="0" w:type="dxa"/>
        <w:tblLayout w:type="fixed"/>
        <w:tblCellMar>
          <w:left w:w="0" w:type="dxa"/>
          <w:right w:w="0" w:type="dxa"/>
        </w:tblCellMar>
        <w:tblLook w:val="04A0" w:firstRow="1" w:lastRow="0" w:firstColumn="1" w:lastColumn="0" w:noHBand="0" w:noVBand="1"/>
      </w:tblPr>
      <w:tblGrid>
        <w:gridCol w:w="9000"/>
      </w:tblGrid>
      <w:tr>
        <w:trPr>
          <w:trHeight w:val="675"/>
          <w:tblCellSpacing w:w="0" w:type="dxa"/>
          <w:jc w:val="center"/>
        </w:trPr>
        <w:tc>
          <w:tcPr>
            <w:tcW w:w="9000" w:type="dxa"/>
            <w:vAlign w:val="center"/>
          </w:tcPr>
          <w:p>
            <w:pPr>
              <w:widowControl/>
              <w:spacing w:line="480" w:lineRule="auto"/>
              <w:jc w:val="center"/>
              <w:rPr>
                <w:rFonts w:ascii="宋体" w:eastAsia="宋体" w:hAnsi="宋体" w:cs="宋体"/>
                <w:b/>
                <w:bCs/>
                <w:color w:val="000000"/>
                <w:kern w:val="0"/>
                <w:sz w:val="39"/>
                <w:szCs w:val="39"/>
              </w:rPr>
            </w:pPr>
            <w:bookmarkStart w:id="0" w:name="_GoBack"/>
          </w:p>
          <w:p>
            <w:pPr>
              <w:widowControl/>
              <w:spacing w:line="480" w:lineRule="auto"/>
              <w:jc w:val="center"/>
              <w:rPr>
                <w:rFonts w:ascii="宋体" w:eastAsia="宋体" w:hAnsi="宋体" w:cs="宋体"/>
                <w:b/>
                <w:bCs/>
                <w:color w:val="000000"/>
                <w:kern w:val="0"/>
                <w:sz w:val="36"/>
                <w:szCs w:val="36"/>
              </w:rPr>
            </w:pPr>
            <w:r>
              <w:rPr>
                <w:rFonts w:ascii="宋体" w:eastAsia="宋体" w:hAnsi="宋体" w:cs="宋体"/>
                <w:b/>
                <w:bCs/>
                <w:color w:val="000000"/>
                <w:kern w:val="0"/>
                <w:sz w:val="36"/>
                <w:szCs w:val="36"/>
              </w:rPr>
              <w:t xml:space="preserve">化隆</w:t>
            </w:r>
            <w:r>
              <w:rPr>
                <w:rFonts w:ascii="宋体" w:eastAsia="宋体" w:hAnsi="宋体" w:cs="宋体" w:hint="eastAsia"/>
                <w:b/>
                <w:bCs/>
                <w:color w:val="000000"/>
                <w:kern w:val="0"/>
                <w:sz w:val="36"/>
                <w:szCs w:val="36"/>
              </w:rPr>
              <w:t xml:space="preserve">县移民安置局</w:t>
            </w:r>
            <w:r>
              <w:rPr>
                <w:rFonts w:ascii="宋体" w:eastAsia="宋体" w:hAnsi="宋体" w:cs="宋体"/>
                <w:b/>
                <w:bCs/>
                <w:color w:val="000000"/>
                <w:kern w:val="0"/>
                <w:sz w:val="36"/>
                <w:szCs w:val="36"/>
              </w:rPr>
              <w:t xml:space="preserve">2015</w:t>
            </w:r>
            <w:r>
              <w:rPr>
                <w:rFonts w:ascii="宋体" w:eastAsia="宋体" w:hAnsi="宋体" w:cs="宋体"/>
                <w:b/>
                <w:bCs/>
                <w:color w:val="000000"/>
                <w:kern w:val="0"/>
                <w:sz w:val="36"/>
                <w:szCs w:val="36"/>
              </w:rPr>
              <w:t xml:space="preserve">年决算情况说明</w:t>
            </w:r>
            <w:bookmarkEnd w:id="0"/>
          </w:p>
        </w:tc>
      </w:tr>
      <w:tr>
        <w:trPr>
          <w:trHeight w:val="120"/>
          <w:tblCellSpacing w:w="0" w:type="dxa"/>
          <w:jc w:val="center"/>
        </w:trPr>
        <w:tc>
          <w:tcPr>
            <w:tcW w:w="9000" w:type="dxa"/>
            <w:vAlign w:val="center"/>
          </w:tcPr>
          <w:p>
            <w:pPr>
              <w:widowControl/>
              <w:jc w:val="left"/>
              <w:rPr>
                <w:rFonts w:ascii="宋体" w:eastAsia="宋体" w:hAnsi="宋体" w:cs="宋体"/>
                <w:kern w:val="0"/>
                <w:sz w:val="12"/>
                <w:szCs w:val="24"/>
              </w:rPr>
            </w:pPr>
          </w:p>
        </w:tc>
      </w:tr>
      <w:tr>
        <w:trPr>
          <w:tblCellSpacing w:w="0" w:type="dxa"/>
          <w:jc w:val="center"/>
        </w:trPr>
        <w:tc>
          <w:tcPr>
            <w:tcW w:w="9000" w:type="dxa"/>
          </w:tcPr>
          <w:p>
            <w:pPr>
              <w:widowControl/>
              <w:spacing w:line="495" w:lineRule="atLeast"/>
              <w:ind w:firstLine="480"/>
              <w:jc w:val="center"/>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第一部分</w:t>
            </w: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rPr>
              <w:t xml:space="preserve">化隆县</w:t>
            </w:r>
            <w:r>
              <w:rPr>
                <w:rFonts w:ascii="仿宋" w:eastAsia="仿宋" w:hAnsi="仿宋" w:cs="宋体" w:hint="eastAsia"/>
                <w:b/>
                <w:bCs/>
                <w:color w:val="000000"/>
                <w:kern w:val="0"/>
                <w:sz w:val="30"/>
                <w:szCs w:val="30"/>
              </w:rPr>
              <w:t xml:space="preserve">移民安置局</w:t>
            </w:r>
            <w:r>
              <w:rPr>
                <w:rFonts w:ascii="仿宋" w:eastAsia="仿宋" w:hAnsi="仿宋" w:cs="宋体" w:hint="eastAsia"/>
                <w:b/>
                <w:bCs/>
                <w:color w:val="000000"/>
                <w:kern w:val="0"/>
                <w:sz w:val="30"/>
                <w:szCs w:val="30"/>
              </w:rPr>
              <w:t xml:space="preserve">概况</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一、主要职能</w:t>
            </w:r>
          </w:p>
          <w:p>
            <w:pPr>
              <w:ind w:firstLine="640" w:firstLineChars="200"/>
              <w:rPr>
                <w:rFonts w:ascii="仿宋_GB2312" w:eastAsia="仿宋_GB2312"/>
                <w:bCs/>
                <w:sz w:val="32"/>
                <w:szCs w:val="32"/>
              </w:rPr>
            </w:pPr>
            <w:r>
              <w:rPr>
                <w:rFonts w:ascii="仿宋_GB2312" w:eastAsia="仿宋_GB2312" w:hint="eastAsia"/>
                <w:bCs/>
                <w:sz w:val="32"/>
                <w:szCs w:val="32"/>
              </w:rPr>
              <w:t xml:space="preserve">化隆县移民安置局为国家在我县境内黄河水电建设和库区移民生产生活服务；组织、协调、实施电站建设中移民搬迁安置及后期扶持工作等。</w:t>
            </w:r>
          </w:p>
          <w:p>
            <w:pPr>
              <w:widowControl/>
              <w:spacing w:line="495" w:lineRule="atLeast"/>
              <w:ind w:firstLine="602" w:firstLineChars="2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二、部门决算单位构成</w:t>
            </w:r>
          </w:p>
          <w:p>
            <w:pPr>
              <w:ind w:firstLine="640" w:firstLineChars="200"/>
              <w:rPr>
                <w:rFonts w:ascii="仿宋_GB2312" w:eastAsia="仿宋_GB2312"/>
                <w:sz w:val="32"/>
                <w:szCs w:val="32"/>
              </w:rPr>
            </w:pPr>
            <w:r>
              <w:rPr>
                <w:rFonts w:ascii="仿宋_GB2312" w:eastAsia="仿宋_GB2312" w:hint="eastAsia"/>
                <w:sz w:val="32"/>
                <w:szCs w:val="32"/>
              </w:rPr>
              <w:t xml:space="preserve">201</w:t>
            </w:r>
            <w:r>
              <w:rPr>
                <w:rFonts w:ascii="仿宋_GB2312" w:eastAsia="仿宋_GB2312" w:hint="eastAsia"/>
                <w:sz w:val="32"/>
                <w:szCs w:val="32"/>
              </w:rPr>
              <w:t xml:space="preserve">5</w:t>
            </w:r>
            <w:r>
              <w:rPr>
                <w:rFonts w:ascii="仿宋_GB2312" w:eastAsia="仿宋_GB2312" w:hint="eastAsia"/>
                <w:sz w:val="32"/>
                <w:szCs w:val="32"/>
              </w:rPr>
              <w:t xml:space="preserve">年度决算编制范围包括预算单位</w:t>
            </w:r>
            <w:r>
              <w:rPr>
                <w:rFonts w:ascii="仿宋_GB2312" w:eastAsia="仿宋_GB2312" w:hint="eastAsia"/>
                <w:sz w:val="32"/>
                <w:szCs w:val="32"/>
              </w:rPr>
              <w:t xml:space="preserve">1</w:t>
            </w:r>
            <w:r>
              <w:rPr>
                <w:rFonts w:ascii="仿宋_GB2312" w:eastAsia="仿宋_GB2312" w:hint="eastAsia"/>
                <w:sz w:val="32"/>
                <w:szCs w:val="32"/>
              </w:rPr>
              <w:t xml:space="preserve">个。单位年末人数</w:t>
            </w:r>
            <w:r>
              <w:rPr>
                <w:rFonts w:ascii="仿宋_GB2312" w:eastAsia="仿宋_GB2312" w:hint="eastAsia"/>
                <w:sz w:val="32"/>
                <w:szCs w:val="32"/>
              </w:rPr>
              <w:t xml:space="preserve">22</w:t>
            </w:r>
            <w:r>
              <w:rPr>
                <w:rFonts w:ascii="仿宋_GB2312" w:eastAsia="仿宋_GB2312" w:hint="eastAsia"/>
                <w:sz w:val="32"/>
                <w:szCs w:val="32"/>
              </w:rPr>
              <w:t xml:space="preserve">人，其中在职人员</w:t>
            </w:r>
            <w:r>
              <w:rPr>
                <w:rFonts w:ascii="仿宋_GB2312" w:eastAsia="仿宋_GB2312" w:hint="eastAsia"/>
                <w:sz w:val="32"/>
                <w:szCs w:val="32"/>
              </w:rPr>
              <w:t xml:space="preserve">12</w:t>
            </w:r>
            <w:r>
              <w:rPr>
                <w:rFonts w:ascii="仿宋_GB2312" w:eastAsia="仿宋_GB2312" w:hint="eastAsia"/>
                <w:sz w:val="32"/>
                <w:szCs w:val="32"/>
              </w:rPr>
              <w:t xml:space="preserve">人，</w:t>
            </w:r>
            <w:r>
              <w:rPr>
                <w:rFonts w:ascii="仿宋_GB2312" w:eastAsia="仿宋_GB2312" w:hint="eastAsia"/>
                <w:sz w:val="32"/>
                <w:szCs w:val="32"/>
              </w:rPr>
              <w:t xml:space="preserve">遗属</w:t>
            </w:r>
            <w:r>
              <w:rPr>
                <w:rFonts w:ascii="仿宋_GB2312" w:eastAsia="仿宋_GB2312" w:hint="eastAsia"/>
                <w:sz w:val="32"/>
                <w:szCs w:val="32"/>
              </w:rPr>
              <w:t xml:space="preserve">人员</w:t>
            </w:r>
            <w:r>
              <w:rPr>
                <w:rFonts w:ascii="仿宋_GB2312" w:eastAsia="仿宋_GB2312" w:hint="eastAsia"/>
                <w:sz w:val="32"/>
                <w:szCs w:val="32"/>
              </w:rPr>
              <w:t xml:space="preserve">10</w:t>
            </w:r>
            <w:r>
              <w:rPr>
                <w:rFonts w:ascii="仿宋_GB2312" w:eastAsia="仿宋_GB2312" w:hint="eastAsia"/>
                <w:sz w:val="32"/>
                <w:szCs w:val="32"/>
              </w:rPr>
              <w:t xml:space="preserve">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rPr>
              <w:t xml:space="preserve">第二部分</w:t>
            </w: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rPr>
              <w:t xml:space="preserve">化隆县</w:t>
            </w:r>
            <w:r>
              <w:rPr>
                <w:rFonts w:ascii="仿宋" w:eastAsia="仿宋" w:hAnsi="仿宋" w:cs="宋体" w:hint="eastAsia"/>
                <w:b/>
                <w:bCs/>
                <w:color w:val="000000"/>
                <w:kern w:val="0"/>
                <w:sz w:val="30"/>
                <w:szCs w:val="30"/>
              </w:rPr>
              <w:t xml:space="preserve">移民安置局</w:t>
            </w:r>
            <w:r>
              <w:rPr>
                <w:rFonts w:ascii="仿宋" w:eastAsia="仿宋" w:hAnsi="仿宋" w:cs="宋体" w:hint="eastAsia"/>
                <w:b/>
                <w:bCs/>
                <w:color w:val="000000"/>
                <w:kern w:val="0"/>
                <w:sz w:val="30"/>
                <w:szCs w:val="30"/>
              </w:rPr>
              <w:t xml:space="preserve">2015</w:t>
            </w:r>
            <w:r>
              <w:rPr>
                <w:rFonts w:ascii="仿宋" w:eastAsia="仿宋" w:hAnsi="仿宋" w:cs="宋体" w:hint="eastAsia"/>
                <w:b/>
                <w:bCs/>
                <w:color w:val="000000"/>
                <w:kern w:val="0"/>
                <w:sz w:val="30"/>
                <w:szCs w:val="30"/>
              </w:rPr>
              <w:t xml:space="preserve">年度部门决算表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一、收入支出决算总表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二、收入决算表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四、财政拨款收入支出决算总表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五、一般公共预算财政拨款支出决算表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六、一般公共预算财政拨款基本支出决算表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七、一般公共预算财政拨款“三公”经费支出决算表</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八、政府性基金预算财政拨款收入支出决算表</w:t>
            </w:r>
          </w:p>
          <w:p>
            <w:pPr>
              <w:widowControl/>
              <w:spacing w:line="495" w:lineRule="atLeast"/>
              <w:ind w:firstLine="480"/>
              <w:jc w:val="center"/>
              <w:rPr>
                <w:rFonts w:ascii="仿宋" w:eastAsia="仿宋" w:hAnsi="仿宋" w:cs="宋体"/>
                <w:b/>
                <w:bCs/>
                <w:color w:val="000000"/>
                <w:kern w:val="0"/>
                <w:sz w:val="30"/>
                <w:szCs w:val="30"/>
              </w:rPr>
            </w:pPr>
          </w:p>
          <w:p>
            <w:pPr>
              <w:widowControl/>
              <w:spacing w:line="495" w:lineRule="atLeast"/>
              <w:ind w:firstLine="480"/>
              <w:jc w:val="center"/>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第三部分</w:t>
            </w: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rPr>
              <w:t xml:space="preserve">化隆县</w:t>
            </w:r>
            <w:r>
              <w:rPr>
                <w:rFonts w:ascii="仿宋" w:eastAsia="仿宋" w:hAnsi="仿宋" w:cs="宋体" w:hint="eastAsia"/>
                <w:b/>
                <w:bCs/>
                <w:color w:val="000000"/>
                <w:kern w:val="0"/>
                <w:sz w:val="30"/>
                <w:szCs w:val="30"/>
              </w:rPr>
              <w:t xml:space="preserve">移民局</w:t>
            </w:r>
            <w:r>
              <w:rPr>
                <w:rFonts w:ascii="仿宋" w:eastAsia="仿宋" w:hAnsi="仿宋" w:cs="宋体" w:hint="eastAsia"/>
                <w:b/>
                <w:bCs/>
                <w:color w:val="000000"/>
                <w:kern w:val="0"/>
                <w:sz w:val="30"/>
                <w:szCs w:val="30"/>
              </w:rPr>
              <w:t xml:space="preserve">2015</w:t>
            </w:r>
            <w:r>
              <w:rPr>
                <w:rFonts w:ascii="仿宋" w:eastAsia="仿宋" w:hAnsi="仿宋" w:cs="宋体" w:hint="eastAsia"/>
                <w:b/>
                <w:bCs/>
                <w:color w:val="000000"/>
                <w:kern w:val="0"/>
                <w:sz w:val="30"/>
                <w:szCs w:val="30"/>
              </w:rPr>
              <w:t xml:space="preserve">年度部门决算情况说明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一、关于</w:t>
            </w:r>
            <w:r>
              <w:rPr>
                <w:rFonts w:ascii="仿宋" w:eastAsia="仿宋" w:hAnsi="仿宋" w:cs="宋体" w:hint="eastAsia"/>
                <w:b/>
                <w:bCs/>
                <w:color w:val="000000"/>
                <w:kern w:val="0"/>
                <w:sz w:val="30"/>
                <w:szCs w:val="30"/>
              </w:rPr>
              <w:t xml:space="preserve">移民安置局</w:t>
            </w:r>
            <w:r>
              <w:rPr>
                <w:rFonts w:ascii="仿宋" w:eastAsia="仿宋" w:hAnsi="仿宋" w:cs="宋体" w:hint="eastAsia"/>
                <w:b/>
                <w:bCs/>
                <w:color w:val="000000"/>
                <w:kern w:val="0"/>
                <w:sz w:val="30"/>
                <w:szCs w:val="30"/>
              </w:rPr>
              <w:t xml:space="preserve">2015</w:t>
            </w:r>
            <w:r>
              <w:rPr>
                <w:rFonts w:ascii="仿宋" w:eastAsia="仿宋" w:hAnsi="仿宋" w:cs="宋体" w:hint="eastAsia"/>
                <w:b/>
                <w:bCs/>
                <w:color w:val="000000"/>
                <w:kern w:val="0"/>
                <w:sz w:val="30"/>
                <w:szCs w:val="30"/>
              </w:rPr>
              <w:t xml:space="preserve">年度部门决算收支情况总体说明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年度收支总决算</w:t>
            </w:r>
            <w:r>
              <w:rPr>
                <w:rFonts w:ascii="仿宋" w:eastAsia="仿宋" w:hAnsi="仿宋" w:cs="宋体" w:hint="eastAsia"/>
                <w:color w:val="000000"/>
                <w:kern w:val="0"/>
                <w:sz w:val="30"/>
                <w:szCs w:val="30"/>
              </w:rPr>
              <w:t xml:space="preserve">646.05</w:t>
            </w:r>
            <w:r>
              <w:rPr>
                <w:rFonts w:ascii="仿宋" w:eastAsia="仿宋" w:hAnsi="仿宋" w:cs="宋体" w:hint="eastAsia"/>
                <w:color w:val="000000"/>
                <w:kern w:val="0"/>
                <w:sz w:val="30"/>
                <w:szCs w:val="30"/>
              </w:rPr>
              <w:t xml:space="preserve">万元，比</w:t>
            </w:r>
            <w:r>
              <w:rPr>
                <w:rFonts w:ascii="仿宋" w:eastAsia="仿宋" w:hAnsi="仿宋" w:cs="宋体" w:hint="eastAsia"/>
                <w:color w:val="000000"/>
                <w:kern w:val="0"/>
                <w:sz w:val="30"/>
                <w:szCs w:val="30"/>
              </w:rPr>
              <w:t xml:space="preserve">2014</w:t>
            </w:r>
            <w:r>
              <w:rPr>
                <w:rFonts w:ascii="仿宋" w:eastAsia="仿宋" w:hAnsi="仿宋" w:cs="宋体" w:hint="eastAsia"/>
                <w:color w:val="000000"/>
                <w:kern w:val="0"/>
                <w:sz w:val="30"/>
                <w:szCs w:val="30"/>
              </w:rPr>
              <w:t xml:space="preserve">年收支均有所</w:t>
            </w:r>
            <w:r>
              <w:rPr>
                <w:rFonts w:ascii="仿宋" w:eastAsia="仿宋" w:hAnsi="仿宋" w:cs="宋体" w:hint="eastAsia"/>
                <w:color w:val="000000"/>
                <w:kern w:val="0"/>
                <w:sz w:val="30"/>
                <w:szCs w:val="30"/>
              </w:rPr>
              <w:t xml:space="preserve">减少</w:t>
            </w:r>
            <w:r>
              <w:rPr>
                <w:rFonts w:ascii="仿宋" w:eastAsia="仿宋" w:hAnsi="仿宋" w:cs="宋体" w:hint="eastAsia"/>
                <w:color w:val="000000"/>
                <w:kern w:val="0"/>
                <w:sz w:val="30"/>
                <w:szCs w:val="30"/>
              </w:rPr>
              <w:t xml:space="preserve">。主要原因是：</w:t>
            </w:r>
            <w:r>
              <w:rPr>
                <w:rFonts w:ascii="仿宋" w:eastAsia="仿宋" w:hAnsi="仿宋" w:cs="宋体" w:hint="eastAsia"/>
                <w:color w:val="000000"/>
                <w:kern w:val="0"/>
                <w:sz w:val="30"/>
                <w:szCs w:val="30"/>
              </w:rPr>
              <w:t xml:space="preserve">无库区基金项目建设款项</w:t>
            </w:r>
            <w:r>
              <w:rPr>
                <w:rFonts w:ascii="仿宋" w:eastAsia="仿宋" w:hAnsi="仿宋" w:cs="宋体" w:hint="eastAsia"/>
                <w:color w:val="000000"/>
                <w:kern w:val="0"/>
                <w:sz w:val="30"/>
                <w:szCs w:val="30"/>
              </w:rPr>
              <w:t xml:space="preserve">。</w:t>
            </w:r>
          </w:p>
          <w:p>
            <w:pPr>
              <w:widowControl/>
              <w:numPr>
                <w:ilvl w:val="0"/>
                <w:numId w:val="5"/>
              </w:numPr>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收入总计</w:t>
            </w:r>
            <w:r>
              <w:rPr>
                <w:rFonts w:ascii="仿宋" w:eastAsia="仿宋" w:hAnsi="仿宋" w:cs="宋体" w:hint="eastAsia"/>
                <w:color w:val="000000"/>
                <w:kern w:val="0"/>
                <w:sz w:val="30"/>
                <w:szCs w:val="30"/>
              </w:rPr>
              <w:t xml:space="preserve">646.05</w:t>
            </w:r>
            <w:r>
              <w:rPr>
                <w:rFonts w:ascii="仿宋" w:eastAsia="仿宋" w:hAnsi="仿宋" w:cs="宋体" w:hint="eastAsia"/>
                <w:color w:val="000000"/>
                <w:kern w:val="0"/>
                <w:sz w:val="30"/>
                <w:szCs w:val="30"/>
              </w:rPr>
              <w:t xml:space="preserve">万元。包括：</w:t>
            </w:r>
          </w:p>
          <w:p>
            <w:pPr>
              <w:widowControl/>
              <w:tabs>
                <w:tab w:val="left" w:pos="1121"/>
              </w:tabs>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w:t>
            </w:r>
            <w:r>
              <w:rPr>
                <w:rFonts w:ascii="仿宋" w:eastAsia="仿宋" w:hAnsi="仿宋" w:cs="宋体" w:hint="eastAsia"/>
                <w:color w:val="000000"/>
                <w:kern w:val="0"/>
                <w:sz w:val="30"/>
                <w:szCs w:val="30"/>
              </w:rPr>
              <w:t xml:space="preserve">、财政拨款收入</w:t>
            </w:r>
            <w:r>
              <w:rPr>
                <w:rFonts w:ascii="仿宋" w:eastAsia="仿宋" w:hAnsi="仿宋" w:cs="宋体" w:hint="eastAsia"/>
                <w:color w:val="000000"/>
                <w:kern w:val="0"/>
                <w:sz w:val="30"/>
                <w:szCs w:val="30"/>
              </w:rPr>
              <w:t xml:space="preserve">639.89</w:t>
            </w:r>
            <w:r>
              <w:rPr>
                <w:rFonts w:ascii="仿宋" w:eastAsia="仿宋" w:hAnsi="仿宋" w:cs="宋体" w:hint="eastAsia"/>
                <w:color w:val="000000"/>
                <w:kern w:val="0"/>
                <w:sz w:val="30"/>
                <w:szCs w:val="30"/>
              </w:rPr>
              <w:t xml:space="preserve">万元，为县财政当年拨付资金。</w:t>
            </w:r>
          </w:p>
          <w:p>
            <w:pPr>
              <w:widowControl/>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w:t>
            </w:r>
            <w:r>
              <w:rPr>
                <w:rFonts w:ascii="仿宋" w:eastAsia="仿宋" w:hAnsi="仿宋" w:cs="宋体" w:hint="eastAsia"/>
                <w:color w:val="000000"/>
                <w:kern w:val="0"/>
                <w:sz w:val="30"/>
                <w:szCs w:val="30"/>
              </w:rPr>
              <w:t xml:space="preserve">、上年结余结转</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6.16</w:t>
            </w:r>
            <w:r>
              <w:rPr>
                <w:rFonts w:ascii="仿宋" w:eastAsia="仿宋" w:hAnsi="仿宋" w:cs="宋体" w:hint="eastAsia"/>
                <w:color w:val="000000"/>
                <w:kern w:val="0"/>
                <w:sz w:val="30"/>
                <w:szCs w:val="30"/>
              </w:rPr>
              <w:t xml:space="preserve">万元。结</w:t>
            </w:r>
            <w:r>
              <w:rPr>
                <w:rFonts w:ascii="仿宋" w:eastAsia="仿宋" w:hAnsi="仿宋" w:cs="宋体" w:hint="eastAsia"/>
                <w:color w:val="000000"/>
                <w:kern w:val="0"/>
                <w:sz w:val="30"/>
                <w:szCs w:val="30"/>
              </w:rPr>
              <w:t xml:space="preserve">转</w:t>
            </w:r>
            <w:r>
              <w:rPr>
                <w:rFonts w:ascii="仿宋" w:eastAsia="仿宋" w:hAnsi="仿宋" w:cs="宋体" w:hint="eastAsia"/>
                <w:color w:val="000000"/>
                <w:kern w:val="0"/>
                <w:sz w:val="30"/>
                <w:szCs w:val="30"/>
              </w:rPr>
              <w:t xml:space="preserve">情况说明：</w:t>
            </w:r>
            <w:r>
              <w:rPr>
                <w:rFonts w:ascii="仿宋" w:eastAsia="仿宋" w:hAnsi="仿宋" w:cs="宋体" w:hint="eastAsia"/>
                <w:color w:val="000000"/>
                <w:kern w:val="0"/>
                <w:sz w:val="30"/>
                <w:szCs w:val="30"/>
              </w:rPr>
              <w:t xml:space="preserve">项目质保资金。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（二）支出总计</w:t>
            </w:r>
            <w:r>
              <w:rPr>
                <w:rFonts w:ascii="仿宋" w:eastAsia="仿宋" w:hAnsi="仿宋" w:cs="宋体" w:hint="eastAsia"/>
                <w:color w:val="000000"/>
                <w:kern w:val="0"/>
                <w:sz w:val="30"/>
                <w:szCs w:val="30"/>
              </w:rPr>
              <w:t xml:space="preserve">339.42</w:t>
            </w:r>
            <w:r>
              <w:rPr>
                <w:rFonts w:ascii="仿宋" w:eastAsia="仿宋" w:hAnsi="仿宋" w:cs="宋体" w:hint="eastAsia"/>
                <w:color w:val="000000"/>
                <w:kern w:val="0"/>
                <w:sz w:val="30"/>
                <w:szCs w:val="30"/>
              </w:rPr>
              <w:t xml:space="preserve">万元。包括：</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基本</w:t>
            </w:r>
            <w:r>
              <w:rPr>
                <w:rFonts w:ascii="仿宋" w:eastAsia="仿宋" w:hAnsi="仿宋" w:cs="宋体" w:hint="eastAsia"/>
                <w:color w:val="000000"/>
                <w:kern w:val="0"/>
                <w:sz w:val="30"/>
                <w:szCs w:val="30"/>
              </w:rPr>
              <w:t xml:space="preserve">支出</w:t>
            </w:r>
            <w:r>
              <w:rPr>
                <w:rFonts w:ascii="仿宋" w:eastAsia="仿宋" w:hAnsi="仿宋" w:cs="宋体" w:hint="eastAsia"/>
                <w:color w:val="000000"/>
                <w:kern w:val="0"/>
                <w:sz w:val="30"/>
                <w:szCs w:val="30"/>
              </w:rPr>
              <w:t xml:space="preserve">222.42</w:t>
            </w:r>
            <w:r>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项目支出</w:t>
            </w:r>
            <w:r>
              <w:rPr>
                <w:rFonts w:ascii="仿宋" w:eastAsia="仿宋" w:hAnsi="仿宋" w:cs="宋体" w:hint="eastAsia"/>
                <w:color w:val="000000"/>
                <w:kern w:val="0"/>
                <w:sz w:val="30"/>
                <w:szCs w:val="30"/>
              </w:rPr>
              <w:t xml:space="preserve">117</w:t>
            </w:r>
            <w:r>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w:t>
            </w:r>
            <w:r>
              <w:rPr>
                <w:rFonts w:ascii="仿宋" w:eastAsia="仿宋" w:hAnsi="仿宋" w:cs="宋体" w:hint="eastAsia"/>
                <w:color w:val="000000"/>
                <w:kern w:val="0"/>
                <w:sz w:val="30"/>
                <w:szCs w:val="30"/>
              </w:rPr>
              <w:t xml:space="preserve">、结转下年</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306.63</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万元，为本年度或以前年度预算安排、因客观条件发生变化无法按原计划实施，需要延迟到以后年度按有关规定继续使用的资金，既财政拨款结转和结余。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二、关于化隆县</w:t>
            </w:r>
            <w:r>
              <w:rPr>
                <w:rFonts w:ascii="仿宋" w:eastAsia="仿宋" w:hAnsi="仿宋" w:cs="宋体" w:hint="eastAsia"/>
                <w:b/>
                <w:bCs/>
                <w:color w:val="000000"/>
                <w:kern w:val="0"/>
                <w:sz w:val="30"/>
                <w:szCs w:val="30"/>
              </w:rPr>
              <w:t xml:space="preserve">移民安置局</w:t>
            </w:r>
            <w:r>
              <w:rPr>
                <w:rFonts w:ascii="仿宋" w:eastAsia="仿宋" w:hAnsi="仿宋" w:cs="宋体" w:hint="eastAsia"/>
                <w:b/>
                <w:bCs/>
                <w:color w:val="000000"/>
                <w:kern w:val="0"/>
                <w:sz w:val="30"/>
                <w:szCs w:val="30"/>
              </w:rPr>
              <w:t xml:space="preserve">2015</w:t>
            </w:r>
            <w:r>
              <w:rPr>
                <w:rFonts w:ascii="仿宋" w:eastAsia="仿宋" w:hAnsi="仿宋" w:cs="宋体" w:hint="eastAsia"/>
                <w:b/>
                <w:bCs/>
                <w:color w:val="000000"/>
                <w:kern w:val="0"/>
                <w:sz w:val="30"/>
                <w:szCs w:val="30"/>
              </w:rPr>
              <w:t xml:space="preserve">年度一般公共预算财政拨款支出决算情况说明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（一）财政拨款支出决算变化情况。</w:t>
            </w:r>
            <w:r>
              <w:rPr>
                <w:rFonts w:ascii="仿宋" w:eastAsia="仿宋" w:hAnsi="仿宋" w:cs="宋体" w:hint="eastAsia"/>
                <w:color w:val="000000"/>
                <w:kern w:val="0"/>
                <w:sz w:val="30"/>
                <w:szCs w:val="30"/>
              </w:rPr>
              <w:t xml:space="preserve">移民局</w:t>
            </w: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年度财政拨款支</w:t>
            </w:r>
            <w:r>
              <w:rPr>
                <w:rFonts w:ascii="仿宋" w:eastAsia="仿宋" w:hAnsi="仿宋" w:cs="宋体" w:hint="eastAsia"/>
                <w:color w:val="000000"/>
                <w:kern w:val="0"/>
                <w:sz w:val="30"/>
                <w:szCs w:val="30"/>
              </w:rPr>
              <w:t xml:space="preserve">出</w:t>
            </w:r>
            <w:r>
              <w:rPr>
                <w:rFonts w:ascii="仿宋" w:eastAsia="仿宋" w:hAnsi="仿宋" w:cs="宋体" w:hint="eastAsia"/>
                <w:color w:val="000000"/>
                <w:kern w:val="0"/>
                <w:sz w:val="30"/>
                <w:szCs w:val="30"/>
              </w:rPr>
              <w:t xml:space="preserve">339.42</w:t>
            </w:r>
            <w:r>
              <w:rPr>
                <w:rFonts w:ascii="仿宋" w:eastAsia="仿宋" w:hAnsi="仿宋" w:cs="宋体" w:hint="eastAsia"/>
                <w:color w:val="000000"/>
                <w:kern w:val="0"/>
                <w:sz w:val="30"/>
                <w:szCs w:val="30"/>
              </w:rPr>
              <w:t xml:space="preserve">万元，占本年支出总计</w:t>
            </w:r>
            <w:r>
              <w:rPr>
                <w:rFonts w:ascii="仿宋" w:eastAsia="仿宋" w:hAnsi="仿宋" w:cs="宋体" w:hint="eastAsia"/>
                <w:color w:val="000000"/>
                <w:kern w:val="0"/>
                <w:sz w:val="30"/>
                <w:szCs w:val="30"/>
              </w:rPr>
              <w:t xml:space="preserve">的</w:t>
            </w:r>
            <w:r>
              <w:rPr>
                <w:rFonts w:ascii="仿宋" w:eastAsia="仿宋" w:hAnsi="仿宋" w:cs="宋体" w:hint="eastAsia"/>
                <w:color w:val="000000"/>
                <w:kern w:val="0"/>
                <w:sz w:val="30"/>
                <w:szCs w:val="30"/>
              </w:rPr>
              <w:t xml:space="preserve">100</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年决算数比</w:t>
            </w:r>
            <w:r>
              <w:rPr>
                <w:rFonts w:ascii="仿宋" w:eastAsia="仿宋" w:hAnsi="仿宋" w:cs="宋体" w:hint="eastAsia"/>
                <w:color w:val="000000"/>
                <w:kern w:val="0"/>
                <w:sz w:val="30"/>
                <w:szCs w:val="30"/>
              </w:rPr>
              <w:t xml:space="preserve">2014</w:t>
            </w:r>
            <w:r>
              <w:rPr>
                <w:rFonts w:ascii="仿宋" w:eastAsia="仿宋" w:hAnsi="仿宋" w:cs="宋体" w:hint="eastAsia"/>
                <w:color w:val="000000"/>
                <w:kern w:val="0"/>
                <w:sz w:val="30"/>
                <w:szCs w:val="30"/>
              </w:rPr>
              <w:t xml:space="preserve">年减少，主要原因：</w:t>
            </w:r>
            <w:r>
              <w:rPr>
                <w:rFonts w:ascii="仿宋" w:eastAsia="仿宋" w:hAnsi="仿宋" w:cs="宋体" w:hint="eastAsia"/>
                <w:color w:val="000000"/>
                <w:kern w:val="0"/>
                <w:sz w:val="30"/>
                <w:szCs w:val="30"/>
              </w:rPr>
              <w:t xml:space="preserve">无库区基金项目建设款项</w:t>
            </w:r>
            <w:r>
              <w:rPr>
                <w:rFonts w:ascii="仿宋" w:eastAsia="仿宋" w:hAnsi="仿宋" w:cs="宋体" w:hint="eastAsia"/>
                <w:color w:val="000000"/>
                <w:kern w:val="0"/>
                <w:sz w:val="30"/>
                <w:szCs w:val="30"/>
              </w:rPr>
              <w:t xml:space="preserve">。</w:t>
            </w:r>
          </w:p>
          <w:p>
            <w:pPr>
              <w:widowControl/>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（二）财政拨款支出决算构成情况。</w:t>
            </w: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w:t>
            </w:r>
            <w:r>
              <w:rPr>
                <w:rFonts w:ascii="仿宋" w:eastAsia="仿宋" w:hAnsi="仿宋" w:cs="宋体" w:hint="eastAsia"/>
                <w:color w:val="000000"/>
                <w:kern w:val="0"/>
                <w:sz w:val="30"/>
                <w:szCs w:val="30"/>
              </w:rPr>
              <w:t xml:space="preserve">移民局</w:t>
            </w:r>
            <w:r>
              <w:rPr>
                <w:rFonts w:ascii="仿宋" w:eastAsia="仿宋" w:hAnsi="仿宋" w:cs="宋体" w:hint="eastAsia"/>
                <w:color w:val="000000"/>
                <w:kern w:val="0"/>
                <w:sz w:val="30"/>
                <w:szCs w:val="30"/>
              </w:rPr>
              <w:t xml:space="preserve">财政拨款用于以下方面</w:t>
            </w:r>
            <w:r>
              <w:rPr>
                <w:rFonts w:ascii="仿宋" w:eastAsia="仿宋" w:hAnsi="仿宋" w:cs="宋体" w:hint="eastAsia"/>
                <w:color w:val="000000"/>
                <w:kern w:val="0"/>
                <w:sz w:val="30"/>
                <w:szCs w:val="30"/>
              </w:rPr>
              <w:t xml:space="preserve">：基本</w:t>
            </w:r>
            <w:r>
              <w:rPr>
                <w:rFonts w:ascii="仿宋" w:eastAsia="仿宋" w:hAnsi="仿宋" w:cs="宋体" w:hint="eastAsia"/>
                <w:color w:val="000000"/>
                <w:kern w:val="0"/>
                <w:sz w:val="30"/>
                <w:szCs w:val="30"/>
              </w:rPr>
              <w:t xml:space="preserve">支出</w:t>
            </w:r>
            <w:r>
              <w:rPr>
                <w:rFonts w:ascii="仿宋" w:eastAsia="仿宋" w:hAnsi="仿宋" w:cs="宋体" w:hint="eastAsia"/>
                <w:color w:val="000000"/>
                <w:kern w:val="0"/>
                <w:sz w:val="30"/>
                <w:szCs w:val="30"/>
              </w:rPr>
              <w:t xml:space="preserve">222.42</w:t>
            </w:r>
            <w:r>
              <w:rPr>
                <w:rFonts w:ascii="仿宋" w:eastAsia="仿宋" w:hAnsi="仿宋" w:cs="宋体" w:hint="eastAsia"/>
                <w:color w:val="000000"/>
                <w:kern w:val="0"/>
                <w:sz w:val="30"/>
                <w:szCs w:val="30"/>
              </w:rPr>
              <w:t xml:space="preserve">万元，占</w:t>
            </w:r>
            <w:r>
              <w:rPr>
                <w:rFonts w:ascii="仿宋" w:eastAsia="仿宋" w:hAnsi="仿宋" w:cs="宋体" w:hint="eastAsia"/>
                <w:color w:val="000000"/>
                <w:kern w:val="0"/>
                <w:sz w:val="30"/>
                <w:szCs w:val="30"/>
              </w:rPr>
              <w:t xml:space="preserve">65</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项目</w:t>
            </w:r>
            <w:r>
              <w:rPr>
                <w:rFonts w:ascii="仿宋" w:eastAsia="仿宋" w:hAnsi="仿宋" w:cs="宋体" w:hint="eastAsia"/>
                <w:color w:val="000000"/>
                <w:kern w:val="0"/>
                <w:sz w:val="30"/>
                <w:szCs w:val="30"/>
              </w:rPr>
              <w:t xml:space="preserve">支</w:t>
            </w:r>
            <w:r>
              <w:rPr>
                <w:rFonts w:ascii="仿宋" w:eastAsia="仿宋" w:hAnsi="仿宋" w:cs="宋体" w:hint="eastAsia"/>
                <w:color w:val="000000"/>
                <w:kern w:val="0"/>
                <w:sz w:val="30"/>
                <w:szCs w:val="30"/>
              </w:rPr>
              <w:t xml:space="preserve">出</w:t>
            </w:r>
            <w:r>
              <w:rPr>
                <w:rFonts w:ascii="仿宋" w:eastAsia="仿宋" w:hAnsi="仿宋" w:cs="宋体" w:hint="eastAsia"/>
                <w:color w:val="000000"/>
                <w:kern w:val="0"/>
                <w:sz w:val="30"/>
                <w:szCs w:val="30"/>
              </w:rPr>
              <w:t xml:space="preserve">117</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w:t>
            </w:r>
            <w:r>
              <w:rPr>
                <w:rFonts w:ascii="仿宋" w:eastAsia="仿宋" w:hAnsi="仿宋" w:cs="宋体" w:hint="eastAsia"/>
                <w:color w:val="000000"/>
                <w:kern w:val="0"/>
                <w:sz w:val="30"/>
                <w:szCs w:val="30"/>
              </w:rPr>
              <w:t xml:space="preserve">占</w:t>
            </w:r>
            <w:r>
              <w:rPr>
                <w:rFonts w:ascii="仿宋" w:eastAsia="仿宋" w:hAnsi="仿宋" w:cs="宋体" w:hint="eastAsia"/>
                <w:color w:val="000000"/>
                <w:kern w:val="0"/>
                <w:sz w:val="30"/>
                <w:szCs w:val="30"/>
              </w:rPr>
              <w:t xml:space="preserve">35</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（三）一般公共预算财政拨款基本支出决算情况说明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年度财政拨款基本支出</w:t>
            </w:r>
            <w:r>
              <w:rPr>
                <w:rFonts w:ascii="仿宋" w:eastAsia="仿宋" w:hAnsi="仿宋" w:cs="宋体" w:hint="eastAsia"/>
                <w:color w:val="000000"/>
                <w:kern w:val="0"/>
                <w:sz w:val="30"/>
                <w:szCs w:val="30"/>
              </w:rPr>
              <w:t xml:space="preserve">222.42</w:t>
            </w:r>
            <w:r>
              <w:rPr>
                <w:rFonts w:ascii="仿宋" w:eastAsia="仿宋" w:hAnsi="仿宋" w:cs="宋体" w:hint="eastAsia"/>
                <w:color w:val="000000"/>
                <w:kern w:val="0"/>
                <w:sz w:val="30"/>
                <w:szCs w:val="30"/>
              </w:rPr>
              <w:t xml:space="preserve">万元。其中：</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w:t>
            </w:r>
            <w:r>
              <w:rPr>
                <w:rFonts w:ascii="仿宋" w:eastAsia="仿宋" w:hAnsi="仿宋" w:cs="宋体" w:hint="eastAsia"/>
                <w:color w:val="000000"/>
                <w:kern w:val="0"/>
                <w:sz w:val="30"/>
                <w:szCs w:val="30"/>
              </w:rPr>
              <w:t xml:space="preserve">、工资福利支出</w:t>
            </w:r>
            <w:r>
              <w:rPr>
                <w:rFonts w:ascii="仿宋" w:eastAsia="仿宋" w:hAnsi="仿宋" w:cs="宋体" w:hint="eastAsia"/>
                <w:color w:val="000000"/>
                <w:kern w:val="0"/>
                <w:sz w:val="30"/>
                <w:szCs w:val="30"/>
              </w:rPr>
              <w:t xml:space="preserve">129.94</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万元。其中：基本工资</w:t>
            </w:r>
            <w:r>
              <w:rPr>
                <w:rFonts w:ascii="仿宋" w:eastAsia="仿宋" w:hAnsi="仿宋" w:cs="宋体" w:hint="eastAsia"/>
                <w:color w:val="000000"/>
                <w:kern w:val="0"/>
                <w:sz w:val="30"/>
                <w:szCs w:val="30"/>
              </w:rPr>
              <w:t xml:space="preserve">27.88</w:t>
            </w:r>
            <w:r>
              <w:rPr>
                <w:rFonts w:ascii="仿宋" w:eastAsia="仿宋" w:hAnsi="仿宋" w:cs="宋体" w:hint="eastAsia"/>
                <w:color w:val="000000"/>
                <w:kern w:val="0"/>
                <w:sz w:val="30"/>
                <w:szCs w:val="30"/>
              </w:rPr>
              <w:t xml:space="preserve">万元、津</w:t>
            </w:r>
            <w:r>
              <w:rPr>
                <w:rFonts w:ascii="仿宋" w:eastAsia="仿宋" w:hAnsi="仿宋" w:cs="宋体" w:hint="eastAsia"/>
                <w:color w:val="000000"/>
                <w:kern w:val="0"/>
                <w:sz w:val="30"/>
                <w:szCs w:val="30"/>
              </w:rPr>
              <w:t xml:space="preserve">贴补贴</w:t>
            </w:r>
            <w:r>
              <w:rPr>
                <w:rFonts w:ascii="仿宋" w:eastAsia="仿宋" w:hAnsi="仿宋" w:cs="宋体" w:hint="eastAsia"/>
                <w:color w:val="000000"/>
                <w:kern w:val="0"/>
                <w:sz w:val="30"/>
                <w:szCs w:val="30"/>
              </w:rPr>
              <w:t xml:space="preserve">81.54</w:t>
            </w:r>
            <w:r>
              <w:rPr>
                <w:rFonts w:ascii="仿宋" w:eastAsia="仿宋" w:hAnsi="仿宋" w:cs="宋体" w:hint="eastAsia"/>
                <w:color w:val="000000"/>
                <w:kern w:val="0"/>
                <w:sz w:val="30"/>
                <w:szCs w:val="30"/>
              </w:rPr>
              <w:t xml:space="preserve">万元、奖金</w:t>
            </w:r>
            <w:r>
              <w:rPr>
                <w:rFonts w:ascii="仿宋" w:eastAsia="仿宋" w:hAnsi="仿宋" w:cs="宋体" w:hint="eastAsia"/>
                <w:color w:val="000000"/>
                <w:kern w:val="0"/>
                <w:sz w:val="30"/>
                <w:szCs w:val="30"/>
              </w:rPr>
              <w:t xml:space="preserve">15.42</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w:t>
            </w:r>
            <w:r>
              <w:rPr>
                <w:rFonts w:ascii="仿宋" w:eastAsia="仿宋" w:hAnsi="仿宋" w:cs="宋体" w:hint="eastAsia"/>
                <w:color w:val="000000"/>
                <w:kern w:val="0"/>
                <w:sz w:val="30"/>
                <w:szCs w:val="30"/>
              </w:rPr>
              <w:t xml:space="preserve">、其他工资福利支出</w:t>
            </w:r>
            <w:r>
              <w:rPr>
                <w:rFonts w:ascii="仿宋" w:eastAsia="仿宋" w:hAnsi="仿宋" w:cs="宋体" w:hint="eastAsia"/>
                <w:color w:val="000000"/>
                <w:kern w:val="0"/>
                <w:sz w:val="30"/>
                <w:szCs w:val="30"/>
              </w:rPr>
              <w:t xml:space="preserve">5.1</w:t>
            </w:r>
            <w:r>
              <w:rPr>
                <w:rFonts w:ascii="仿宋" w:eastAsia="仿宋" w:hAnsi="仿宋" w:cs="宋体" w:hint="eastAsia"/>
                <w:color w:val="000000"/>
                <w:kern w:val="0"/>
                <w:sz w:val="30"/>
                <w:szCs w:val="30"/>
              </w:rPr>
              <w:t xml:space="preserve">。</w:t>
            </w:r>
          </w:p>
          <w:p>
            <w:pPr>
              <w:widowControl/>
              <w:spacing w:line="495" w:lineRule="atLeast"/>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   2</w:t>
            </w:r>
            <w:r>
              <w:rPr>
                <w:rFonts w:ascii="仿宋" w:eastAsia="仿宋" w:hAnsi="仿宋" w:cs="宋体" w:hint="eastAsia"/>
                <w:color w:val="000000"/>
                <w:kern w:val="0"/>
                <w:sz w:val="30"/>
                <w:szCs w:val="30"/>
              </w:rPr>
              <w:t xml:space="preserve">、对个人和家庭的补助</w:t>
            </w:r>
            <w:r>
              <w:rPr>
                <w:rFonts w:ascii="仿宋" w:eastAsia="仿宋" w:hAnsi="仿宋" w:cs="宋体" w:hint="eastAsia"/>
                <w:color w:val="000000"/>
                <w:kern w:val="0"/>
                <w:sz w:val="30"/>
                <w:szCs w:val="30"/>
              </w:rPr>
              <w:t xml:space="preserve">81.22</w:t>
            </w:r>
            <w:r>
              <w:rPr>
                <w:rFonts w:ascii="仿宋" w:eastAsia="仿宋" w:hAnsi="仿宋" w:cs="宋体" w:hint="eastAsia"/>
                <w:color w:val="000000"/>
                <w:kern w:val="0"/>
                <w:sz w:val="30"/>
                <w:szCs w:val="30"/>
              </w:rPr>
              <w:t xml:space="preserve">万元。其中：退休费</w:t>
            </w:r>
            <w:r>
              <w:rPr>
                <w:rFonts w:ascii="仿宋" w:eastAsia="仿宋" w:hAnsi="仿宋" w:cs="宋体" w:hint="eastAsia"/>
                <w:color w:val="000000"/>
                <w:kern w:val="0"/>
                <w:sz w:val="30"/>
                <w:szCs w:val="30"/>
              </w:rPr>
              <w:t xml:space="preserve">63.1</w:t>
            </w:r>
            <w:r>
              <w:rPr>
                <w:rFonts w:ascii="仿宋" w:eastAsia="仿宋" w:hAnsi="仿宋" w:cs="宋体" w:hint="eastAsia"/>
                <w:color w:val="000000"/>
                <w:kern w:val="0"/>
                <w:sz w:val="30"/>
                <w:szCs w:val="30"/>
              </w:rPr>
              <w:t xml:space="preserve">万元</w:t>
            </w:r>
            <w:r>
              <w:rPr>
                <w:rFonts w:ascii="仿宋" w:eastAsia="仿宋" w:hAnsi="仿宋" w:cs="宋体" w:hint="eastAsia"/>
                <w:color w:val="000000"/>
                <w:kern w:val="0"/>
                <w:sz w:val="30"/>
                <w:szCs w:val="30"/>
              </w:rPr>
              <w:t xml:space="preserve">、其他对个人和家庭的补助支出</w:t>
            </w:r>
            <w:r>
              <w:rPr>
                <w:rFonts w:ascii="仿宋" w:eastAsia="仿宋" w:hAnsi="仿宋" w:cs="宋体" w:hint="eastAsia"/>
                <w:color w:val="000000"/>
                <w:kern w:val="0"/>
                <w:sz w:val="30"/>
                <w:szCs w:val="30"/>
              </w:rPr>
              <w:t xml:space="preserve">18.12</w:t>
            </w:r>
            <w:r>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3</w:t>
            </w:r>
            <w:r>
              <w:rPr>
                <w:rFonts w:ascii="仿宋" w:eastAsia="仿宋" w:hAnsi="仿宋" w:cs="宋体" w:hint="eastAsia"/>
                <w:color w:val="000000"/>
                <w:kern w:val="0"/>
                <w:sz w:val="30"/>
                <w:szCs w:val="30"/>
              </w:rPr>
              <w:t xml:space="preserve">、商品和服务支出</w:t>
            </w:r>
            <w:r>
              <w:rPr>
                <w:rFonts w:ascii="仿宋" w:eastAsia="仿宋" w:hAnsi="仿宋" w:cs="宋体" w:hint="eastAsia"/>
                <w:color w:val="000000"/>
                <w:kern w:val="0"/>
                <w:sz w:val="30"/>
                <w:szCs w:val="30"/>
              </w:rPr>
              <w:t xml:space="preserve">11.26</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万元。其中：办公费</w:t>
            </w:r>
            <w:r>
              <w:rPr>
                <w:rFonts w:ascii="仿宋" w:eastAsia="仿宋" w:hAnsi="仿宋" w:cs="宋体" w:hint="eastAsia"/>
                <w:color w:val="000000"/>
                <w:kern w:val="0"/>
                <w:sz w:val="30"/>
                <w:szCs w:val="30"/>
              </w:rPr>
              <w:t xml:space="preserve">0.5</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万元、水费</w:t>
            </w:r>
            <w:r>
              <w:rPr>
                <w:rFonts w:ascii="仿宋" w:eastAsia="仿宋" w:hAnsi="仿宋" w:cs="宋体" w:hint="eastAsia"/>
                <w:color w:val="000000"/>
                <w:kern w:val="0"/>
                <w:sz w:val="30"/>
                <w:szCs w:val="30"/>
              </w:rPr>
              <w:t xml:space="preserve">0.36</w:t>
            </w:r>
            <w:r>
              <w:rPr>
                <w:rFonts w:ascii="仿宋" w:eastAsia="仿宋" w:hAnsi="仿宋" w:cs="宋体" w:hint="eastAsia"/>
                <w:color w:val="000000"/>
                <w:kern w:val="0"/>
                <w:sz w:val="30"/>
                <w:szCs w:val="30"/>
              </w:rPr>
              <w:t xml:space="preserve">万元、手续费</w:t>
            </w:r>
            <w:r>
              <w:rPr>
                <w:rFonts w:ascii="仿宋" w:eastAsia="仿宋" w:hAnsi="仿宋" w:cs="宋体" w:hint="eastAsia"/>
                <w:color w:val="000000"/>
                <w:kern w:val="0"/>
                <w:sz w:val="30"/>
                <w:szCs w:val="30"/>
              </w:rPr>
              <w:t xml:space="preserve">0.0057</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万元、邮电费</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万元、取暖费</w:t>
            </w:r>
            <w:r>
              <w:rPr>
                <w:rFonts w:ascii="仿宋" w:eastAsia="仿宋" w:hAnsi="仿宋" w:cs="宋体" w:hint="eastAsia"/>
                <w:color w:val="000000"/>
                <w:kern w:val="0"/>
                <w:sz w:val="30"/>
                <w:szCs w:val="30"/>
              </w:rPr>
              <w:t xml:space="preserve">0.25</w:t>
            </w:r>
            <w:r>
              <w:rPr>
                <w:rFonts w:ascii="仿宋" w:eastAsia="仿宋" w:hAnsi="仿宋" w:cs="宋体" w:hint="eastAsia"/>
                <w:color w:val="000000"/>
                <w:kern w:val="0"/>
                <w:sz w:val="30"/>
                <w:szCs w:val="30"/>
              </w:rPr>
              <w:t xml:space="preserve">万元、差旅费</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万元、维修（护）费</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万元、租赁费</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万元、培训费</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万元、公务接待费</w:t>
            </w:r>
            <w:r>
              <w:rPr>
                <w:rFonts w:ascii="仿宋" w:eastAsia="仿宋" w:hAnsi="仿宋" w:cs="宋体" w:hint="eastAsia"/>
                <w:color w:val="000000"/>
                <w:kern w:val="0"/>
                <w:sz w:val="30"/>
                <w:szCs w:val="30"/>
              </w:rPr>
              <w:t xml:space="preserve">0.97</w:t>
            </w:r>
            <w:r>
              <w:rPr>
                <w:rFonts w:ascii="仿宋" w:eastAsia="仿宋" w:hAnsi="仿宋" w:cs="宋体" w:hint="eastAsia"/>
                <w:color w:val="000000"/>
                <w:kern w:val="0"/>
                <w:sz w:val="30"/>
                <w:szCs w:val="30"/>
              </w:rPr>
              <w:t xml:space="preserve">万元、劳务费</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0</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万元、电费</w:t>
            </w:r>
            <w:r>
              <w:rPr>
                <w:rFonts w:ascii="仿宋" w:eastAsia="仿宋" w:hAnsi="仿宋" w:cs="宋体" w:hint="eastAsia"/>
                <w:color w:val="000000"/>
                <w:kern w:val="0"/>
                <w:sz w:val="30"/>
                <w:szCs w:val="30"/>
              </w:rPr>
              <w:t xml:space="preserve">0.57</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万元、公务用车运行维护费</w:t>
            </w:r>
            <w:r>
              <w:rPr>
                <w:rFonts w:ascii="仿宋" w:eastAsia="仿宋" w:hAnsi="仿宋" w:cs="宋体" w:hint="eastAsia"/>
                <w:color w:val="000000"/>
                <w:kern w:val="0"/>
                <w:sz w:val="30"/>
                <w:szCs w:val="30"/>
              </w:rPr>
              <w:t xml:space="preserve">2.23</w:t>
            </w:r>
            <w:r>
              <w:rPr>
                <w:rFonts w:ascii="仿宋" w:eastAsia="仿宋" w:hAnsi="仿宋" w:cs="宋体" w:hint="eastAsia"/>
                <w:color w:val="000000"/>
                <w:kern w:val="0"/>
                <w:sz w:val="30"/>
                <w:szCs w:val="30"/>
              </w:rPr>
              <w:t xml:space="preserve">万元、</w:t>
            </w:r>
            <w:r>
              <w:rPr>
                <w:rFonts w:ascii="仿宋" w:eastAsia="仿宋" w:hAnsi="仿宋" w:cs="宋体" w:hint="eastAsia"/>
                <w:color w:val="000000"/>
                <w:kern w:val="0"/>
                <w:sz w:val="30"/>
                <w:szCs w:val="30"/>
              </w:rPr>
              <w:t xml:space="preserve">其他商品和服务支出</w:t>
            </w:r>
            <w:r>
              <w:rPr>
                <w:rFonts w:ascii="仿宋" w:eastAsia="仿宋" w:hAnsi="仿宋" w:cs="宋体" w:hint="eastAsia"/>
                <w:color w:val="000000"/>
                <w:kern w:val="0"/>
                <w:sz w:val="30"/>
                <w:szCs w:val="30"/>
              </w:rPr>
              <w:t xml:space="preserve">6.38</w:t>
            </w:r>
            <w:r>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b/>
                <w:bCs/>
                <w:color w:val="000000"/>
                <w:kern w:val="0"/>
                <w:sz w:val="30"/>
                <w:szCs w:val="30"/>
              </w:rPr>
              <w:t xml:space="preserve">三、一般公共预算财政拨款“三公”经费支出情况说明</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（一）“三公”经费财政拨款支出预算执行情况说明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年度“三公”经费接待批次</w:t>
            </w:r>
            <w:r>
              <w:rPr>
                <w:rFonts w:ascii="仿宋" w:eastAsia="仿宋" w:hAnsi="仿宋" w:cs="宋体" w:hint="eastAsia"/>
                <w:color w:val="000000"/>
                <w:kern w:val="0"/>
                <w:sz w:val="30"/>
                <w:szCs w:val="30"/>
              </w:rPr>
              <w:t xml:space="preserve">为</w:t>
            </w:r>
            <w:r>
              <w:rPr>
                <w:rFonts w:ascii="仿宋" w:eastAsia="仿宋" w:hAnsi="仿宋" w:cs="宋体" w:hint="eastAsia"/>
                <w:color w:val="000000"/>
                <w:kern w:val="0"/>
                <w:sz w:val="30"/>
                <w:szCs w:val="30"/>
              </w:rPr>
              <w:t xml:space="preserve">12</w:t>
            </w:r>
            <w:r>
              <w:rPr>
                <w:rFonts w:ascii="仿宋" w:eastAsia="仿宋" w:hAnsi="仿宋" w:cs="宋体" w:hint="eastAsia"/>
                <w:color w:val="000000"/>
                <w:kern w:val="0"/>
                <w:sz w:val="30"/>
                <w:szCs w:val="30"/>
              </w:rPr>
              <w:t xml:space="preserve">个，接待人次为</w:t>
            </w:r>
            <w:r>
              <w:rPr>
                <w:rFonts w:ascii="仿宋" w:eastAsia="仿宋" w:hAnsi="仿宋" w:cs="宋体" w:hint="eastAsia"/>
                <w:color w:val="000000"/>
                <w:kern w:val="0"/>
                <w:sz w:val="30"/>
                <w:szCs w:val="30"/>
              </w:rPr>
              <w:t xml:space="preserve">30</w:t>
            </w:r>
            <w:r>
              <w:rPr>
                <w:rFonts w:ascii="仿宋" w:eastAsia="仿宋" w:hAnsi="仿宋" w:cs="宋体" w:hint="eastAsia"/>
                <w:color w:val="000000"/>
                <w:kern w:val="0"/>
                <w:sz w:val="30"/>
                <w:szCs w:val="30"/>
              </w:rPr>
              <w:t xml:space="preserve">人，财政拨款支出预算</w:t>
            </w:r>
            <w:r>
              <w:rPr>
                <w:rFonts w:ascii="仿宋" w:eastAsia="仿宋" w:hAnsi="仿宋" w:cs="宋体" w:hint="eastAsia"/>
                <w:color w:val="000000"/>
                <w:kern w:val="0"/>
                <w:sz w:val="30"/>
                <w:szCs w:val="30"/>
              </w:rPr>
              <w:t xml:space="preserve">为</w:t>
            </w:r>
            <w:r>
              <w:rPr>
                <w:rFonts w:ascii="仿宋" w:eastAsia="仿宋" w:hAnsi="仿宋" w:cs="宋体" w:hint="eastAsia"/>
                <w:color w:val="000000"/>
                <w:kern w:val="0"/>
                <w:sz w:val="30"/>
                <w:szCs w:val="30"/>
              </w:rPr>
              <w:t xml:space="preserve">3.2</w:t>
            </w:r>
            <w:r>
              <w:rPr>
                <w:rFonts w:ascii="仿宋" w:eastAsia="仿宋" w:hAnsi="仿宋" w:cs="宋体" w:hint="eastAsia"/>
                <w:color w:val="000000"/>
                <w:kern w:val="0"/>
                <w:sz w:val="30"/>
                <w:szCs w:val="30"/>
              </w:rPr>
              <w:t xml:space="preserve">万元，其中：公务用车运行费预算</w:t>
            </w:r>
            <w:r>
              <w:rPr>
                <w:rFonts w:ascii="仿宋" w:eastAsia="仿宋" w:hAnsi="仿宋" w:cs="宋体" w:hint="eastAsia"/>
                <w:color w:val="000000"/>
                <w:kern w:val="0"/>
                <w:sz w:val="30"/>
                <w:szCs w:val="30"/>
              </w:rPr>
              <w:t xml:space="preserve">3</w:t>
            </w:r>
            <w:r>
              <w:rPr>
                <w:rFonts w:ascii="仿宋" w:eastAsia="仿宋" w:hAnsi="仿宋" w:cs="宋体" w:hint="eastAsia"/>
                <w:color w:val="000000"/>
                <w:kern w:val="0"/>
                <w:sz w:val="30"/>
                <w:szCs w:val="30"/>
              </w:rPr>
              <w:t xml:space="preserve">万元，公务接待费预算</w:t>
            </w:r>
            <w:r>
              <w:rPr>
                <w:rFonts w:ascii="仿宋" w:eastAsia="仿宋" w:hAnsi="仿宋" w:cs="宋体" w:hint="eastAsia"/>
                <w:color w:val="000000"/>
                <w:kern w:val="0"/>
                <w:sz w:val="30"/>
                <w:szCs w:val="30"/>
              </w:rPr>
              <w:t xml:space="preserve">2.1</w:t>
            </w:r>
            <w:r>
              <w:rPr>
                <w:rFonts w:ascii="仿宋" w:eastAsia="仿宋" w:hAnsi="仿宋" w:cs="宋体" w:hint="eastAsia"/>
                <w:color w:val="000000"/>
                <w:kern w:val="0"/>
                <w:sz w:val="30"/>
                <w:szCs w:val="30"/>
              </w:rPr>
              <w:t xml:space="preserve">万元。支出决算为</w:t>
            </w:r>
            <w:r>
              <w:rPr>
                <w:rFonts w:ascii="仿宋" w:eastAsia="仿宋" w:hAnsi="仿宋" w:cs="宋体" w:hint="eastAsia"/>
                <w:color w:val="000000"/>
                <w:kern w:val="0"/>
                <w:sz w:val="30"/>
                <w:szCs w:val="30"/>
              </w:rPr>
              <w:t xml:space="preserve">3.2</w:t>
            </w:r>
            <w:r>
              <w:rPr>
                <w:rFonts w:ascii="仿宋" w:eastAsia="仿宋" w:hAnsi="仿宋" w:cs="宋体" w:hint="eastAsia"/>
                <w:color w:val="000000"/>
                <w:kern w:val="0"/>
                <w:sz w:val="30"/>
                <w:szCs w:val="30"/>
              </w:rPr>
              <w:t xml:space="preserve">万元，完成预算的</w:t>
            </w:r>
            <w:r>
              <w:rPr>
                <w:rFonts w:ascii="仿宋" w:eastAsia="仿宋" w:hAnsi="仿宋" w:cs="宋体" w:hint="eastAsia"/>
                <w:color w:val="000000"/>
                <w:kern w:val="0"/>
                <w:sz w:val="30"/>
                <w:szCs w:val="30"/>
              </w:rPr>
              <w:t xml:space="preserve">63</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，其中：公务用车运行费支出决算为</w:t>
            </w:r>
            <w:r>
              <w:rPr>
                <w:rFonts w:ascii="仿宋" w:eastAsia="仿宋" w:hAnsi="仿宋" w:cs="宋体" w:hint="eastAsia"/>
                <w:color w:val="000000"/>
                <w:kern w:val="0"/>
                <w:sz w:val="30"/>
                <w:szCs w:val="30"/>
              </w:rPr>
              <w:t xml:space="preserve">2.23</w:t>
            </w:r>
            <w:r>
              <w:rPr>
                <w:rFonts w:ascii="仿宋" w:eastAsia="仿宋" w:hAnsi="仿宋" w:cs="宋体" w:hint="eastAsia"/>
                <w:color w:val="000000"/>
                <w:kern w:val="0"/>
                <w:sz w:val="30"/>
                <w:szCs w:val="30"/>
              </w:rPr>
              <w:t xml:space="preserve">万元，完成预算的</w:t>
            </w:r>
            <w:r>
              <w:rPr>
                <w:rFonts w:ascii="仿宋" w:eastAsia="仿宋" w:hAnsi="仿宋" w:cs="宋体" w:hint="eastAsia"/>
                <w:color w:val="000000"/>
                <w:kern w:val="0"/>
                <w:sz w:val="30"/>
                <w:szCs w:val="30"/>
              </w:rPr>
              <w:t xml:space="preserve">74</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；公务接待费支出决算为</w:t>
            </w:r>
            <w:r>
              <w:rPr>
                <w:rFonts w:ascii="仿宋" w:eastAsia="仿宋" w:hAnsi="仿宋" w:cs="宋体" w:hint="eastAsia"/>
                <w:color w:val="000000"/>
                <w:kern w:val="0"/>
                <w:sz w:val="30"/>
                <w:szCs w:val="30"/>
              </w:rPr>
              <w:t xml:space="preserve">0.97</w:t>
            </w:r>
            <w:r>
              <w:rPr>
                <w:rFonts w:ascii="仿宋" w:eastAsia="仿宋" w:hAnsi="仿宋" w:cs="宋体" w:hint="eastAsia"/>
                <w:color w:val="000000"/>
                <w:kern w:val="0"/>
                <w:sz w:val="30"/>
                <w:szCs w:val="30"/>
              </w:rPr>
              <w:t xml:space="preserve">万元，完成预算</w:t>
            </w:r>
            <w:r>
              <w:rPr>
                <w:rFonts w:ascii="仿宋" w:eastAsia="仿宋" w:hAnsi="仿宋" w:cs="宋体" w:hint="eastAsia"/>
                <w:color w:val="000000"/>
                <w:kern w:val="0"/>
                <w:sz w:val="30"/>
                <w:szCs w:val="30"/>
              </w:rPr>
              <w:t xml:space="preserve">46</w:t>
            </w:r>
            <w:r>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（二）“三公”经费财政拨款支出决算情况说明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公务用车运行费支出决算为</w:t>
            </w:r>
            <w:r>
              <w:rPr>
                <w:rFonts w:ascii="仿宋" w:eastAsia="仿宋" w:hAnsi="仿宋" w:cs="宋体" w:hint="eastAsia"/>
                <w:color w:val="000000"/>
                <w:kern w:val="0"/>
                <w:sz w:val="30"/>
                <w:szCs w:val="30"/>
              </w:rPr>
              <w:t xml:space="preserve">2.23</w:t>
            </w:r>
            <w:r>
              <w:rPr>
                <w:rFonts w:ascii="仿宋" w:eastAsia="仿宋" w:hAnsi="仿宋" w:cs="宋体" w:hint="eastAsia"/>
                <w:color w:val="000000"/>
                <w:kern w:val="0"/>
                <w:sz w:val="30"/>
                <w:szCs w:val="30"/>
              </w:rPr>
              <w:t xml:space="preserve">万元，完成预算的</w:t>
            </w:r>
            <w:r>
              <w:rPr>
                <w:rFonts w:ascii="仿宋" w:eastAsia="仿宋" w:hAnsi="仿宋" w:cs="宋体" w:hint="eastAsia"/>
                <w:color w:val="000000"/>
                <w:kern w:val="0"/>
                <w:sz w:val="30"/>
                <w:szCs w:val="30"/>
              </w:rPr>
              <w:t xml:space="preserve">74</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；公务接待费支出决算</w:t>
            </w:r>
            <w:r>
              <w:rPr>
                <w:rFonts w:ascii="仿宋" w:eastAsia="仿宋" w:hAnsi="仿宋" w:cs="宋体" w:hint="eastAsia"/>
                <w:color w:val="000000"/>
                <w:kern w:val="0"/>
                <w:sz w:val="30"/>
                <w:szCs w:val="30"/>
              </w:rPr>
              <w:t xml:space="preserve">为</w:t>
            </w:r>
            <w:r>
              <w:rPr>
                <w:rFonts w:ascii="仿宋" w:eastAsia="仿宋" w:hAnsi="仿宋" w:cs="宋体" w:hint="eastAsia"/>
                <w:color w:val="000000"/>
                <w:kern w:val="0"/>
                <w:sz w:val="30"/>
                <w:szCs w:val="30"/>
              </w:rPr>
              <w:t xml:space="preserve">0.97</w:t>
            </w:r>
            <w:r>
              <w:rPr>
                <w:rFonts w:ascii="仿宋" w:eastAsia="仿宋" w:hAnsi="仿宋" w:cs="宋体" w:hint="eastAsia"/>
                <w:color w:val="000000"/>
                <w:kern w:val="0"/>
                <w:sz w:val="30"/>
                <w:szCs w:val="30"/>
              </w:rPr>
              <w:t xml:space="preserve">万元，完成预算的</w:t>
            </w:r>
            <w:r>
              <w:rPr>
                <w:rFonts w:ascii="仿宋" w:eastAsia="仿宋" w:hAnsi="仿宋" w:cs="宋体" w:hint="eastAsia"/>
                <w:color w:val="000000"/>
                <w:kern w:val="0"/>
                <w:sz w:val="30"/>
                <w:szCs w:val="30"/>
              </w:rPr>
              <w:t xml:space="preserve">46</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，具体情况如下：</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1</w:t>
            </w:r>
            <w:r>
              <w:rPr>
                <w:rFonts w:ascii="仿宋" w:eastAsia="仿宋" w:hAnsi="仿宋" w:cs="宋体" w:hint="eastAsia"/>
                <w:color w:val="000000"/>
                <w:kern w:val="0"/>
                <w:sz w:val="30"/>
                <w:szCs w:val="30"/>
              </w:rPr>
              <w:t xml:space="preserve">、公务用车运行费支出</w:t>
            </w:r>
            <w:r>
              <w:rPr>
                <w:rFonts w:ascii="仿宋" w:eastAsia="仿宋" w:hAnsi="仿宋" w:cs="宋体" w:hint="eastAsia"/>
                <w:color w:val="000000"/>
                <w:kern w:val="0"/>
                <w:sz w:val="30"/>
                <w:szCs w:val="30"/>
              </w:rPr>
              <w:t xml:space="preserve">2.23</w:t>
            </w:r>
            <w:r>
              <w:rPr>
                <w:rFonts w:ascii="仿宋" w:eastAsia="仿宋" w:hAnsi="仿宋" w:cs="宋体" w:hint="eastAsia"/>
                <w:color w:val="000000"/>
                <w:kern w:val="0"/>
                <w:sz w:val="30"/>
                <w:szCs w:val="30"/>
              </w:rPr>
              <w:t xml:space="preserve">万元。其中：公务用车运行费支出</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2.23</w:t>
            </w:r>
            <w:r>
              <w:rPr>
                <w:rFonts w:ascii="仿宋" w:eastAsia="仿宋" w:hAnsi="仿宋" w:cs="宋体" w:hint="eastAsia"/>
                <w:color w:val="000000"/>
                <w:kern w:val="0"/>
                <w:sz w:val="30"/>
                <w:szCs w:val="30"/>
              </w:rPr>
              <w:t xml:space="preserve">万元，公务用车保</w:t>
            </w:r>
            <w:r>
              <w:rPr>
                <w:rFonts w:ascii="仿宋" w:eastAsia="仿宋" w:hAnsi="仿宋" w:cs="宋体" w:hint="eastAsia"/>
                <w:color w:val="000000"/>
                <w:kern w:val="0"/>
                <w:sz w:val="30"/>
                <w:szCs w:val="30"/>
              </w:rPr>
              <w:t xml:space="preserve">有辆为</w:t>
            </w:r>
            <w:r>
              <w:rPr>
                <w:rFonts w:ascii="仿宋" w:eastAsia="仿宋" w:hAnsi="仿宋" w:cs="宋体" w:hint="eastAsia"/>
                <w:color w:val="000000"/>
                <w:kern w:val="0"/>
                <w:sz w:val="30"/>
                <w:szCs w:val="30"/>
              </w:rPr>
              <w:t xml:space="preserve">2</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辆。</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w:t>
            </w:r>
            <w:r>
              <w:rPr>
                <w:rFonts w:ascii="仿宋" w:eastAsia="仿宋" w:hAnsi="仿宋" w:cs="宋体" w:hint="eastAsia"/>
                <w:color w:val="000000"/>
                <w:kern w:val="0"/>
                <w:sz w:val="30"/>
                <w:szCs w:val="30"/>
              </w:rPr>
              <w:t xml:space="preserve">、公务接待费支出</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0.97</w:t>
            </w:r>
            <w:r>
              <w:rPr>
                <w:rFonts w:ascii="仿宋" w:eastAsia="仿宋" w:hAnsi="仿宋" w:cs="宋体" w:hint="eastAsia"/>
                <w:color w:val="000000"/>
                <w:kern w:val="0"/>
                <w:sz w:val="30"/>
                <w:szCs w:val="30"/>
              </w:rPr>
              <w:t xml:space="preserve">万元。</w:t>
            </w:r>
          </w:p>
          <w:p>
            <w:pPr>
              <w:widowControl/>
              <w:spacing w:line="495" w:lineRule="atLeast"/>
              <w:ind w:firstLine="48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 xml:space="preserve">（三）“三公”经费与上年执行情况差异说明</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2015</w:t>
            </w:r>
            <w:r>
              <w:rPr>
                <w:rFonts w:ascii="仿宋" w:eastAsia="仿宋" w:hAnsi="仿宋" w:cs="宋体" w:hint="eastAsia"/>
                <w:color w:val="000000"/>
                <w:kern w:val="0"/>
                <w:sz w:val="30"/>
                <w:szCs w:val="30"/>
              </w:rPr>
              <w:t xml:space="preserve">年度“三公”经费支出决算数与</w:t>
            </w:r>
            <w:r>
              <w:rPr>
                <w:rFonts w:ascii="仿宋" w:eastAsia="仿宋" w:hAnsi="仿宋" w:cs="宋体" w:hint="eastAsia"/>
                <w:color w:val="000000"/>
                <w:kern w:val="0"/>
                <w:sz w:val="30"/>
                <w:szCs w:val="30"/>
              </w:rPr>
              <w:t xml:space="preserve">2014</w:t>
            </w:r>
            <w:r>
              <w:rPr>
                <w:rFonts w:ascii="仿宋" w:eastAsia="仿宋" w:hAnsi="仿宋" w:cs="宋体" w:hint="eastAsia"/>
                <w:color w:val="000000"/>
                <w:kern w:val="0"/>
                <w:sz w:val="30"/>
                <w:szCs w:val="30"/>
              </w:rPr>
              <w:t xml:space="preserve">年决算数相比公务用车运行费</w:t>
            </w:r>
            <w:r>
              <w:rPr>
                <w:rFonts w:ascii="仿宋" w:eastAsia="仿宋" w:hAnsi="仿宋" w:cs="宋体" w:hint="eastAsia"/>
                <w:color w:val="000000"/>
                <w:kern w:val="0"/>
                <w:sz w:val="30"/>
                <w:szCs w:val="30"/>
              </w:rPr>
              <w:t xml:space="preserve">增加</w:t>
            </w:r>
            <w:r>
              <w:rPr>
                <w:rFonts w:ascii="仿宋" w:eastAsia="仿宋" w:hAnsi="仿宋" w:cs="宋体" w:hint="eastAsia"/>
                <w:color w:val="000000"/>
                <w:kern w:val="0"/>
                <w:sz w:val="30"/>
                <w:szCs w:val="30"/>
              </w:rPr>
              <w:t xml:space="preserve">1.34</w:t>
            </w:r>
            <w:r>
              <w:rPr>
                <w:rFonts w:ascii="仿宋" w:eastAsia="仿宋" w:hAnsi="仿宋" w:cs="宋体" w:hint="eastAsia"/>
                <w:color w:val="000000"/>
                <w:kern w:val="0"/>
                <w:sz w:val="30"/>
                <w:szCs w:val="30"/>
              </w:rPr>
              <w:t xml:space="preserve">万元，公务接待费增加</w:t>
            </w:r>
            <w:r>
              <w:rPr>
                <w:rFonts w:ascii="仿宋" w:eastAsia="仿宋" w:hAnsi="仿宋" w:cs="宋体" w:hint="eastAsia"/>
                <w:color w:val="000000"/>
                <w:kern w:val="0"/>
                <w:sz w:val="30"/>
                <w:szCs w:val="30"/>
              </w:rPr>
              <w:t xml:space="preserve">0.79</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 xml:space="preserve">万元，主要原因是：公务用车开支</w:t>
            </w:r>
            <w:r>
              <w:rPr>
                <w:rFonts w:ascii="仿宋" w:eastAsia="仿宋" w:hAnsi="仿宋" w:cs="宋体" w:hint="eastAsia"/>
                <w:color w:val="000000"/>
                <w:kern w:val="0"/>
                <w:sz w:val="30"/>
                <w:szCs w:val="30"/>
              </w:rPr>
              <w:t xml:space="preserve">因项目工作增加而有所增加</w:t>
            </w:r>
            <w:r>
              <w:rPr>
                <w:rFonts w:ascii="仿宋" w:eastAsia="仿宋" w:hAnsi="仿宋" w:cs="宋体" w:hint="eastAsia"/>
                <w:color w:val="000000"/>
                <w:kern w:val="0"/>
                <w:sz w:val="30"/>
                <w:szCs w:val="30"/>
              </w:rPr>
              <w:t xml:space="preserve">；接待费</w:t>
            </w:r>
            <w:r>
              <w:rPr>
                <w:rFonts w:ascii="仿宋" w:eastAsia="仿宋" w:hAnsi="仿宋" w:cs="宋体" w:hint="eastAsia"/>
                <w:color w:val="000000"/>
                <w:kern w:val="0"/>
                <w:sz w:val="30"/>
                <w:szCs w:val="30"/>
              </w:rPr>
              <w:t xml:space="preserve">也相应有所</w:t>
            </w:r>
            <w:r>
              <w:rPr>
                <w:rFonts w:ascii="仿宋" w:eastAsia="仿宋" w:hAnsi="仿宋" w:cs="宋体" w:hint="eastAsia"/>
                <w:color w:val="000000"/>
                <w:kern w:val="0"/>
                <w:sz w:val="30"/>
                <w:szCs w:val="30"/>
              </w:rPr>
              <w:t xml:space="preserve">增加。</w:t>
            </w:r>
          </w:p>
          <w:p>
            <w:pPr>
              <w:widowControl/>
              <w:spacing w:line="495" w:lineRule="atLeast"/>
              <w:ind w:firstLine="480"/>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 xml:space="preserve">第四部分</w:t>
            </w:r>
            <w:r>
              <w:rPr>
                <w:rFonts w:ascii="仿宋" w:eastAsia="仿宋" w:hAnsi="仿宋" w:cs="宋体" w:hint="eastAsia"/>
                <w:b/>
                <w:bCs/>
                <w:color w:val="000000"/>
                <w:kern w:val="0"/>
                <w:sz w:val="30"/>
                <w:szCs w:val="30"/>
              </w:rPr>
              <w:t xml:space="preserve"> </w:t>
            </w:r>
            <w:r>
              <w:rPr>
                <w:rFonts w:ascii="仿宋" w:eastAsia="仿宋" w:hAnsi="仿宋" w:cs="宋体" w:hint="eastAsia"/>
                <w:b/>
                <w:bCs/>
                <w:color w:val="000000"/>
                <w:kern w:val="0"/>
                <w:sz w:val="30"/>
                <w:szCs w:val="30"/>
              </w:rPr>
              <w:t xml:space="preserve">名词解释</w:t>
            </w:r>
          </w:p>
          <w:p>
            <w:pPr>
              <w:widowControl/>
              <w:spacing w:line="495" w:lineRule="atLeast"/>
              <w:ind w:firstLine="600" w:firstLineChars="200"/>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一</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财政拨款收入</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指财政当年拨付的资金。</w:t>
            </w:r>
          </w:p>
          <w:p>
            <w:pPr>
              <w:widowControl/>
              <w:spacing w:line="495" w:lineRule="atLeast"/>
              <w:ind w:firstLine="600" w:firstLineChars="2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二</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上年结转和结余</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指以前年度支出预算因客观条件变化未执行完毕、结转到本年度按有关规定继续使用的资金，既包括财政拨款结转和结余，也包括事业收入、经管收入、其他收入的结转和结余。</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三</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社会保障和就业</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类</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行政事业单位离退休</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款</w:t>
            </w:r>
            <w:r>
              <w:rPr>
                <w:rFonts w:ascii="仿宋" w:eastAsia="仿宋" w:hAnsi="仿宋" w:cs="宋体" w:hint="eastAsia"/>
                <w:color w:val="000000"/>
                <w:kern w:val="0"/>
                <w:sz w:val="30"/>
                <w:szCs w:val="30"/>
              </w:rPr>
              <w:t xml:space="preserve">)</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1</w:t>
            </w:r>
            <w:r>
              <w:rPr>
                <w:rFonts w:ascii="仿宋" w:eastAsia="仿宋" w:hAnsi="仿宋" w:cs="宋体" w:hint="eastAsia"/>
                <w:color w:val="000000"/>
                <w:kern w:val="0"/>
                <w:sz w:val="30"/>
                <w:szCs w:val="30"/>
              </w:rPr>
              <w:t xml:space="preserve">）事业单位离退休</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指用于所属事业单位离退休方面的支出。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四</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结转下年</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指以前年度预算安排、因客观条件发生变化无法按原计划实施，需延迟到以后年度按原规定用途继续使用的资金。</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五</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基本支出</w:t>
            </w: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指为保障机构正常运转、完成日常工作任务而发生的人员支出和公用支出。</w:t>
            </w:r>
          </w:p>
          <w:p>
            <w:pPr>
              <w:widowControl/>
              <w:spacing w:line="495" w:lineRule="atLeast"/>
              <w:ind w:firstLine="48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 xml:space="preserve">（</w:t>
            </w:r>
            <w:r>
              <w:rPr>
                <w:rFonts w:ascii="仿宋" w:eastAsia="仿宋" w:hAnsi="仿宋" w:cs="宋体" w:hint="eastAsia"/>
                <w:color w:val="000000"/>
                <w:kern w:val="0"/>
                <w:sz w:val="30"/>
                <w:szCs w:val="30"/>
              </w:rPr>
              <w:t xml:space="preserve">六</w:t>
            </w:r>
            <w:r>
              <w:rPr>
                <w:rFonts w:ascii="仿宋" w:eastAsia="仿宋" w:hAnsi="仿宋" w:cs="宋体" w:hint="eastAsia"/>
                <w:color w:val="000000"/>
                <w:kern w:val="0"/>
                <w:sz w:val="30"/>
                <w:szCs w:val="30"/>
              </w:rPr>
              <w:t xml:space="preserve">）“三公”经费是指</w:t>
            </w:r>
            <w:r>
              <w:rPr>
                <w:rFonts w:ascii="仿宋" w:eastAsia="仿宋" w:hAnsi="仿宋" w:cs="宋体" w:hint="eastAsia"/>
                <w:color w:val="000000"/>
                <w:kern w:val="0"/>
                <w:sz w:val="30"/>
                <w:szCs w:val="30"/>
              </w:rPr>
              <w:t xml:space="preserve">本部门（包括所属行政单位、参照公务员法管理的事业单位和其他事业单位）通过财政拨款资金安排的因公出国（境）费、公务用车购置及运行费和公务接待费。</w:t>
            </w:r>
          </w:p>
          <w:p>
            <w:pPr>
              <w:widowControl/>
              <w:spacing w:before="100" w:beforeAutospacing="1" w:after="100" w:afterAutospacing="1" w:line="432" w:lineRule="auto"/>
              <w:jc w:val="left"/>
              <w:rPr>
                <w:rFonts w:ascii="仿宋" w:eastAsia="仿宋" w:hAnsi="仿宋" w:cs="宋体"/>
                <w:color w:val="000000"/>
                <w:kern w:val="0"/>
                <w:sz w:val="30"/>
                <w:szCs w:val="30"/>
              </w:rPr>
            </w:pPr>
          </w:p>
          <w:p>
            <w:pPr>
              <w:widowControl/>
              <w:spacing w:before="100" w:beforeAutospacing="1" w:after="100" w:afterAutospacing="1" w:line="432" w:lineRule="auto"/>
              <w:jc w:val="left"/>
              <w:rPr>
                <w:rFonts w:ascii="仿宋" w:eastAsia="仿宋" w:hAnsi="仿宋" w:cs="宋体"/>
                <w:color w:val="000000"/>
                <w:kern w:val="0"/>
                <w:sz w:val="30"/>
                <w:szCs w:val="30"/>
              </w:rPr>
            </w:pPr>
          </w:p>
        </w:tc>
      </w:tr>
    </w:tbl>
    <w:p>
      <w:pPr>
        <w:rPr>
          <w:rFonts w:ascii="仿宋" w:eastAsia="仿宋" w:hAnsi="仿宋"/>
          <w:sz w:val="30"/>
          <w:szCs w:val="30"/>
        </w:rPr>
      </w:pPr>
    </w:p>
    <w:sectPr w:rsidSect="001210DF">
      <w:pgSz w:w="11906" w:h="16838" w:orient="portrait"/>
      <w:pgMar w:top="1440" w:right="1361" w:bottom="1440" w:left="1361" w:header="851" w:footer="992" w:gutter="0"/>
      <w:cols w:num="1" w:space="425">
        <w:col w:w="9184"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singleLevel"/>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DF"/>
    <w:pPr>
      <w:widowControl w:val="0"/>
      <w:jc w:val="both"/>
    </w:pPr>
    <w:rPr>
      <w:kern w:val="2"/>
      <w:sz w:val="21"/>
      <w:szCs w:val="22"/>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uiPriority w:val="99"/>
    <w:semiHidden/>
    <w:unhideWhenUsed/>
    <w:qFormat/>
    <w:rsid w:val="001210DF"/>
    <w:pPr>
      <w:tabs>
        <w:tab w:val="center" w:pos="4153"/>
        <w:tab w:val="right" w:pos="8306"/>
      </w:tabs>
      <w:snapToGrid w:val="0"/>
      <w:jc w:val="left"/>
    </w:pPr>
    <w:rPr>
      <w:sz w:val="18"/>
      <w:szCs w:val="18"/>
    </w:rPr>
  </w:style>
  <w:style w:type="paragraph" w:styleId="Header">
    <w:name w:val="Header"/>
    <w:basedOn w:val="Normal"/>
    <w:uiPriority w:val="99"/>
    <w:semiHidden/>
    <w:unhideWhenUsed/>
    <w:rsid w:val="001210DF"/>
    <w:pPr>
      <w:pBdr>
        <w:bottom w:val="single" w:sz="6" w:space="1" w:color="auto"/>
      </w:pBdr>
      <w:tabs>
        <w:tab w:val="center" w:pos="4153"/>
        <w:tab w:val="right" w:pos="8306"/>
      </w:tabs>
      <w:snapToGrid w:val="0"/>
      <w:jc w:val="center"/>
    </w:pPr>
    <w:rPr>
      <w:sz w:val="18"/>
      <w:szCs w:val="18"/>
    </w:rPr>
  </w:style>
  <w:style w:type="paragraph" w:customStyle="1" w:styleId="p">
    <w:name w:val="p"/>
    <w:basedOn w:val="Normal"/>
    <w:rsid w:val="001210DF"/>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DefaultParagraphFont"/>
    <w:rsid w:val="001210DF"/>
    <w:rPr/>
  </w:style>
  <w:style w:type="character" w:customStyle="1" w:styleId="页眉Char">
    <w:name w:val="页眉 Char"/>
    <w:basedOn w:val="DefaultParagraphFont"/>
    <w:uiPriority w:val="99"/>
    <w:semiHidden/>
    <w:rsid w:val="001210DF"/>
    <w:rPr>
      <w:sz w:val="18"/>
      <w:szCs w:val="18"/>
    </w:rPr>
  </w:style>
  <w:style w:type="character" w:customStyle="1" w:styleId="页脚Char">
    <w:name w:val="页脚 Char"/>
    <w:basedOn w:val="DefaultParagraphFont"/>
    <w:uiPriority w:val="99"/>
    <w:semiHidden/>
    <w:qFormat/>
    <w:rsid w:val="001210DF"/>
    <w:rPr>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2052-10.1.0.7106</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4</Pages>
  <Words>302</Words>
  <Characters>1726</Characters>
  <Application>Microsoft Office Word</Application>
  <DocSecurity>0</DocSecurity>
  <Lines>14</Lines>
  <Paragraphs>4</Paragraphs>
  <CharactersWithSpaces>2024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23</cp:revision>
  <dcterms:created xsi:type="dcterms:W3CDTF">2018-01-03T01:42:00Z</dcterms:created>
  <dcterms:modified xsi:type="dcterms:W3CDTF">2018-01-11T12:02:00Z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2052-10.1.0.7106</vt:lpstr>
  </property>
</Properties>
</file>