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化隆县总工会</w:t>
            </w:r>
            <w:r w:rsidRPr="00574AC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总工会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="00862EB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、工会必须遵守和维护宪法，以宪法为根本的活动准则，以经济建设为中心，坚持党的领导，依照《工会法》和《工会章程》独立自主地开展工作。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、工会依法参与国家行政管理事务和民主政治建设，工会通过职工代表大会或其他形式，组织职工参与本单位的民主决策、民主管理和民主监督。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、工会通过组织职工培训，开展职工教育活动，不断提高职工群众的思想道德素质和科学文化素质，建设有理想、有道德、有文化、有纪律的职工队伍。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、围绕地方中心任务和企业生产经营，组织职工开展劳动竞赛、提合理化建议、技术革新等经济技术创新活动，充分发挥职工在三个文明建设中的主力军作用。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、依法维护职工的合法权益是工会的基本职责。工会通过平等协商和集体合同制度，协调劳动关系，维护企业职工的合法权益。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、开展群众性宣传、教育活动，组织有益于身心健康的文化体育活动，办好图书室、阅览室，用先进文化引导、教育职工。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、发挥工会会员作用，推进人文关爱工作，关心职工生活，办好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集体福利事业。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、建立健全工会主动参与职业安全卫生管理机制，认真做好劳动保护工作，督促和协助行政改善劳动条件，履行企业社会责任，参与安全检查和伤亡事故调查处理。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编制情况：行政编制</w:t>
            </w: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人，事业</w:t>
            </w: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人，同工同酬</w:t>
            </w: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退休</w:t>
            </w:r>
            <w:r w:rsidRPr="00FE2B8A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</w:t>
            </w:r>
            <w:r w:rsidRPr="00FE2B8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总工会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总工会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县总工会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人员工资有所增加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总工会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总工会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年增加减少，主要原因：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总工会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137.76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459.48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76.93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68.18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15.05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40.78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12.35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459.48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7.01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0.78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2.38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0.68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0.81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元、劳务费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0.096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0.002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0.599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万元、工会经费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442.21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120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597.24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0.128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万元，主要原因是：公务用车开支节源，控制费用；接待费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44" w:firstLineChars="148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300" w:firstLineChars="1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/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30F09"/>
    <w:rPr>
      <w:rFonts w:cs="Times New Roman"/>
    </w:rPr>
  </w:style>
  <w:style w:type="paragraph" w:styleId="Header">
    <w:name w:val="Header"/>
    <w:basedOn w:val="Normal"/>
    <w:uiPriority w:val="99"/>
    <w:semiHidden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268</TotalTime>
  <Pages>1</Pages>
  <Words>384</Words>
  <Characters>2195</Characters>
  <Application>Microsoft Office Word</Application>
  <DocSecurity>0</DocSecurity>
  <Lines>18</Lines>
  <Paragraphs>5</Paragraphs>
  <CharactersWithSpaces>2574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化隆县总工会2015年决算情况说明</dc:title>
  <dc:creator>Windows 用户</dc:creator>
  <cp:lastModifiedBy>Windows 用户</cp:lastModifiedBy>
  <cp:revision>7</cp:revision>
  <dcterms:created xsi:type="dcterms:W3CDTF">2018-01-07T03:31:00Z</dcterms:created>
  <dcterms:modified xsi:type="dcterms:W3CDTF">2018-01-07T08:17:00Z</dcterms:modified>
</cp:coreProperties>
</file>