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rPr>
          <w:rFonts w:ascii="仿宋_GB2312" w:eastAsia="仿宋_GB2312" w:hAnsi="仿宋_GB2312" w:cs="仿宋_GB2312" w:hint="eastAsia"/>
          <w:color w:val="000000" w:themeColor="text1"/>
          <w:sz w:val="36"/>
          <w:szCs w:val="36"/>
          <w14:textFill>
            <w14:solidFill>
              <w14:schemeClr w14:val="tx1"/>
            </w14:solidFill>
          </w14:textFill>
        </w:rPr>
      </w:pPr>
    </w:p>
    <w:p>
      <w:pPr>
        <w:pStyle w:val="正文段落"/>
        <w:rPr>
          <w:rFonts w:hint="eastAsia"/>
          <w:color w:val="000000" w:themeColor="text1"/>
          <w14:textFill>
            <w14:solidFill>
              <w14:schemeClr w14:val="tx1"/>
            </w14:solidFill>
          </w14:textFill>
        </w:rPr>
      </w:pPr>
    </w:p>
    <w:p>
      <w:pPr>
        <w:rPr>
          <w:rFonts w:ascii="仿宋_GB2312" w:eastAsia="仿宋_GB2312" w:hAnsi="仿宋_GB2312" w:cs="仿宋_GB2312"/>
          <w:color w:val="000000" w:themeColor="text1"/>
          <w:sz w:val="36"/>
          <w:szCs w:val="36"/>
          <w14:textFill>
            <w14:solidFill>
              <w14:schemeClr w14:val="tx1"/>
            </w14:solidFill>
          </w14:textFill>
        </w:rPr>
      </w:pPr>
    </w:p>
    <w:p>
      <w:pPr>
        <w:rPr>
          <w:rFonts w:ascii="仿宋_GB2312" w:eastAsia="仿宋_GB2312" w:hAnsi="仿宋_GB2312" w:cs="仿宋_GB2312"/>
          <w:color w:val="000000" w:themeColor="text1"/>
          <w:sz w:val="36"/>
          <w:szCs w:val="36"/>
          <w14:textFill>
            <w14:solidFill>
              <w14:schemeClr w14:val="tx1"/>
            </w14:solidFill>
          </w14:textFill>
        </w:rPr>
      </w:pPr>
    </w:p>
    <w:p>
      <w:pPr>
        <w:rPr>
          <w:rFonts w:ascii="仿宋_GB2312" w:eastAsia="仿宋_GB2312" w:hAnsi="仿宋_GB2312" w:cs="仿宋_GB2312"/>
          <w:color w:val="000000" w:themeColor="text1"/>
          <w:sz w:val="36"/>
          <w:szCs w:val="36"/>
          <w14:textFill>
            <w14:solidFill>
              <w14:schemeClr w14:val="tx1"/>
            </w14:solidFill>
          </w14:textFill>
        </w:rPr>
      </w:pPr>
    </w:p>
    <w:p>
      <w:pPr>
        <w:rPr>
          <w:rFonts w:ascii="仿宋_GB2312" w:eastAsia="仿宋_GB2312" w:hAnsi="仿宋_GB2312" w:cs="仿宋_GB2312" w:hint="eastAsia"/>
          <w:color w:val="000000" w:themeColor="text1"/>
          <w:sz w:val="36"/>
          <w:szCs w:val="36"/>
          <w14:textFill>
            <w14:solidFill>
              <w14:schemeClr w14:val="tx1"/>
            </w14:solidFill>
          </w14:textFill>
        </w:rPr>
      </w:pPr>
    </w:p>
    <w:p>
      <w:pPr>
        <w:adjustRightInd w:val="0"/>
        <w:snapToGrid w:val="0"/>
        <w:jc w:val="center"/>
        <w:outlineLvl w:val="0"/>
        <w:rPr>
          <w:rFonts w:ascii="方正小标宋_GBK" w:eastAsia="方正小标宋_GBK" w:hint="eastAsia"/>
          <w:bCs/>
          <w:color w:val="000000" w:themeColor="text1"/>
          <w:sz w:val="72"/>
          <w:szCs w:val="72"/>
          <w14:textFill>
            <w14:solidFill>
              <w14:schemeClr w14:val="tx1"/>
            </w14:solidFill>
          </w14:textFill>
        </w:rPr>
      </w:pPr>
      <w:r>
        <w:rPr>
          <w:rFonts w:ascii="方正小标宋_GBK" w:eastAsia="方正小标宋_GBK" w:hint="eastAsia"/>
          <w:bCs/>
          <w:color w:val="000000" w:themeColor="text1"/>
          <w:sz w:val="72"/>
          <w:szCs w:val="72"/>
          <w14:textFill>
            <w14:solidFill>
              <w14:schemeClr w14:val="tx1"/>
            </w14:solidFill>
          </w14:textFill>
        </w:rPr>
        <w:t xml:space="preserve">建设项目环境影响报告表</w:t>
      </w:r>
    </w:p>
    <w:p>
      <w:pPr>
        <w:adjustRightInd w:val="0"/>
        <w:snapToGrid w:val="0"/>
        <w:spacing w:before="192" w:beforeLines="80"/>
        <w:jc w:val="center"/>
        <w:rPr>
          <w:rFonts w:ascii="楷体_GB2312" w:eastAsia="楷体_GB2312" w:hint="eastAsia"/>
          <w:bCs/>
          <w:color w:val="000000" w:themeColor="text1"/>
          <w:sz w:val="48"/>
          <w:szCs w:val="48"/>
          <w14:textFill>
            <w14:solidFill>
              <w14:schemeClr w14:val="tx1"/>
            </w14:solidFill>
          </w14:textFill>
        </w:rPr>
      </w:pPr>
      <w:r>
        <w:rPr>
          <w:rFonts w:ascii="楷体_GB2312" w:eastAsia="楷体_GB2312" w:hint="eastAsia"/>
          <w:bCs/>
          <w:color w:val="000000" w:themeColor="text1"/>
          <w:sz w:val="48"/>
          <w:szCs w:val="48"/>
          <w14:textFill>
            <w14:solidFill>
              <w14:schemeClr w14:val="tx1"/>
            </w14:solidFill>
          </w14:textFill>
        </w:rPr>
        <w:t xml:space="preserve">（污染影响类）</w:t>
      </w:r>
    </w:p>
    <w:p>
      <w:pPr>
        <w:bidi w:val="0"/>
        <w:rPr>
          <w:color w:val="000000" w:themeColor="text1"/>
          <w14:textFill>
            <w14:solidFill>
              <w14:schemeClr w14:val="tx1"/>
            </w14:solidFill>
          </w14:textFill>
        </w:rPr>
      </w:pPr>
    </w:p>
    <w:p>
      <w:pPr>
        <w:jc w:val="center"/>
        <w:rPr>
          <w:rFonts w:eastAsia="仿宋"/>
          <w:color w:val="000000" w:themeColor="text1"/>
          <w:sz w:val="52"/>
          <w:szCs w:val="52"/>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adjustRightInd w:val="0"/>
        <w:snapToGrid w:val="0"/>
        <w:spacing w:line="288" w:lineRule="auto"/>
        <w:ind w:firstLine="900" w:firstLineChars="250"/>
        <w:rPr>
          <w:rFonts w:ascii="Times New Roman" w:eastAsia="宋体" w:hAnsi="Times New Roman" w:cs="Times New Roman" w:hint="eastAsia"/>
          <w:color w:val="000000" w:themeColor="text1"/>
          <w:sz w:val="36"/>
          <w:szCs w:val="36"/>
          <w:u w:val="single"/>
          <w14:textFill>
            <w14:solidFill>
              <w14:schemeClr w14:val="tx1"/>
            </w14:solidFill>
          </w14:textFill>
        </w:rPr>
      </w:pPr>
      <w:r>
        <w:rPr>
          <w:rFonts w:ascii="Times New Roman" w:eastAsia="宋体" w:hAnsi="Times New Roman" w:cs="Times New Roman" w:hint="eastAsia"/>
          <w:color w:val="000000" w:themeColor="text1"/>
          <w:sz w:val="36"/>
          <w:szCs w:val="36"/>
          <w14:textFill>
            <w14:solidFill>
              <w14:schemeClr w14:val="tx1"/>
            </w14:solidFill>
          </w14:textFill>
        </w:rPr>
        <w:t xml:space="preserve">项目名称：</w:t>
      </w:r>
      <w:r>
        <w:rPr>
          <w:rFonts w:cs="Times New Roman" w:hint="eastAsia"/>
          <w:color w:val="000000" w:themeColor="text1"/>
          <w:sz w:val="36"/>
          <w:szCs w:val="36"/>
          <w:u w:val="single"/>
          <w:lang w:val="en-US" w:eastAsia="zh-CN"/>
          <w14:textFill>
            <w14:solidFill>
              <w14:schemeClr w14:val="tx1"/>
            </w14:solidFill>
          </w14:textFill>
        </w:rPr>
        <w:t xml:space="preserve">废旧轮胎深加工</w:t>
      </w:r>
      <w:r>
        <w:rPr>
          <w:rFonts w:ascii="Times New Roman" w:eastAsia="宋体" w:hAnsi="Times New Roman" w:cs="Times New Roman" w:hint="eastAsia"/>
          <w:color w:val="000000" w:themeColor="text1"/>
          <w:sz w:val="36"/>
          <w:szCs w:val="36"/>
          <w:u w:val="single"/>
          <w:lang w:val="en-US" w:eastAsia="zh-CN"/>
          <w14:textFill>
            <w14:solidFill>
              <w14:schemeClr w14:val="tx1"/>
            </w14:solidFill>
          </w14:textFill>
        </w:rPr>
        <w:t xml:space="preserve">项目</w:t>
      </w:r>
    </w:p>
    <w:p>
      <w:pPr>
        <w:adjustRightInd w:val="0"/>
        <w:snapToGrid w:val="0"/>
        <w:spacing w:line="288" w:lineRule="auto"/>
        <w:ind w:firstLine="900" w:firstLineChars="250"/>
        <w:jc w:val="left"/>
        <w:rPr>
          <w:rFonts w:ascii="Times New Roman" w:eastAsia="宋体" w:hAnsi="Times New Roman" w:cs="Times New Roman"/>
          <w:color w:val="000000" w:themeColor="text1"/>
          <w:sz w:val="36"/>
          <w:szCs w:val="36"/>
          <w:u w:val="single"/>
          <w14:textFill>
            <w14:solidFill>
              <w14:schemeClr w14:val="tx1"/>
            </w14:solidFill>
          </w14:textFill>
        </w:rPr>
      </w:pPr>
      <w:r>
        <w:rPr>
          <w:rFonts w:ascii="Times New Roman" w:eastAsia="宋体" w:hAnsi="Times New Roman" w:cs="Times New Roman" w:hint="eastAsia"/>
          <w:color w:val="000000" w:themeColor="text1"/>
          <w:sz w:val="36"/>
          <w:szCs w:val="36"/>
          <w14:textFill>
            <w14:solidFill>
              <w14:schemeClr w14:val="tx1"/>
            </w14:solidFill>
          </w14:textFill>
        </w:rPr>
        <w:t xml:space="preserve">建设单位：</w:t>
      </w:r>
      <w:r>
        <w:rPr>
          <w:rFonts w:ascii="Times New Roman" w:eastAsia="宋体" w:hAnsi="Times New Roman" w:cs="Times New Roman" w:hint="eastAsia"/>
          <w:color w:val="000000" w:themeColor="text1"/>
          <w:sz w:val="36"/>
          <w:szCs w:val="36"/>
          <w:u w:val="single"/>
          <w:lang w:val="en-US" w:eastAsia="zh-CN"/>
          <w14:textFill>
            <w14:solidFill>
              <w14:schemeClr w14:val="tx1"/>
            </w14:solidFill>
          </w14:textFill>
        </w:rPr>
        <w:t xml:space="preserve">化隆化达再生资源开发利用</w:t>
      </w:r>
      <w:r>
        <w:rPr>
          <w:rFonts w:ascii="Times New Roman" w:eastAsia="宋体" w:hAnsi="Times New Roman" w:cs="Times New Roman" w:hint="eastAsia"/>
          <w:color w:val="000000" w:themeColor="text1"/>
          <w:sz w:val="36"/>
          <w:szCs w:val="36"/>
          <w:u w:val="single"/>
          <w:lang w:eastAsia="zh-CN"/>
          <w14:textFill>
            <w14:solidFill>
              <w14:schemeClr w14:val="tx1"/>
            </w14:solidFill>
          </w14:textFill>
        </w:rPr>
        <w:t xml:space="preserve">有限公司</w:t>
      </w:r>
    </w:p>
    <w:p>
      <w:pPr>
        <w:adjustRightInd w:val="0"/>
        <w:snapToGrid w:val="0"/>
        <w:spacing w:line="288" w:lineRule="auto"/>
        <w:ind w:firstLine="900" w:firstLineChars="250"/>
        <w:rPr>
          <w:rFonts w:ascii="Times New Roman" w:eastAsia="宋体" w:hAnsi="Times New Roman" w:cs="Times New Roman"/>
          <w:color w:val="000000" w:themeColor="text1"/>
          <w:sz w:val="36"/>
          <w:szCs w:val="36"/>
          <w:u w:val="single"/>
          <w14:textFill>
            <w14:solidFill>
              <w14:schemeClr w14:val="tx1"/>
            </w14:solidFill>
          </w14:textFill>
        </w:rPr>
      </w:pPr>
      <w:r>
        <w:rPr>
          <w:rFonts w:ascii="Times New Roman" w:eastAsia="宋体" w:hAnsi="Times New Roman" w:cs="Times New Roman" w:hint="eastAsia"/>
          <w:color w:val="000000" w:themeColor="text1"/>
          <w:sz w:val="36"/>
          <w:szCs w:val="36"/>
          <w14:textFill>
            <w14:solidFill>
              <w14:schemeClr w14:val="tx1"/>
            </w14:solidFill>
          </w14:textFill>
        </w:rPr>
        <w:t xml:space="preserve">编制日期：</w:t>
      </w:r>
      <w:r>
        <w:rPr>
          <w:rFonts w:ascii="Times New Roman" w:eastAsia="宋体" w:hAnsi="Times New Roman" w:cs="Times New Roman" w:hint="eastAsia"/>
          <w:color w:val="000000" w:themeColor="text1"/>
          <w:sz w:val="36"/>
          <w:szCs w:val="36"/>
          <w:u w:val="single"/>
          <w14:textFill>
            <w14:solidFill>
              <w14:schemeClr w14:val="tx1"/>
            </w14:solidFill>
          </w14:textFill>
        </w:rPr>
        <w:t xml:space="preserve">202</w:t>
      </w:r>
      <w:r>
        <w:rPr>
          <w:rFonts w:ascii="Times New Roman" w:eastAsia="宋体" w:hAnsi="Times New Roman" w:cs="Times New Roman" w:hint="eastAsia"/>
          <w:color w:val="000000" w:themeColor="text1"/>
          <w:sz w:val="36"/>
          <w:szCs w:val="36"/>
          <w:u w:val="single"/>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36"/>
          <w:szCs w:val="36"/>
          <w:u w:val="single"/>
          <w14:textFill>
            <w14:solidFill>
              <w14:schemeClr w14:val="tx1"/>
            </w14:solidFill>
          </w14:textFill>
        </w:rPr>
        <w:t xml:space="preserve">年</w:t>
      </w:r>
      <w:r>
        <w:rPr>
          <w:rFonts w:ascii="Times New Roman" w:eastAsia="宋体" w:hAnsi="Times New Roman" w:cs="Times New Roman" w:hint="eastAsia"/>
          <w:color w:val="000000" w:themeColor="text1"/>
          <w:sz w:val="36"/>
          <w:szCs w:val="36"/>
          <w:u w:val="single"/>
          <w:lang w:val="en-US" w:eastAsia="zh-CN"/>
          <w14:textFill>
            <w14:solidFill>
              <w14:schemeClr w14:val="tx1"/>
            </w14:solidFill>
          </w14:textFill>
        </w:rPr>
        <w:t xml:space="preserve">5</w:t>
      </w:r>
      <w:r>
        <w:rPr>
          <w:rFonts w:ascii="Times New Roman" w:eastAsia="宋体" w:hAnsi="Times New Roman" w:cs="Times New Roman" w:hint="eastAsia"/>
          <w:color w:val="000000" w:themeColor="text1"/>
          <w:sz w:val="36"/>
          <w:szCs w:val="36"/>
          <w:u w:val="single"/>
          <w14:textFill>
            <w14:solidFill>
              <w14:schemeClr w14:val="tx1"/>
            </w14:solidFill>
          </w14:textFill>
        </w:rPr>
        <w:t xml:space="preserve">月</w:t>
      </w:r>
      <w:bookmarkStart w:id="0" w:name="_Hlk57884087"/>
    </w:p>
    <w:p>
      <w:pPr>
        <w:adjustRightInd w:val="0"/>
        <w:snapToGrid w:val="0"/>
        <w:spacing w:line="288" w:lineRule="auto"/>
        <w:rPr>
          <w:rFonts w:ascii="仿宋_GB2312" w:eastAsia="仿宋_GB2312" w:hint="eastAsia"/>
          <w:color w:val="000000" w:themeColor="text1"/>
          <w:sz w:val="36"/>
          <w:szCs w:val="36"/>
          <w14:textFill>
            <w14:solidFill>
              <w14:schemeClr w14:val="tx1"/>
            </w14:solidFill>
          </w14:textFill>
        </w:rPr>
      </w:pPr>
    </w:p>
    <w:p>
      <w:pPr>
        <w:adjustRightInd w:val="0"/>
        <w:snapToGrid w:val="0"/>
        <w:spacing w:line="288" w:lineRule="auto"/>
        <w:ind w:firstLine="1040"/>
        <w:rPr>
          <w:rFonts w:ascii="仿宋_GB2312" w:eastAsia="仿宋_GB2312" w:hint="eastAsia"/>
          <w:color w:val="000000" w:themeColor="text1"/>
          <w:sz w:val="36"/>
          <w:szCs w:val="36"/>
          <w14:textFill>
            <w14:solidFill>
              <w14:schemeClr w14:val="tx1"/>
            </w14:solidFill>
          </w14:textFill>
        </w:rPr>
      </w:pPr>
      <w:bookmarkEnd w:id="0"/>
    </w:p>
    <w:p>
      <w:pPr>
        <w:adjustRightInd w:val="0"/>
        <w:snapToGrid w:val="0"/>
        <w:spacing w:line="288" w:lineRule="auto"/>
        <w:jc w:val="center"/>
        <w:rPr>
          <w:rFonts w:ascii="楷体_GB2312" w:eastAsia="楷体_GB2312" w:hint="eastAsia"/>
          <w:color w:val="000000" w:themeColor="text1"/>
          <w:sz w:val="36"/>
          <w:szCs w:val="36"/>
          <w14:textFill>
            <w14:solidFill>
              <w14:schemeClr w14:val="tx1"/>
            </w14:solidFill>
          </w14:textFill>
        </w:rPr>
      </w:pPr>
      <w:r>
        <w:rPr>
          <w:rFonts w:ascii="楷体_GB2312" w:eastAsia="楷体_GB2312" w:hint="eastAsia"/>
          <w:color w:val="000000" w:themeColor="text1"/>
          <w:sz w:val="36"/>
          <w:szCs w:val="36"/>
          <w14:textFill>
            <w14:solidFill>
              <w14:schemeClr w14:val="tx1"/>
            </w14:solidFill>
          </w14:textFill>
        </w:rPr>
        <w:t xml:space="preserve">中华人民共和国生态环境部制</w:t>
      </w:r>
    </w:p>
    <w:p>
      <w:pPr>
        <w:adjustRightInd w:val="0"/>
        <w:snapToGrid w:val="0"/>
        <w:spacing w:line="288" w:lineRule="auto"/>
        <w:ind w:firstLine="1040"/>
        <w:rPr>
          <w:rFonts w:ascii="仿宋_GB2312" w:eastAsia="仿宋_GB2312"/>
          <w:color w:val="000000" w:themeColor="text1"/>
          <w:sz w:val="36"/>
          <w:szCs w:val="36"/>
          <w14:textFill>
            <w14:solidFill>
              <w14:schemeClr w14:val="tx1"/>
            </w14:solidFill>
          </w14:textFill>
        </w:rPr>
        <w:sectPr>
          <w:footerReference w:type="even" r:id="rId31"/>
          <w:footerReference w:type="default" r:id="rId32"/>
          <w:pgSz w:w="11906" w:h="16838" w:orient="portrait"/>
          <w:pgMar w:top="1701" w:right="1531" w:bottom="1701" w:left="1531" w:header="851" w:footer="1077" w:gutter="0"/>
          <w:pgBorders>
            <w:top w:val="none" w:sz="0" w:space="0" w:color="auto"/>
            <w:left w:val="none" w:sz="0" w:space="0" w:color="auto"/>
            <w:bottom w:val="none" w:sz="0" w:space="0" w:color="auto"/>
            <w:right w:val="none" w:sz="0" w:space="0" w:color="auto"/>
          </w:pgBorders>
          <w:pgNumType w:start="3"/>
          <w:cols w:num="1" w:space="720">
            <w:col w:w="8844" w:space="720"/>
          </w:cols>
          <w:docGrid w:linePitch="312" w:charSpace="0"/>
        </w:sectPr>
      </w:pPr>
    </w:p>
    <w:p>
      <w:pPr>
        <w:pStyle w:val="Header"/>
        <w:rPr>
          <w:color w:val="000000" w:themeColor="text1"/>
          <w14:textFill>
            <w14:solidFill>
              <w14:schemeClr w14:val="tx1"/>
            </w14:solidFill>
          </w14:textFill>
        </w:rPr>
        <w:sectPr>
          <w:pgSz w:w="11906" w:h="16838" w:orient="portrait"/>
          <w:pgMar w:top="1701" w:right="1531" w:bottom="1701" w:left="1531" w:header="851" w:footer="1077" w:gutter="0"/>
          <w:pgBorders>
            <w:top w:val="none" w:sz="0" w:space="0" w:color="auto"/>
            <w:left w:val="none" w:sz="0" w:space="0" w:color="auto"/>
            <w:bottom w:val="none" w:sz="0" w:space="0" w:color="auto"/>
            <w:right w:val="none" w:sz="0" w:space="0" w:color="auto"/>
          </w:pgBorders>
          <w:pgNumType w:start="3"/>
          <w:cols w:num="1" w:space="720">
            <w:col w:w="8844" w:space="720"/>
          </w:cols>
          <w:docGrid w:linePitch="312" w:charSpace="0"/>
        </w:sectPr>
      </w:pPr>
    </w:p>
    <w:p>
      <w:pPr>
        <w:pStyle w:val="Normal(Web)"/>
        <w:jc w:val="center"/>
        <w:outlineLvl w:val="0"/>
        <w:rPr>
          <w:rFonts w:ascii="黑体" w:eastAsia="黑体" w:hAnsi="黑体" w:hint="eastAsia"/>
          <w:snapToGrid w:val="0"/>
          <w:color w:val="000000" w:themeColor="text1"/>
          <w:sz w:val="44"/>
          <w:szCs w:val="44"/>
          <w14:textFill>
            <w14:solidFill>
              <w14:schemeClr w14:val="tx1"/>
            </w14:solidFill>
          </w14:textFill>
        </w:rPr>
      </w:pPr>
      <w:r>
        <w:rPr>
          <w:rFonts w:ascii="黑体" w:eastAsia="黑体" w:hAnsi="黑体" w:hint="eastAsia"/>
          <w:snapToGrid w:val="0"/>
          <w:color w:val="000000" w:themeColor="text1"/>
          <w:sz w:val="44"/>
          <w:szCs w:val="44"/>
          <w14:textFill>
            <w14:solidFill>
              <w14:schemeClr w14:val="tx1"/>
            </w14:solidFill>
          </w14:textFill>
        </w:rPr>
        <w:t xml:space="preserve">一、建设项目基本情况</w:t>
      </w:r>
    </w:p>
    <w:tbl>
      <w:tblPr>
        <w:tblStyle w:val="TableNormal"/>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0" w:type="dxa"/>
          <w:bottom w:w="0" w:type="dxa"/>
          <w:right w:w="0" w:type="dxa"/>
        </w:tblCellMar>
        <w:tblLook w:val="0600" w:firstRow="0" w:lastRow="0" w:firstColumn="0" w:lastColumn="0" w:noHBand="1" w:noVBand="1"/>
      </w:tblPr>
      <w:tblGrid>
        <w:gridCol w:w="2148"/>
        <w:gridCol w:w="1950"/>
        <w:gridCol w:w="1860"/>
        <w:gridCol w:w="2912"/>
      </w:tblGrid>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0" w:type="dxa"/>
            <w:bottom w:w="0" w:type="dxa"/>
            <w:right w:w="0" w:type="dxa"/>
          </w:tblCellMar>
        </w:tblPrEx>
        <w:trPr>
          <w:trHeight w:val="497"/>
          <w:jc w:val="center"/>
        </w:trPr>
        <w:tc>
          <w:tcPr>
            <w:tcW w:w="2148" w:type="dxa"/>
            <w:noWrap w:val="0"/>
            <w:tcMar>
              <w:top w:w="16" w:type="dxa"/>
              <w:left w:w="16" w:type="dxa"/>
              <w:bottom w:w="0" w:type="dxa"/>
              <w:right w:w="16" w:type="dxa"/>
            </w:tcMar>
            <w:vAlign w:val="center"/>
          </w:tcPr>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建设项目名称</w:t>
            </w:r>
          </w:p>
        </w:tc>
        <w:tc>
          <w:tcPr>
            <w:tcW w:w="6722" w:type="dxa"/>
            <w:gridSpan w:val="3"/>
            <w:noWrap w:val="0"/>
            <w:vAlign w:val="center"/>
          </w:tcPr>
          <w:p>
            <w:pPr>
              <w:adjustRightInd w:val="0"/>
              <w:snapToGrid w:val="0"/>
              <w:spacing w:line="276" w:lineRule="auto"/>
              <w:jc w:val="center"/>
              <w:rPr>
                <w:rFonts w:ascii="Times New Roman" w:eastAsia="宋体" w:hAnsi="Times New Roman" w:cs="Times New Roman" w:hint="eastAsia"/>
                <w:color w:val="000000" w:themeColor="text1"/>
                <w:sz w:val="24"/>
                <w:szCs w:val="21"/>
                <w14:textFill>
                  <w14:solidFill>
                    <w14:schemeClr w14:val="tx1"/>
                  </w14:solidFill>
                </w14:textFill>
              </w:rPr>
            </w:pPr>
            <w:r>
              <w:rPr>
                <w:rFonts w:cs="Times New Roman" w:hint="eastAsia"/>
                <w:color w:val="000000" w:themeColor="text1"/>
                <w:sz w:val="24"/>
                <w:szCs w:val="21"/>
                <w:lang w:val="en-US" w:eastAsia="zh-CN"/>
                <w14:textFill>
                  <w14:solidFill>
                    <w14:schemeClr w14:val="tx1"/>
                  </w14:solidFill>
                </w14:textFill>
              </w:rPr>
              <w:t xml:space="preserve">废旧轮胎深加工</w:t>
            </w:r>
            <w:r>
              <w:rPr>
                <w:rFonts w:ascii="Times New Roman" w:eastAsia="宋体" w:hAnsi="Times New Roman" w:cs="Times New Roman" w:hint="eastAsia"/>
                <w:color w:val="000000" w:themeColor="text1"/>
                <w:sz w:val="24"/>
                <w:szCs w:val="21"/>
                <w:lang w:eastAsia="zh-CN"/>
                <w14:textFill>
                  <w14:solidFill>
                    <w14:schemeClr w14:val="tx1"/>
                  </w14:solidFill>
                </w14:textFill>
              </w:rPr>
              <w:t xml:space="preserve">项目</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0" w:type="dxa"/>
            <w:bottom w:w="0" w:type="dxa"/>
            <w:right w:w="0" w:type="dxa"/>
          </w:tblCellMar>
        </w:tblPrEx>
        <w:trPr>
          <w:trHeight w:val="497"/>
          <w:jc w:val="center"/>
        </w:trPr>
        <w:tc>
          <w:tcPr>
            <w:tcW w:w="2148" w:type="dxa"/>
            <w:noWrap w:val="0"/>
            <w:tcMar>
              <w:top w:w="16" w:type="dxa"/>
              <w:left w:w="16" w:type="dxa"/>
              <w:bottom w:w="0" w:type="dxa"/>
              <w:right w:w="16" w:type="dxa"/>
            </w:tcMar>
            <w:vAlign w:val="center"/>
          </w:tcPr>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项目代码</w:t>
            </w:r>
          </w:p>
        </w:tc>
        <w:tc>
          <w:tcPr>
            <w:tcW w:w="6722" w:type="dxa"/>
            <w:gridSpan w:val="3"/>
            <w:noWrap w:val="0"/>
            <w:vAlign w:val="center"/>
          </w:tcPr>
          <w:p>
            <w:pPr>
              <w:adjustRightInd w:val="0"/>
              <w:snapToGrid w:val="0"/>
              <w:spacing w:line="276" w:lineRule="auto"/>
              <w:jc w:val="center"/>
              <w:rPr>
                <w:rFonts w:ascii="Times New Roman" w:eastAsia="宋体" w:hAnsi="Times New Roman" w:cs="Times New Roman" w:hint="default"/>
                <w:color w:val="000000" w:themeColor="text1"/>
                <w:sz w:val="24"/>
                <w:szCs w:val="21"/>
                <w:lang w:val="en-US" w:eastAsia="zh-CN"/>
                <w14:textFill>
                  <w14:solidFill>
                    <w14:schemeClr w14:val="tx1"/>
                  </w14:solidFill>
                </w14:textFill>
              </w:rPr>
            </w:pPr>
            <w:r>
              <w:rPr>
                <w:rFonts w:cs="Times New Roman" w:hint="eastAsia"/>
                <w:color w:val="000000" w:themeColor="text1"/>
                <w:sz w:val="24"/>
                <w:szCs w:val="21"/>
                <w:lang w:val="en-US" w:eastAsia="zh-CN"/>
                <w14:textFill>
                  <w14:solidFill>
                    <w14:schemeClr w14:val="tx1"/>
                  </w14:solidFill>
                </w14:textFill>
              </w:rPr>
              <w:t xml:space="preserve">2306-630224-07-01-552841</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0" w:type="dxa"/>
            <w:bottom w:w="0" w:type="dxa"/>
            <w:right w:w="0" w:type="dxa"/>
          </w:tblCellMar>
        </w:tblPrEx>
        <w:trPr>
          <w:trHeight w:val="497"/>
          <w:jc w:val="center"/>
        </w:trPr>
        <w:tc>
          <w:tcPr>
            <w:tcW w:w="2148" w:type="dxa"/>
            <w:noWrap w:val="0"/>
            <w:tcMar>
              <w:top w:w="16" w:type="dxa"/>
              <w:left w:w="16" w:type="dxa"/>
              <w:bottom w:w="0" w:type="dxa"/>
              <w:right w:w="16" w:type="dxa"/>
            </w:tcMar>
            <w:vAlign w:val="center"/>
          </w:tcPr>
          <w:p>
            <w:pPr>
              <w:adjustRightInd w:val="0"/>
              <w:snapToGrid w:val="0"/>
              <w:spacing w:line="276" w:lineRule="auto"/>
              <w:jc w:val="center"/>
              <w:rPr>
                <w:rFonts w:ascii="Times New Roman" w:eastAsia="宋体" w:hAnsi="Times New Roman" w:cs="Times New Roman" w:hint="eastAsia"/>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建设单位联系人</w:t>
            </w:r>
          </w:p>
        </w:tc>
        <w:tc>
          <w:tcPr>
            <w:tcW w:w="1950" w:type="dxa"/>
            <w:noWrap w:val="0"/>
            <w:vAlign w:val="center"/>
          </w:tcPr>
          <w:p>
            <w:pPr>
              <w:adjustRightInd w:val="0"/>
              <w:snapToGrid w:val="0"/>
              <w:spacing w:line="276" w:lineRule="auto"/>
              <w:jc w:val="center"/>
              <w:rPr>
                <w:rFonts w:ascii="Times New Roman" w:eastAsia="宋体" w:hAnsi="Times New Roman" w:cs="Times New Roman" w:hint="default"/>
                <w:color w:val="000000" w:themeColor="text1"/>
                <w:sz w:val="24"/>
                <w:szCs w:val="21"/>
                <w:lang w:val="en-US" w:eastAsia="zh-CN"/>
                <w14:textFill>
                  <w14:solidFill>
                    <w14:schemeClr w14:val="tx1"/>
                  </w14:solidFill>
                </w14:textFill>
              </w:rPr>
            </w:pPr>
            <w:r>
              <w:rPr>
                <w:rFonts w:cs="Times New Roman" w:hint="eastAsia"/>
                <w:color w:val="000000" w:themeColor="text1"/>
                <w:sz w:val="24"/>
                <w:szCs w:val="21"/>
                <w:lang w:val="en-US" w:eastAsia="zh-CN"/>
                <w14:textFill>
                  <w14:solidFill>
                    <w14:schemeClr w14:val="tx1"/>
                  </w14:solidFill>
                </w14:textFill>
              </w:rPr>
              <w:t xml:space="preserve">韩晓东</w:t>
            </w:r>
          </w:p>
        </w:tc>
        <w:tc>
          <w:tcPr>
            <w:tcW w:w="1860" w:type="dxa"/>
            <w:noWrap w:val="0"/>
            <w:vAlign w:val="center"/>
          </w:tcPr>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联系方式</w:t>
            </w:r>
          </w:p>
        </w:tc>
        <w:tc>
          <w:tcPr>
            <w:tcW w:w="2912" w:type="dxa"/>
            <w:noWrap w:val="0"/>
            <w:vAlign w:val="center"/>
          </w:tcPr>
          <w:p>
            <w:pPr>
              <w:adjustRightInd w:val="0"/>
              <w:snapToGrid w:val="0"/>
              <w:spacing w:line="276" w:lineRule="auto"/>
              <w:jc w:val="center"/>
              <w:rPr>
                <w:rFonts w:ascii="Times New Roman" w:eastAsia="宋体" w:hAnsi="Times New Roman" w:cs="Times New Roman" w:hint="default"/>
                <w:color w:val="000000" w:themeColor="text1"/>
                <w:sz w:val="24"/>
                <w:szCs w:val="21"/>
                <w:lang w:val="en-US" w:eastAsia="zh-CN"/>
                <w14:textFill>
                  <w14:solidFill>
                    <w14:schemeClr w14:val="tx1"/>
                  </w14:solidFill>
                </w14:textFill>
              </w:rPr>
            </w:pP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0" w:type="dxa"/>
            <w:bottom w:w="0" w:type="dxa"/>
            <w:right w:w="0" w:type="dxa"/>
          </w:tblCellMar>
        </w:tblPrEx>
        <w:trPr>
          <w:trHeight w:val="497"/>
          <w:jc w:val="center"/>
        </w:trPr>
        <w:tc>
          <w:tcPr>
            <w:tcW w:w="2148" w:type="dxa"/>
            <w:noWrap w:val="0"/>
            <w:tcMar>
              <w:top w:w="16" w:type="dxa"/>
              <w:left w:w="16" w:type="dxa"/>
              <w:bottom w:w="0" w:type="dxa"/>
              <w:right w:w="16" w:type="dxa"/>
            </w:tcMar>
            <w:vAlign w:val="center"/>
          </w:tcPr>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建设地点</w:t>
            </w:r>
          </w:p>
        </w:tc>
        <w:tc>
          <w:tcPr>
            <w:tcW w:w="6722" w:type="dxa"/>
            <w:gridSpan w:val="3"/>
            <w:noWrap w:val="0"/>
            <w:vAlign w:val="center"/>
          </w:tcPr>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cs="Times New Roman" w:hint="eastAsia"/>
                <w:color w:val="000000" w:themeColor="text1"/>
                <w:sz w:val="24"/>
                <w:szCs w:val="21"/>
                <w:lang w:val="en-US" w:eastAsia="zh-CN"/>
                <w14:textFill>
                  <w14:solidFill>
                    <w14:schemeClr w14:val="tx1"/>
                  </w14:solidFill>
                </w14:textFill>
              </w:rPr>
              <w:t xml:space="preserve">青海省海东市化隆县</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巴燕加合经济园</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0" w:type="dxa"/>
            <w:bottom w:w="0" w:type="dxa"/>
            <w:right w:w="0" w:type="dxa"/>
          </w:tblCellMar>
        </w:tblPrEx>
        <w:trPr>
          <w:trHeight w:val="497"/>
          <w:jc w:val="center"/>
        </w:trPr>
        <w:tc>
          <w:tcPr>
            <w:tcW w:w="2148" w:type="dxa"/>
            <w:noWrap w:val="0"/>
            <w:tcMar>
              <w:top w:w="16" w:type="dxa"/>
              <w:left w:w="16" w:type="dxa"/>
              <w:bottom w:w="0" w:type="dxa"/>
              <w:right w:w="16" w:type="dxa"/>
            </w:tcMar>
            <w:vAlign w:val="center"/>
          </w:tcPr>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地理坐标</w:t>
            </w:r>
          </w:p>
        </w:tc>
        <w:tc>
          <w:tcPr>
            <w:tcW w:w="6722" w:type="dxa"/>
            <w:gridSpan w:val="3"/>
            <w:noWrap w:val="0"/>
            <w:vAlign w:val="center"/>
          </w:tcPr>
          <w:p>
            <w:pPr>
              <w:spacing w:line="276" w:lineRule="auto"/>
              <w:jc w:val="center"/>
              <w:rPr>
                <w:rFonts w:ascii="Times New Roman" w:eastAsia="宋体" w:hAnsi="Times New Roman" w:cs="Times New Roman" w:hint="eastAsia"/>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（东经</w:t>
            </w:r>
            <w:r>
              <w:rPr>
                <w:rFonts w:ascii="Times New Roman" w:eastAsia="宋体" w:hAnsi="Times New Roman" w:cs="Times New Roman" w:hint="eastAsia"/>
                <w:color w:val="000000" w:themeColor="text1"/>
                <w:sz w:val="24"/>
                <w:szCs w:val="21"/>
                <w:u w:val="single"/>
                <w14:textFill>
                  <w14:solidFill>
                    <w14:schemeClr w14:val="tx1"/>
                  </w14:solidFill>
                </w14:textFill>
              </w:rPr>
              <w:t xml:space="preserve">102</w:t>
            </w:r>
            <w:r>
              <w:rPr>
                <w:rFonts w:ascii="Times New Roman" w:eastAsia="宋体" w:hAnsi="Times New Roman" w:cs="Times New Roman" w:hint="eastAsia"/>
                <w:color w:val="000000" w:themeColor="text1"/>
                <w:sz w:val="24"/>
                <w:szCs w:val="21"/>
                <w14:textFill>
                  <w14:solidFill>
                    <w14:schemeClr w14:val="tx1"/>
                  </w14:solidFill>
                </w14:textFill>
              </w:rPr>
              <w:t xml:space="preserve">度</w:t>
            </w:r>
            <w:r>
              <w:rPr>
                <w:rFonts w:ascii="Times New Roman" w:eastAsia="宋体" w:hAnsi="Times New Roman" w:cs="Times New Roman" w:hint="eastAsia"/>
                <w:color w:val="000000" w:themeColor="text1"/>
                <w:sz w:val="24"/>
                <w:szCs w:val="21"/>
                <w:u w:val="single"/>
                <w14:textFill>
                  <w14:solidFill>
                    <w14:schemeClr w14:val="tx1"/>
                  </w14:solidFill>
                </w14:textFill>
              </w:rPr>
              <w:t xml:space="preserve">13</w:t>
            </w:r>
            <w:r>
              <w:rPr>
                <w:rFonts w:ascii="Times New Roman" w:eastAsia="宋体" w:hAnsi="Times New Roman" w:cs="Times New Roman" w:hint="eastAsia"/>
                <w:color w:val="000000" w:themeColor="text1"/>
                <w:sz w:val="24"/>
                <w:szCs w:val="21"/>
                <w14:textFill>
                  <w14:solidFill>
                    <w14:schemeClr w14:val="tx1"/>
                  </w14:solidFill>
                </w14:textFill>
              </w:rPr>
              <w:t xml:space="preserve">分</w:t>
            </w:r>
            <w:r>
              <w:rPr>
                <w:rFonts w:cs="Times New Roman" w:hint="eastAsia"/>
                <w:color w:val="000000" w:themeColor="text1"/>
                <w:sz w:val="24"/>
                <w:szCs w:val="21"/>
                <w:u w:val="single"/>
                <w:lang w:val="en-US" w:eastAsia="zh-CN"/>
                <w14:textFill>
                  <w14:solidFill>
                    <w14:schemeClr w14:val="tx1"/>
                  </w14:solidFill>
                </w14:textFill>
              </w:rPr>
              <w:t xml:space="preserve">11.582</w:t>
            </w:r>
            <w:r>
              <w:rPr>
                <w:rFonts w:ascii="Times New Roman" w:eastAsia="宋体" w:hAnsi="Times New Roman" w:cs="Times New Roman" w:hint="eastAsia"/>
                <w:color w:val="000000" w:themeColor="text1"/>
                <w:sz w:val="24"/>
                <w:szCs w:val="21"/>
                <w14:textFill>
                  <w14:solidFill>
                    <w14:schemeClr w14:val="tx1"/>
                  </w14:solidFill>
                </w14:textFill>
              </w:rPr>
              <w:t xml:space="preserve">秒，北纬</w:t>
            </w:r>
            <w:r>
              <w:rPr>
                <w:rFonts w:ascii="Times New Roman" w:eastAsia="宋体" w:hAnsi="Times New Roman" w:cs="Times New Roman" w:hint="eastAsia"/>
                <w:color w:val="000000" w:themeColor="text1"/>
                <w:sz w:val="24"/>
                <w:szCs w:val="21"/>
                <w:u w:val="single"/>
                <w14:textFill>
                  <w14:solidFill>
                    <w14:schemeClr w14:val="tx1"/>
                  </w14:solidFill>
                </w14:textFill>
              </w:rPr>
              <w:t xml:space="preserve">36</w:t>
            </w:r>
            <w:r>
              <w:rPr>
                <w:rFonts w:ascii="Times New Roman" w:eastAsia="宋体" w:hAnsi="Times New Roman" w:cs="Times New Roman" w:hint="eastAsia"/>
                <w:color w:val="000000" w:themeColor="text1"/>
                <w:sz w:val="24"/>
                <w:szCs w:val="21"/>
                <w14:textFill>
                  <w14:solidFill>
                    <w14:schemeClr w14:val="tx1"/>
                  </w14:solidFill>
                </w14:textFill>
              </w:rPr>
              <w:t xml:space="preserve">度</w:t>
            </w:r>
            <w:r>
              <w:rPr>
                <w:rFonts w:ascii="Times New Roman" w:eastAsia="宋体" w:hAnsi="Times New Roman" w:cs="Times New Roman" w:hint="eastAsia"/>
                <w:color w:val="000000" w:themeColor="text1"/>
                <w:sz w:val="24"/>
                <w:szCs w:val="21"/>
                <w:u w:val="single"/>
                <w14:textFill>
                  <w14:solidFill>
                    <w14:schemeClr w14:val="tx1"/>
                  </w14:solidFill>
                </w14:textFill>
              </w:rPr>
              <w:t xml:space="preserve">7</w:t>
            </w:r>
            <w:r>
              <w:rPr>
                <w:rFonts w:ascii="Times New Roman" w:eastAsia="宋体" w:hAnsi="Times New Roman" w:cs="Times New Roman" w:hint="eastAsia"/>
                <w:color w:val="000000" w:themeColor="text1"/>
                <w:sz w:val="24"/>
                <w:szCs w:val="21"/>
                <w14:textFill>
                  <w14:solidFill>
                    <w14:schemeClr w14:val="tx1"/>
                  </w14:solidFill>
                </w14:textFill>
              </w:rPr>
              <w:t xml:space="preserve">分</w:t>
            </w:r>
            <w:r>
              <w:rPr>
                <w:rFonts w:ascii="Times New Roman" w:eastAsia="宋体" w:hAnsi="Times New Roman" w:cs="Times New Roman" w:hint="eastAsia"/>
                <w:color w:val="000000" w:themeColor="text1"/>
                <w:sz w:val="24"/>
                <w:szCs w:val="21"/>
                <w:u w:val="single"/>
                <w14:textFill>
                  <w14:solidFill>
                    <w14:schemeClr w14:val="tx1"/>
                  </w14:solidFill>
                </w14:textFill>
              </w:rPr>
              <w:t xml:space="preserve">2</w:t>
            </w:r>
            <w:r>
              <w:rPr>
                <w:rFonts w:cs="Times New Roman" w:hint="eastAsia"/>
                <w:color w:val="000000" w:themeColor="text1"/>
                <w:sz w:val="24"/>
                <w:szCs w:val="21"/>
                <w:u w:val="single"/>
                <w:lang w:val="en-US" w:eastAsia="zh-CN"/>
                <w14:textFill>
                  <w14:solidFill>
                    <w14:schemeClr w14:val="tx1"/>
                  </w14:solidFill>
                </w14:textFill>
              </w:rPr>
              <w:t xml:space="preserve">1.753</w:t>
            </w:r>
            <w:r>
              <w:rPr>
                <w:rFonts w:ascii="Times New Roman" w:eastAsia="宋体" w:hAnsi="Times New Roman" w:cs="Times New Roman" w:hint="eastAsia"/>
                <w:color w:val="000000" w:themeColor="text1"/>
                <w:sz w:val="24"/>
                <w:szCs w:val="21"/>
                <w14:textFill>
                  <w14:solidFill>
                    <w14:schemeClr w14:val="tx1"/>
                  </w14:solidFill>
                </w14:textFill>
              </w:rPr>
              <w:t xml:space="preserve">秒）</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0" w:type="dxa"/>
            <w:bottom w:w="0" w:type="dxa"/>
            <w:right w:w="0" w:type="dxa"/>
          </w:tblCellMar>
        </w:tblPrEx>
        <w:trPr>
          <w:trHeight w:val="842"/>
          <w:jc w:val="center"/>
        </w:trPr>
        <w:tc>
          <w:tcPr>
            <w:tcW w:w="2148" w:type="dxa"/>
            <w:noWrap w:val="0"/>
            <w:tcMar>
              <w:top w:w="16" w:type="dxa"/>
              <w:left w:w="16" w:type="dxa"/>
              <w:bottom w:w="0" w:type="dxa"/>
              <w:right w:w="16" w:type="dxa"/>
            </w:tcMar>
            <w:vAlign w:val="center"/>
          </w:tcPr>
          <w:p>
            <w:pPr>
              <w:adjustRightInd w:val="0"/>
              <w:snapToGrid w:val="0"/>
              <w:spacing w:line="276" w:lineRule="auto"/>
              <w:jc w:val="center"/>
              <w:rPr>
                <w:rFonts w:ascii="Times New Roman" w:eastAsia="宋体" w:hAnsi="Times New Roman" w:cs="Times New Roman" w:hint="eastAsia"/>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国民经济</w:t>
            </w:r>
          </w:p>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行业类别</w:t>
            </w:r>
          </w:p>
        </w:tc>
        <w:tc>
          <w:tcPr>
            <w:tcW w:w="1950" w:type="dxa"/>
            <w:noWrap w:val="0"/>
            <w:vAlign w:val="center"/>
          </w:tcPr>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C4220非金属废料和碎屑加工处理</w:t>
            </w:r>
          </w:p>
        </w:tc>
        <w:tc>
          <w:tcPr>
            <w:tcW w:w="1860" w:type="dxa"/>
            <w:noWrap w:val="0"/>
            <w:vAlign w:val="center"/>
          </w:tcPr>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bookmarkStart w:id="1" w:name="_Hlk49843745"/>
            <w:r>
              <w:rPr>
                <w:rFonts w:ascii="Times New Roman" w:eastAsia="宋体" w:hAnsi="Times New Roman" w:cs="Times New Roman" w:hint="eastAsia"/>
                <w:color w:val="000000" w:themeColor="text1"/>
                <w:sz w:val="24"/>
                <w:szCs w:val="21"/>
                <w14:textFill>
                  <w14:solidFill>
                    <w14:schemeClr w14:val="tx1"/>
                  </w14:solidFill>
                </w14:textFill>
              </w:rPr>
              <w:t xml:space="preserve">建设项目</w:t>
            </w:r>
          </w:p>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行业类别</w:t>
            </w:r>
            <w:bookmarkEnd w:id="1"/>
          </w:p>
        </w:tc>
        <w:tc>
          <w:tcPr>
            <w:tcW w:w="2912" w:type="dxa"/>
            <w:noWrap w:val="0"/>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Times New Roman" w:eastAsia="宋体" w:hAnsi="Times New Roman" w:cs="Times New Roman" w:hint="default"/>
                <w:color w:val="000000" w:themeColor="text1"/>
                <w:kern w:val="0"/>
                <w:sz w:val="24"/>
                <w:lang w:val="en-US"/>
                <w14:textFill>
                  <w14:solidFill>
                    <w14:schemeClr w14:val="tx1"/>
                  </w14:solidFill>
                </w14:textFill>
              </w:rPr>
            </w:pPr>
            <w:r>
              <w:rPr>
                <w:rFonts w:ascii="Times New Roman" w:eastAsia="宋体" w:hAnsi="Times New Roman" w:cs="Times New Roman" w:hint="eastAsia"/>
                <w:color w:val="000000" w:themeColor="text1"/>
                <w:kern w:val="0"/>
                <w:sz w:val="24"/>
                <w:lang w:eastAsia="zh-CN"/>
                <w14:textFill>
                  <w14:solidFill>
                    <w14:schemeClr w14:val="tx1"/>
                  </w14:solidFill>
                </w14:textFill>
              </w:rPr>
              <w:t xml:space="preserve">第</w:t>
            </w:r>
            <w:r>
              <w:rPr>
                <w:rFonts w:ascii="Times New Roman" w:eastAsia="宋体" w:hAnsi="Times New Roman" w:cs="Times New Roman" w:hint="eastAsia"/>
                <w:color w:val="000000" w:themeColor="text1"/>
                <w:kern w:val="0"/>
                <w:sz w:val="24"/>
                <w:lang w:val="en-US" w:eastAsia="zh-CN"/>
                <w14:textFill>
                  <w14:solidFill>
                    <w14:schemeClr w14:val="tx1"/>
                  </w14:solidFill>
                </w14:textFill>
              </w:rPr>
              <w:t xml:space="preserve">三十</w:t>
            </w:r>
            <w:r>
              <w:rPr>
                <w:rFonts w:cs="Times New Roman" w:hint="eastAsia"/>
                <w:color w:val="000000" w:themeColor="text1"/>
                <w:kern w:val="0"/>
                <w:sz w:val="24"/>
                <w:lang w:val="en-US" w:eastAsia="zh-CN"/>
                <w14:textFill>
                  <w14:solidFill>
                    <w14:schemeClr w14:val="tx1"/>
                  </w14:solidFill>
                </w14:textFill>
              </w:rPr>
              <w:t xml:space="preserve">九</w:t>
            </w:r>
            <w:r>
              <w:rPr>
                <w:rFonts w:ascii="Times New Roman" w:eastAsia="宋体" w:hAnsi="Times New Roman" w:cs="Times New Roman" w:hint="eastAsia"/>
                <w:color w:val="000000" w:themeColor="text1"/>
                <w:kern w:val="0"/>
                <w:sz w:val="24"/>
                <w:lang w:eastAsia="zh-CN"/>
                <w14:textFill>
                  <w14:solidFill>
                    <w14:schemeClr w14:val="tx1"/>
                  </w14:solidFill>
                </w14:textFill>
              </w:rPr>
              <w:t xml:space="preserve">项</w:t>
            </w:r>
            <w:r>
              <w:rPr>
                <w:rFonts w:ascii="Times New Roman" w:eastAsia="宋体" w:hAnsi="Times New Roman" w:cs="Times New Roman" w:hint="eastAsia"/>
                <w:color w:val="000000" w:themeColor="text1"/>
                <w:kern w:val="0"/>
                <w:sz w:val="24"/>
                <w:lang w:val="en-US" w:eastAsia="zh-CN"/>
                <w14:textFill>
                  <w14:solidFill>
                    <w14:schemeClr w14:val="tx1"/>
                  </w14:solidFill>
                </w14:textFill>
              </w:rPr>
              <w:t xml:space="preserve">废弃资源综合利用业</w:t>
            </w:r>
            <w:r>
              <w:rPr>
                <w:rFonts w:cs="Times New Roman" w:hint="eastAsia"/>
                <w:color w:val="000000" w:themeColor="text1"/>
                <w:kern w:val="0"/>
                <w:sz w:val="24"/>
                <w:lang w:val="en-US" w:eastAsia="zh-CN"/>
                <w14:textFill>
                  <w14:solidFill>
                    <w14:schemeClr w14:val="tx1"/>
                  </w14:solidFill>
                </w14:textFill>
              </w:rPr>
              <w:t xml:space="preserve">42</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0" w:type="dxa"/>
            <w:bottom w:w="0" w:type="dxa"/>
            <w:right w:w="0" w:type="dxa"/>
          </w:tblCellMar>
        </w:tblPrEx>
        <w:trPr>
          <w:trHeight w:val="1219"/>
          <w:jc w:val="center"/>
        </w:trPr>
        <w:tc>
          <w:tcPr>
            <w:tcW w:w="2148" w:type="dxa"/>
            <w:noWrap w:val="0"/>
            <w:tcMar>
              <w:top w:w="16" w:type="dxa"/>
              <w:left w:w="16" w:type="dxa"/>
              <w:bottom w:w="0" w:type="dxa"/>
              <w:right w:w="16" w:type="dxa"/>
            </w:tcMar>
            <w:vAlign w:val="center"/>
          </w:tcPr>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建设性质</w:t>
            </w:r>
          </w:p>
        </w:tc>
        <w:tc>
          <w:tcPr>
            <w:tcW w:w="1950" w:type="dxa"/>
            <w:noWrap w:val="0"/>
            <w:vAlign w:val="center"/>
          </w:tcPr>
          <w:p>
            <w:pPr>
              <w:spacing w:line="276" w:lineRule="auto"/>
              <w:jc w:val="left"/>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√新建</w:t>
            </w:r>
          </w:p>
          <w:p>
            <w:pPr>
              <w:spacing w:line="276" w:lineRule="auto"/>
              <w:jc w:val="left"/>
              <w:rPr>
                <w:rFonts w:ascii="Times New Roman" w:eastAsia="宋体" w:hAnsi="Times New Roman" w:cs="Times New Roman" w:hint="eastAsia"/>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□改建</w:t>
            </w:r>
          </w:p>
          <w:p>
            <w:pPr>
              <w:spacing w:line="276" w:lineRule="auto"/>
              <w:jc w:val="left"/>
              <w:rPr>
                <w:rFonts w:ascii="Times New Roman" w:eastAsia="宋体" w:hAnsi="Times New Roman" w:cs="Times New Roman" w:hint="eastAsia"/>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□扩建</w:t>
            </w:r>
          </w:p>
          <w:p>
            <w:pPr>
              <w:spacing w:line="276" w:lineRule="auto"/>
              <w:jc w:val="left"/>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□技术改造</w:t>
            </w:r>
          </w:p>
        </w:tc>
        <w:tc>
          <w:tcPr>
            <w:tcW w:w="1860" w:type="dxa"/>
            <w:noWrap w:val="0"/>
            <w:vAlign w:val="center"/>
          </w:tcPr>
          <w:p>
            <w:pPr>
              <w:adjustRightInd w:val="0"/>
              <w:snapToGrid w:val="0"/>
              <w:spacing w:line="276" w:lineRule="auto"/>
              <w:jc w:val="center"/>
              <w:rPr>
                <w:rFonts w:ascii="Times New Roman" w:eastAsia="宋体" w:hAnsi="Times New Roman" w:cs="Times New Roman" w:hint="eastAsia"/>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建设项目</w:t>
            </w:r>
          </w:p>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申报情形</w:t>
            </w:r>
          </w:p>
        </w:tc>
        <w:tc>
          <w:tcPr>
            <w:tcW w:w="2912" w:type="dxa"/>
            <w:noWrap w:val="0"/>
            <w:vAlign w:val="center"/>
          </w:tcPr>
          <w:p>
            <w:pPr>
              <w:spacing w:line="276" w:lineRule="auto"/>
              <w:jc w:val="left"/>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√首次申报项目</w:t>
            </w:r>
            <w:r>
              <w:rPr>
                <w:rFonts w:ascii="Times New Roman" w:eastAsia="宋体" w:hAnsi="Times New Roman" w:cs="Times New Roman"/>
                <w:color w:val="000000" w:themeColor="text1"/>
                <w:sz w:val="24"/>
                <w:szCs w:val="21"/>
                <w14:textFill>
                  <w14:solidFill>
                    <w14:schemeClr w14:val="tx1"/>
                  </w14:solidFill>
                </w14:textFill>
              </w:rPr>
              <w:t xml:space="preserve">             </w:t>
            </w:r>
          </w:p>
          <w:p>
            <w:pPr>
              <w:spacing w:line="276" w:lineRule="auto"/>
              <w:jc w:val="left"/>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□不予批准后再次申报项目</w:t>
            </w:r>
          </w:p>
          <w:p>
            <w:pPr>
              <w:spacing w:line="276" w:lineRule="auto"/>
              <w:jc w:val="left"/>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□超五年重新审核项目</w:t>
            </w:r>
            <w:r>
              <w:rPr>
                <w:rFonts w:ascii="Times New Roman" w:eastAsia="宋体" w:hAnsi="Times New Roman" w:cs="Times New Roman"/>
                <w:color w:val="000000" w:themeColor="text1"/>
                <w:sz w:val="24"/>
                <w:szCs w:val="21"/>
                <w14:textFill>
                  <w14:solidFill>
                    <w14:schemeClr w14:val="tx1"/>
                  </w14:solidFill>
                </w14:textFill>
              </w:rPr>
              <w:t xml:space="preserve">     </w:t>
            </w:r>
          </w:p>
          <w:p>
            <w:pPr>
              <w:spacing w:line="276" w:lineRule="auto"/>
              <w:jc w:val="left"/>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□重大变动重新报批项目</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0" w:type="dxa"/>
            <w:bottom w:w="0" w:type="dxa"/>
            <w:right w:w="0" w:type="dxa"/>
          </w:tblCellMar>
        </w:tblPrEx>
        <w:trPr>
          <w:trHeight w:val="851"/>
          <w:jc w:val="center"/>
        </w:trPr>
        <w:tc>
          <w:tcPr>
            <w:tcW w:w="2148" w:type="dxa"/>
            <w:noWrap w:val="0"/>
            <w:tcMar>
              <w:top w:w="16" w:type="dxa"/>
              <w:left w:w="16" w:type="dxa"/>
              <w:bottom w:w="0" w:type="dxa"/>
              <w:right w:w="16" w:type="dxa"/>
            </w:tcMar>
            <w:vAlign w:val="center"/>
          </w:tcPr>
          <w:p>
            <w:pPr>
              <w:adjustRightInd w:val="0"/>
              <w:snapToGrid w:val="0"/>
              <w:spacing w:line="276" w:lineRule="auto"/>
              <w:jc w:val="center"/>
              <w:rPr>
                <w:rFonts w:ascii="Times New Roman" w:eastAsia="宋体" w:hAnsi="Times New Roman" w:cs="Times New Roman" w:hint="eastAsia"/>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项目审批（核准</w:t>
            </w:r>
            <w:r>
              <w:rPr>
                <w:rFonts w:ascii="Times New Roman" w:eastAsia="宋体" w:hAnsi="Times New Roman" w:cs="Times New Roman"/>
                <w:color w:val="000000" w:themeColor="text1"/>
                <w:sz w:val="24"/>
                <w:szCs w:val="21"/>
                <w14:textFill>
                  <w14:solidFill>
                    <w14:schemeClr w14:val="tx1"/>
                  </w14:solidFill>
                </w14:textFill>
              </w:rPr>
              <w:t xml:space="preserve">/</w:t>
            </w:r>
          </w:p>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备案）部门（选填）</w:t>
            </w:r>
          </w:p>
        </w:tc>
        <w:tc>
          <w:tcPr>
            <w:tcW w:w="1950" w:type="dxa"/>
            <w:noWrap w:val="0"/>
            <w:vAlign w:val="center"/>
          </w:tcPr>
          <w:p>
            <w:pPr>
              <w:adjustRightInd w:val="0"/>
              <w:snapToGrid w:val="0"/>
              <w:spacing w:line="276" w:lineRule="auto"/>
              <w:jc w:val="center"/>
              <w:rPr>
                <w:rFonts w:ascii="Times New Roman" w:eastAsia="宋体" w:hAnsi="Times New Roman" w:cs="Times New Roman" w:hint="default"/>
                <w:color w:val="000000" w:themeColor="text1"/>
                <w:sz w:val="24"/>
                <w:szCs w:val="21"/>
                <w:lang w:val="en-US"/>
                <w14:textFill>
                  <w14:solidFill>
                    <w14:schemeClr w14:val="tx1"/>
                  </w14:solidFill>
                </w14:textFill>
              </w:rPr>
            </w:pPr>
            <w:r>
              <w:rPr>
                <w:rFonts w:cs="Times New Roman" w:hint="eastAsia"/>
                <w:color w:val="000000" w:themeColor="text1"/>
                <w:sz w:val="24"/>
                <w:szCs w:val="21"/>
                <w:lang w:val="en-US" w:eastAsia="zh-CN"/>
                <w14:textFill>
                  <w14:solidFill>
                    <w14:schemeClr w14:val="tx1"/>
                  </w14:solidFill>
                </w14:textFill>
              </w:rPr>
              <w:t xml:space="preserve">化隆县工业商务和信息化局</w:t>
            </w:r>
          </w:p>
        </w:tc>
        <w:tc>
          <w:tcPr>
            <w:tcW w:w="1860" w:type="dxa"/>
            <w:noWrap w:val="0"/>
            <w:vAlign w:val="center"/>
          </w:tcPr>
          <w:p>
            <w:pPr>
              <w:adjustRightInd w:val="0"/>
              <w:snapToGrid w:val="0"/>
              <w:spacing w:line="276" w:lineRule="auto"/>
              <w:jc w:val="center"/>
              <w:rPr>
                <w:rFonts w:ascii="Times New Roman" w:eastAsia="宋体" w:hAnsi="Times New Roman" w:cs="Times New Roman" w:hint="eastAsia"/>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项目审批（核准</w:t>
            </w:r>
            <w:r>
              <w:rPr>
                <w:rFonts w:ascii="Times New Roman" w:eastAsia="宋体" w:hAnsi="Times New Roman" w:cs="Times New Roman"/>
                <w:color w:val="000000" w:themeColor="text1"/>
                <w:sz w:val="24"/>
                <w:szCs w:val="21"/>
                <w14:textFill>
                  <w14:solidFill>
                    <w14:schemeClr w14:val="tx1"/>
                  </w14:solidFill>
                </w14:textFill>
              </w:rPr>
              <w:t xml:space="preserve">/</w:t>
            </w:r>
          </w:p>
          <w:p>
            <w:pPr>
              <w:adjustRightInd w:val="0"/>
              <w:snapToGrid w:val="0"/>
              <w:spacing w:line="276" w:lineRule="auto"/>
              <w:jc w:val="center"/>
              <w:rPr>
                <w:rFonts w:ascii="Times New Roman" w:eastAsia="宋体" w:hAnsi="Times New Roman" w:cs="Times New Roman" w:hint="eastAsia"/>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备案）文号（选填）</w:t>
            </w:r>
          </w:p>
        </w:tc>
        <w:tc>
          <w:tcPr>
            <w:tcW w:w="2912" w:type="dxa"/>
            <w:noWrap w:val="0"/>
            <w:vAlign w:val="center"/>
          </w:tcPr>
          <w:p>
            <w:pPr>
              <w:adjustRightInd w:val="0"/>
              <w:snapToGrid w:val="0"/>
              <w:jc w:val="center"/>
              <w:rPr>
                <w:rFonts w:ascii="Times New Roman" w:eastAsia="宋体" w:hAnsi="Times New Roman" w:cs="Times New Roman" w:hint="eastAsia"/>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化</w:t>
            </w:r>
            <w:r>
              <w:rPr>
                <w:rFonts w:cs="Times New Roman" w:hint="eastAsia"/>
                <w:color w:val="000000" w:themeColor="text1"/>
                <w:sz w:val="24"/>
                <w:szCs w:val="21"/>
                <w:lang w:val="en-US" w:eastAsia="zh-CN"/>
                <w14:textFill>
                  <w14:solidFill>
                    <w14:schemeClr w14:val="tx1"/>
                  </w14:solidFill>
                </w14:textFill>
              </w:rPr>
              <w:t xml:space="preserve">工商投资备</w:t>
            </w:r>
            <w:r>
              <w:rPr>
                <w:rFonts w:ascii="Times New Roman" w:eastAsia="宋体" w:hAnsi="Times New Roman" w:cs="Times New Roman" w:hint="eastAsia"/>
                <w:color w:val="000000" w:themeColor="text1"/>
                <w:sz w:val="24"/>
                <w:szCs w:val="21"/>
                <w14:textFill>
                  <w14:solidFill>
                    <w14:schemeClr w14:val="tx1"/>
                  </w14:solidFill>
                </w14:textFill>
              </w:rPr>
              <w:t xml:space="preserve">〔202</w:t>
            </w:r>
            <w:r>
              <w:rPr>
                <w:rFonts w:cs="Times New Roman" w:hint="eastAsia"/>
                <w:color w:val="000000" w:themeColor="text1"/>
                <w:sz w:val="24"/>
                <w:szCs w:val="21"/>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4"/>
                <w:szCs w:val="21"/>
                <w14:textFill>
                  <w14:solidFill>
                    <w14:schemeClr w14:val="tx1"/>
                  </w14:solidFill>
                </w14:textFill>
              </w:rPr>
              <w:t xml:space="preserve">〕</w:t>
            </w:r>
            <w:r>
              <w:rPr>
                <w:rFonts w:cs="Times New Roman" w:hint="eastAsia"/>
                <w:color w:val="000000" w:themeColor="text1"/>
                <w:sz w:val="24"/>
                <w:szCs w:val="21"/>
                <w:lang w:val="en-US" w:eastAsia="zh-CN"/>
                <w14:textFill>
                  <w14:solidFill>
                    <w14:schemeClr w14:val="tx1"/>
                  </w14:solidFill>
                </w14:textFill>
              </w:rPr>
              <w:t xml:space="preserve">10</w:t>
            </w:r>
            <w:r>
              <w:rPr>
                <w:rFonts w:ascii="Times New Roman" w:eastAsia="宋体" w:hAnsi="Times New Roman" w:cs="Times New Roman" w:hint="eastAsia"/>
                <w:color w:val="000000" w:themeColor="text1"/>
                <w:sz w:val="24"/>
                <w:szCs w:val="21"/>
                <w14:textFill>
                  <w14:solidFill>
                    <w14:schemeClr w14:val="tx1"/>
                  </w14:solidFill>
                </w14:textFill>
              </w:rPr>
              <w:t xml:space="preserve">号</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0" w:type="dxa"/>
            <w:bottom w:w="0" w:type="dxa"/>
            <w:right w:w="0" w:type="dxa"/>
          </w:tblCellMar>
        </w:tblPrEx>
        <w:trPr>
          <w:trHeight w:val="497"/>
          <w:jc w:val="center"/>
        </w:trPr>
        <w:tc>
          <w:tcPr>
            <w:tcW w:w="2148" w:type="dxa"/>
            <w:noWrap w:val="0"/>
            <w:tcMar>
              <w:top w:w="16" w:type="dxa"/>
              <w:left w:w="16" w:type="dxa"/>
              <w:bottom w:w="0" w:type="dxa"/>
              <w:right w:w="16" w:type="dxa"/>
            </w:tcMar>
            <w:vAlign w:val="center"/>
          </w:tcPr>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总投资（万元）</w:t>
            </w:r>
          </w:p>
        </w:tc>
        <w:tc>
          <w:tcPr>
            <w:tcW w:w="1950" w:type="dxa"/>
            <w:noWrap w:val="0"/>
            <w:vAlign w:val="center"/>
          </w:tcPr>
          <w:p>
            <w:pPr>
              <w:adjustRightInd w:val="0"/>
              <w:snapToGrid w:val="0"/>
              <w:spacing w:line="276" w:lineRule="auto"/>
              <w:jc w:val="center"/>
              <w:rPr>
                <w:rFonts w:ascii="Times New Roman" w:eastAsia="宋体" w:hAnsi="Times New Roman" w:cs="Times New Roman" w:hint="default"/>
                <w:color w:val="000000" w:themeColor="text1"/>
                <w:sz w:val="24"/>
                <w:szCs w:val="21"/>
                <w:lang w:val="en-US" w:eastAsia="zh-CN"/>
                <w14:textFill>
                  <w14:solidFill>
                    <w14:schemeClr w14:val="tx1"/>
                  </w14:solidFill>
                </w14:textFill>
              </w:rPr>
            </w:pPr>
            <w:r>
              <w:rPr>
                <w:rFonts w:cs="Times New Roman" w:hint="eastAsia"/>
                <w:color w:val="000000" w:themeColor="text1"/>
                <w:sz w:val="24"/>
                <w:szCs w:val="21"/>
                <w:lang w:val="en-US" w:eastAsia="zh-CN"/>
                <w14:textFill>
                  <w14:solidFill>
                    <w14:schemeClr w14:val="tx1"/>
                  </w14:solidFill>
                </w14:textFill>
              </w:rPr>
              <w:t xml:space="preserve">1700</w:t>
            </w:r>
          </w:p>
        </w:tc>
        <w:tc>
          <w:tcPr>
            <w:tcW w:w="1860" w:type="dxa"/>
            <w:noWrap w:val="0"/>
            <w:tcMar>
              <w:top w:w="16" w:type="dxa"/>
              <w:left w:w="16" w:type="dxa"/>
              <w:bottom w:w="0" w:type="dxa"/>
              <w:right w:w="16" w:type="dxa"/>
            </w:tcMar>
            <w:vAlign w:val="center"/>
          </w:tcPr>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环保投资（万元）</w:t>
            </w:r>
          </w:p>
        </w:tc>
        <w:tc>
          <w:tcPr>
            <w:tcW w:w="2912" w:type="dxa"/>
            <w:noWrap w:val="0"/>
            <w:vAlign w:val="center"/>
          </w:tcPr>
          <w:p>
            <w:pPr>
              <w:adjustRightInd w:val="0"/>
              <w:snapToGrid w:val="0"/>
              <w:spacing w:line="276" w:lineRule="auto"/>
              <w:jc w:val="center"/>
              <w:rPr>
                <w:rFonts w:ascii="Times New Roman" w:eastAsia="宋体" w:hAnsi="Times New Roman" w:cs="Times New Roman" w:hint="default"/>
                <w:color w:val="000000" w:themeColor="text1"/>
                <w:sz w:val="24"/>
                <w:szCs w:val="21"/>
                <w:lang w:val="en-US" w:eastAsia="zh-CN"/>
                <w14:textFill>
                  <w14:solidFill>
                    <w14:schemeClr w14:val="tx1"/>
                  </w14:solidFill>
                </w14:textFill>
              </w:rPr>
            </w:pPr>
            <w:r>
              <w:rPr>
                <w:rFonts w:cs="Times New Roman" w:hint="eastAsia"/>
                <w:color w:val="000000" w:themeColor="text1"/>
                <w:sz w:val="24"/>
                <w:szCs w:val="21"/>
                <w:lang w:val="en-US" w:eastAsia="zh-CN"/>
                <w14:textFill>
                  <w14:solidFill>
                    <w14:schemeClr w14:val="tx1"/>
                  </w14:solidFill>
                </w14:textFill>
              </w:rPr>
              <w:t xml:space="preserve">56</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0" w:type="dxa"/>
            <w:bottom w:w="0" w:type="dxa"/>
            <w:right w:w="0" w:type="dxa"/>
          </w:tblCellMar>
        </w:tblPrEx>
        <w:trPr>
          <w:trHeight w:val="497"/>
          <w:jc w:val="center"/>
        </w:trPr>
        <w:tc>
          <w:tcPr>
            <w:tcW w:w="2148" w:type="dxa"/>
            <w:noWrap w:val="0"/>
            <w:tcMar>
              <w:top w:w="16" w:type="dxa"/>
              <w:left w:w="16" w:type="dxa"/>
              <w:bottom w:w="0" w:type="dxa"/>
              <w:right w:w="16" w:type="dxa"/>
            </w:tcMar>
            <w:vAlign w:val="center"/>
          </w:tcPr>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环保投资占比（</w:t>
            </w:r>
            <w:r>
              <w:rPr>
                <w:rFonts w:ascii="Times New Roman" w:eastAsia="宋体" w:hAnsi="Times New Roman" w:cs="Times New Roman"/>
                <w:color w:val="000000" w:themeColor="text1"/>
                <w:sz w:val="24"/>
                <w:szCs w:val="21"/>
                <w14:textFill>
                  <w14:solidFill>
                    <w14:schemeClr w14:val="tx1"/>
                  </w14:solidFill>
                </w14:textFill>
              </w:rPr>
              <w:t xml:space="preserve">%</w:t>
            </w:r>
            <w:r>
              <w:rPr>
                <w:rFonts w:ascii="Times New Roman" w:eastAsia="宋体" w:hAnsi="Times New Roman" w:cs="Times New Roman" w:hint="eastAsia"/>
                <w:color w:val="000000" w:themeColor="text1"/>
                <w:sz w:val="24"/>
                <w:szCs w:val="21"/>
                <w14:textFill>
                  <w14:solidFill>
                    <w14:schemeClr w14:val="tx1"/>
                  </w14:solidFill>
                </w14:textFill>
              </w:rPr>
              <w:t xml:space="preserve">）</w:t>
            </w:r>
          </w:p>
        </w:tc>
        <w:tc>
          <w:tcPr>
            <w:tcW w:w="1950" w:type="dxa"/>
            <w:noWrap w:val="0"/>
            <w:vAlign w:val="center"/>
          </w:tcPr>
          <w:p>
            <w:pPr>
              <w:adjustRightInd w:val="0"/>
              <w:snapToGrid w:val="0"/>
              <w:spacing w:line="276" w:lineRule="auto"/>
              <w:jc w:val="center"/>
              <w:rPr>
                <w:rFonts w:ascii="Times New Roman" w:eastAsia="宋体" w:hAnsi="Times New Roman" w:cs="Times New Roman" w:hint="default"/>
                <w:color w:val="000000" w:themeColor="text1"/>
                <w:sz w:val="24"/>
                <w:szCs w:val="21"/>
                <w:lang w:val="en-US" w:eastAsia="zh-CN"/>
                <w14:textFill>
                  <w14:solidFill>
                    <w14:schemeClr w14:val="tx1"/>
                  </w14:solidFill>
                </w14:textFill>
              </w:rPr>
            </w:pPr>
            <w:r>
              <w:rPr>
                <w:rFonts w:cs="Times New Roman" w:hint="eastAsia"/>
                <w:color w:val="000000" w:themeColor="text1"/>
                <w:sz w:val="24"/>
                <w:szCs w:val="21"/>
                <w:lang w:val="en-US" w:eastAsia="zh-CN"/>
                <w14:textFill>
                  <w14:solidFill>
                    <w14:schemeClr w14:val="tx1"/>
                  </w14:solidFill>
                </w14:textFill>
              </w:rPr>
              <w:t xml:space="preserve">3.29</w:t>
            </w:r>
          </w:p>
        </w:tc>
        <w:tc>
          <w:tcPr>
            <w:tcW w:w="1860" w:type="dxa"/>
            <w:noWrap w:val="0"/>
            <w:tcMar>
              <w:top w:w="16" w:type="dxa"/>
              <w:left w:w="16" w:type="dxa"/>
              <w:bottom w:w="0" w:type="dxa"/>
              <w:right w:w="16" w:type="dxa"/>
            </w:tcMar>
            <w:vAlign w:val="center"/>
          </w:tcPr>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施工工期</w:t>
            </w:r>
          </w:p>
        </w:tc>
        <w:tc>
          <w:tcPr>
            <w:tcW w:w="2912" w:type="dxa"/>
            <w:noWrap w:val="0"/>
            <w:vAlign w:val="center"/>
          </w:tcPr>
          <w:p>
            <w:pPr>
              <w:adjustRightInd w:val="0"/>
              <w:snapToGrid w:val="0"/>
              <w:spacing w:line="276" w:lineRule="auto"/>
              <w:jc w:val="center"/>
              <w:rPr>
                <w:rFonts w:ascii="Times New Roman" w:eastAsia="宋体" w:hAnsi="Times New Roman" w:cs="Times New Roman" w:hint="default"/>
                <w:color w:val="000000" w:themeColor="text1"/>
                <w:sz w:val="24"/>
                <w:szCs w:val="21"/>
                <w:lang w:val="en-US"/>
                <w14:textFill>
                  <w14:solidFill>
                    <w14:schemeClr w14:val="tx1"/>
                  </w14:solidFill>
                </w14:textFill>
              </w:rPr>
            </w:pPr>
            <w:r>
              <w:rPr>
                <w:rFonts w:cs="Times New Roman" w:hint="eastAsia"/>
                <w:color w:val="000000" w:themeColor="text1"/>
                <w:sz w:val="24"/>
                <w:szCs w:val="21"/>
                <w:lang w:val="en-US" w:eastAsia="zh-CN"/>
                <w14:textFill>
                  <w14:solidFill>
                    <w14:schemeClr w14:val="tx1"/>
                  </w14:solidFill>
                </w14:textFill>
              </w:rPr>
              <w:t xml:space="preserve">7个月</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0" w:type="dxa"/>
            <w:bottom w:w="0" w:type="dxa"/>
            <w:right w:w="0" w:type="dxa"/>
          </w:tblCellMar>
        </w:tblPrEx>
        <w:trPr>
          <w:trHeight w:val="497"/>
          <w:jc w:val="center"/>
        </w:trPr>
        <w:tc>
          <w:tcPr>
            <w:tcW w:w="2148" w:type="dxa"/>
            <w:noWrap w:val="0"/>
            <w:tcMar>
              <w:top w:w="16" w:type="dxa"/>
              <w:left w:w="16" w:type="dxa"/>
              <w:bottom w:w="0" w:type="dxa"/>
              <w:right w:w="16" w:type="dxa"/>
            </w:tcMar>
            <w:vAlign w:val="center"/>
          </w:tcPr>
          <w:p>
            <w:pPr>
              <w:adjustRightInd w:val="0"/>
              <w:snapToGrid w:val="0"/>
              <w:spacing w:line="276" w:lineRule="auto"/>
              <w:jc w:val="center"/>
              <w:rPr>
                <w:rFonts w:ascii="Times New Roman" w:eastAsia="宋体" w:hAnsi="Times New Roman" w:cs="Times New Roman" w:hint="eastAsia"/>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是否开工建设</w:t>
            </w:r>
          </w:p>
        </w:tc>
        <w:tc>
          <w:tcPr>
            <w:tcW w:w="1950" w:type="dxa"/>
            <w:noWrap w:val="0"/>
            <w:vAlign w:val="center"/>
          </w:tcPr>
          <w:p>
            <w:pPr>
              <w:adjustRightInd w:val="0"/>
              <w:snapToGrid w:val="0"/>
              <w:spacing w:line="276" w:lineRule="auto"/>
              <w:rPr>
                <w:rFonts w:ascii="Times New Roman" w:eastAsia="宋体" w:hAnsi="Times New Roman" w:cs="Times New Roman"/>
                <w:color w:val="000000" w:themeColor="text1"/>
                <w:sz w:val="24"/>
                <w:szCs w:val="21"/>
                <w14:textFill>
                  <w14:solidFill>
                    <w14:schemeClr w14:val="tx1"/>
                  </w14:solidFill>
                </w14:textFill>
              </w:rPr>
            </w:pPr>
            <w:r>
              <w:rPr>
                <w:rFonts w:ascii="Wingdings" w:eastAsia="Wingdings" w:hAnsi="Wingdings" w:cs="Wingdings" w:hint="eastAsia"/>
                <w:color w:val="000000" w:themeColor="text1"/>
                <w:sz w:val="24"/>
                <w:szCs w:val="21"/>
                <w14:textFill>
                  <w14:solidFill>
                    <w14:schemeClr w14:val="tx1"/>
                  </w14:solidFill>
                </w14:textFill>
              </w:rPr>
              <w:t xml:space="preserve">þ</w:t>
            </w:r>
            <w:r>
              <w:rPr>
                <w:rFonts w:ascii="Times New Roman" w:eastAsia="宋体" w:hAnsi="Times New Roman" w:cs="Times New Roman" w:hint="eastAsia"/>
                <w:color w:val="000000" w:themeColor="text1"/>
                <w:sz w:val="24"/>
                <w:szCs w:val="21"/>
                <w14:textFill>
                  <w14:solidFill>
                    <w14:schemeClr w14:val="tx1"/>
                  </w14:solidFill>
                </w14:textFill>
              </w:rPr>
              <w:t xml:space="preserve">否</w:t>
            </w:r>
          </w:p>
          <w:p>
            <w:pPr>
              <w:adjustRightInd w:val="0"/>
              <w:snapToGrid w:val="0"/>
              <w:spacing w:line="276" w:lineRule="auto"/>
              <w:rPr>
                <w:rFonts w:ascii="Times New Roman" w:eastAsia="宋体" w:hAnsi="Times New Roman" w:cs="Times New Roman"/>
                <w:color w:val="000000" w:themeColor="text1"/>
                <w:sz w:val="24"/>
                <w:szCs w:val="21"/>
                <w14:textFill>
                  <w14:solidFill>
                    <w14:schemeClr w14:val="tx1"/>
                  </w14:solidFill>
                </w14:textFill>
              </w:rPr>
            </w:pPr>
            <w:r>
              <w:rPr>
                <w:rFonts w:ascii="Wingdings" w:eastAsia="Wingdings" w:hAnsi="Wingdings" w:cs="Wingdings" w:hint="eastAsia"/>
                <w:color w:val="000000" w:themeColor="text1"/>
                <w:sz w:val="24"/>
                <w:szCs w:val="21"/>
                <w14:textFill>
                  <w14:solidFill>
                    <w14:schemeClr w14:val="tx1"/>
                  </w14:solidFill>
                </w14:textFill>
              </w:rPr>
              <w:t xml:space="preserve">¨</w:t>
            </w:r>
            <w:r>
              <w:rPr>
                <w:rFonts w:ascii="Times New Roman" w:eastAsia="宋体" w:hAnsi="Times New Roman" w:cs="Times New Roman" w:hint="eastAsia"/>
                <w:color w:val="000000" w:themeColor="text1"/>
                <w:sz w:val="24"/>
                <w:szCs w:val="21"/>
                <w14:textFill>
                  <w14:solidFill>
                    <w14:schemeClr w14:val="tx1"/>
                  </w14:solidFill>
                </w14:textFill>
              </w:rPr>
              <w:t xml:space="preserve">是：</w:t>
            </w:r>
            <w:r>
              <w:rPr>
                <w:rFonts w:ascii="Times New Roman" w:eastAsia="宋体" w:hAnsi="Times New Roman" w:cs="Times New Roman" w:hint="eastAsia"/>
                <w:color w:val="000000" w:themeColor="text1"/>
                <w:sz w:val="24"/>
                <w:szCs w:val="21"/>
                <w:u w:val="single"/>
                <w14:textFill>
                  <w14:solidFill>
                    <w14:schemeClr w14:val="tx1"/>
                  </w14:solidFill>
                </w14:textFill>
              </w:rPr>
              <w:t xml:space="preserve">             </w:t>
            </w:r>
          </w:p>
        </w:tc>
        <w:tc>
          <w:tcPr>
            <w:tcW w:w="1860" w:type="dxa"/>
            <w:noWrap w:val="0"/>
            <w:tcMar>
              <w:top w:w="16" w:type="dxa"/>
              <w:left w:w="16" w:type="dxa"/>
              <w:bottom w:w="0" w:type="dxa"/>
              <w:right w:w="16" w:type="dxa"/>
            </w:tcMar>
            <w:vAlign w:val="center"/>
          </w:tcPr>
          <w:p>
            <w:pPr>
              <w:adjustRightInd w:val="0"/>
              <w:snapToGrid w:val="0"/>
              <w:spacing w:line="276" w:lineRule="auto"/>
              <w:jc w:val="center"/>
              <w:rPr>
                <w:rFonts w:ascii="Times New Roman" w:eastAsia="宋体" w:hAnsi="Times New Roman" w:cs="Times New Roman"/>
                <w:color w:val="000000" w:themeColor="text1"/>
                <w:spacing w:val="-6"/>
                <w:sz w:val="24"/>
                <w:szCs w:val="21"/>
                <w14:textFill>
                  <w14:solidFill>
                    <w14:schemeClr w14:val="tx1"/>
                  </w14:solidFill>
                </w14:textFill>
              </w:rPr>
            </w:pPr>
            <w:r>
              <w:rPr>
                <w:rFonts w:ascii="Times New Roman" w:eastAsia="宋体" w:hAnsi="Times New Roman" w:cs="Times New Roman" w:hint="eastAsia"/>
                <w:color w:val="000000" w:themeColor="text1"/>
                <w:spacing w:val="-6"/>
                <w:sz w:val="24"/>
                <w:szCs w:val="21"/>
                <w14:textFill>
                  <w14:solidFill>
                    <w14:schemeClr w14:val="tx1"/>
                  </w14:solidFill>
                </w14:textFill>
              </w:rPr>
              <w:t xml:space="preserve">用地（用海）</w:t>
            </w:r>
          </w:p>
          <w:p>
            <w:pPr>
              <w:adjustRightInd w:val="0"/>
              <w:snapToGrid w:val="0"/>
              <w:spacing w:line="276" w:lineRule="auto"/>
              <w:jc w:val="center"/>
              <w:rPr>
                <w:rFonts w:ascii="Times New Roman" w:eastAsia="宋体" w:hAnsi="Times New Roman" w:cs="Times New Roman" w:hint="eastAsia"/>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pacing w:val="-6"/>
                <w:sz w:val="24"/>
                <w:szCs w:val="21"/>
                <w14:textFill>
                  <w14:solidFill>
                    <w14:schemeClr w14:val="tx1"/>
                  </w14:solidFill>
                </w14:textFill>
              </w:rPr>
              <w:t xml:space="preserve">面积（</w:t>
            </w:r>
            <w:r>
              <w:rPr>
                <w:rFonts w:ascii="Times New Roman" w:eastAsia="宋体" w:hAnsi="Times New Roman" w:cs="Times New Roman"/>
                <w:color w:val="000000" w:themeColor="text1"/>
                <w:spacing w:val="-6"/>
                <w:sz w:val="24"/>
                <w:szCs w:val="21"/>
                <w14:textFill>
                  <w14:solidFill>
                    <w14:schemeClr w14:val="tx1"/>
                  </w14:solidFill>
                </w14:textFill>
              </w:rPr>
              <w:t xml:space="preserve">m</w:t>
            </w:r>
            <w:r>
              <w:rPr>
                <w:rFonts w:ascii="Times New Roman" w:eastAsia="宋体" w:hAnsi="Times New Roman" w:cs="Times New Roman"/>
                <w:color w:val="000000" w:themeColor="text1"/>
                <w:spacing w:val="-6"/>
                <w:sz w:val="24"/>
                <w:szCs w:val="21"/>
                <w:vertAlign w:val="superscript"/>
                <w14:textFill>
                  <w14:solidFill>
                    <w14:schemeClr w14:val="tx1"/>
                  </w14:solidFill>
                </w14:textFill>
              </w:rPr>
              <w:t xml:space="preserve">2</w:t>
            </w:r>
            <w:r>
              <w:rPr>
                <w:rFonts w:ascii="Times New Roman" w:eastAsia="宋体" w:hAnsi="Times New Roman" w:cs="Times New Roman" w:hint="eastAsia"/>
                <w:color w:val="000000" w:themeColor="text1"/>
                <w:spacing w:val="-6"/>
                <w:sz w:val="24"/>
                <w:szCs w:val="21"/>
                <w14:textFill>
                  <w14:solidFill>
                    <w14:schemeClr w14:val="tx1"/>
                  </w14:solidFill>
                </w14:textFill>
              </w:rPr>
              <w:t xml:space="preserve">）</w:t>
            </w:r>
          </w:p>
        </w:tc>
        <w:tc>
          <w:tcPr>
            <w:tcW w:w="2912" w:type="dxa"/>
            <w:noWrap w:val="0"/>
            <w:vAlign w:val="center"/>
          </w:tcPr>
          <w:p>
            <w:pPr>
              <w:adjustRightInd w:val="0"/>
              <w:snapToGrid w:val="0"/>
              <w:spacing w:line="276" w:lineRule="auto"/>
              <w:jc w:val="center"/>
              <w:rPr>
                <w:rFonts w:ascii="Times New Roman" w:eastAsia="宋体" w:hAnsi="Times New Roman" w:cs="Times New Roman" w:hint="default"/>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13321</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417"/>
          <w:jc w:val="center"/>
        </w:trPr>
        <w:tc>
          <w:tcPr>
            <w:tcW w:w="2148" w:type="dxa"/>
            <w:noWrap w:val="0"/>
            <w:vAlign w:val="center"/>
          </w:tcPr>
          <w:p>
            <w:pPr>
              <w:autoSpaceDE w:val="0"/>
              <w:autoSpaceDN w:val="0"/>
              <w:adjustRightInd w:val="0"/>
              <w:snapToGrid w:val="0"/>
              <w:spacing w:line="276" w:lineRule="auto"/>
              <w:jc w:val="center"/>
              <w:rPr>
                <w:rFonts w:ascii="Times New Roman" w:eastAsia="宋体" w:hAnsi="Times New Roman" w:cs="Times New Roman"/>
                <w:color w:val="000000" w:themeColor="text1"/>
                <w:kern w:val="0"/>
                <w:sz w:val="24"/>
                <w:szCs w:val="21"/>
                <w14:textFill>
                  <w14:solidFill>
                    <w14:schemeClr w14:val="tx1"/>
                  </w14:solidFill>
                </w14:textFill>
              </w:rPr>
            </w:pPr>
            <w:r>
              <w:rPr>
                <w:rFonts w:ascii="Times New Roman" w:eastAsia="宋体" w:hAnsi="Times New Roman" w:cs="Times New Roman" w:hint="eastAsia"/>
                <w:color w:val="000000" w:themeColor="text1"/>
                <w:kern w:val="0"/>
                <w:sz w:val="24"/>
                <w:szCs w:val="21"/>
                <w14:textFill>
                  <w14:solidFill>
                    <w14:schemeClr w14:val="tx1"/>
                  </w14:solidFill>
                </w14:textFill>
              </w:rPr>
              <w:t xml:space="preserve">专项评价设置情况</w:t>
            </w:r>
          </w:p>
        </w:tc>
        <w:tc>
          <w:tcPr>
            <w:tcW w:w="6722" w:type="dxa"/>
            <w:gridSpan w:val="3"/>
            <w:noWrap w:val="0"/>
            <w:vAlign w:val="center"/>
          </w:tcPr>
          <w:p>
            <w:pPr>
              <w:autoSpaceDE w:val="0"/>
              <w:autoSpaceDN w:val="0"/>
              <w:adjustRightInd w:val="0"/>
              <w:snapToGrid w:val="0"/>
              <w:spacing w:line="276" w:lineRule="auto"/>
              <w:jc w:val="center"/>
              <w:rPr>
                <w:rFonts w:ascii="Times New Roman" w:eastAsia="宋体" w:hAnsi="Times New Roman" w:cs="Times New Roman" w:hint="eastAsia"/>
                <w:color w:val="000000" w:themeColor="text1"/>
                <w:kern w:val="0"/>
                <w:sz w:val="24"/>
                <w:szCs w:val="21"/>
                <w:lang w:eastAsia="zh-CN"/>
                <w14:textFill>
                  <w14:solidFill>
                    <w14:schemeClr w14:val="tx1"/>
                  </w14:solidFill>
                </w14:textFill>
              </w:rPr>
            </w:pPr>
            <w:r>
              <w:rPr>
                <w:rFonts w:ascii="Times New Roman" w:eastAsia="宋体" w:hAnsi="Times New Roman" w:cs="Times New Roman" w:hint="eastAsia"/>
                <w:color w:val="000000" w:themeColor="text1"/>
                <w:kern w:val="0"/>
                <w:sz w:val="24"/>
                <w:szCs w:val="21"/>
                <w:lang w:val="en-US" w:eastAsia="zh-CN"/>
                <w14:textFill>
                  <w14:solidFill>
                    <w14:schemeClr w14:val="tx1"/>
                  </w14:solidFill>
                </w14:textFill>
              </w:rPr>
              <w:t xml:space="preserve">无</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544"/>
          <w:jc w:val="center"/>
        </w:trPr>
        <w:tc>
          <w:tcPr>
            <w:tcW w:w="2148" w:type="dxa"/>
            <w:noWrap w:val="0"/>
            <w:vAlign w:val="center"/>
          </w:tcPr>
          <w:p>
            <w:pPr>
              <w:autoSpaceDE w:val="0"/>
              <w:autoSpaceDN w:val="0"/>
              <w:adjustRightInd w:val="0"/>
              <w:snapToGrid w:val="0"/>
              <w:spacing w:line="276" w:lineRule="auto"/>
              <w:jc w:val="center"/>
              <w:rPr>
                <w:rFonts w:ascii="Times New Roman" w:eastAsia="宋体" w:hAnsi="Times New Roman" w:cs="Times New Roman" w:hint="eastAsia"/>
                <w:color w:val="000000" w:themeColor="text1"/>
                <w:kern w:val="0"/>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规划情况</w:t>
            </w:r>
          </w:p>
        </w:tc>
        <w:tc>
          <w:tcPr>
            <w:tcW w:w="6722" w:type="dxa"/>
            <w:gridSpan w:val="3"/>
            <w:noWrap w:val="0"/>
            <w:vAlign w:val="center"/>
          </w:tcPr>
          <w:p>
            <w:pPr>
              <w:autoSpaceDE w:val="0"/>
              <w:autoSpaceDN w:val="0"/>
              <w:adjustRightInd w:val="0"/>
              <w:snapToGrid w:val="0"/>
              <w:spacing w:line="276" w:lineRule="auto"/>
              <w:jc w:val="left"/>
              <w:rPr>
                <w:rFonts w:ascii="Times New Roman" w:eastAsia="宋体" w:hAnsi="Times New Roman" w:cs="Times New Roman" w:hint="eastAsia"/>
                <w:color w:val="000000" w:themeColor="text1"/>
                <w:kern w:val="0"/>
                <w:sz w:val="24"/>
                <w:szCs w:val="21"/>
                <w14:textFill>
                  <w14:solidFill>
                    <w14:schemeClr w14:val="tx1"/>
                  </w14:solidFill>
                </w14:textFill>
              </w:rPr>
            </w:pPr>
            <w:r>
              <w:rPr>
                <w:rFonts w:ascii="Times New Roman" w:eastAsia="宋体" w:hAnsi="Times New Roman" w:cs="Times New Roman" w:hint="eastAsia"/>
                <w:color w:val="000000" w:themeColor="text1"/>
                <w:kern w:val="0"/>
                <w:sz w:val="24"/>
                <w:szCs w:val="21"/>
                <w14:textFill>
                  <w14:solidFill>
                    <w14:schemeClr w14:val="tx1"/>
                  </w14:solidFill>
                </w14:textFill>
              </w:rPr>
              <w:t xml:space="preserve">《化隆巴燕加合经济园总体规划（2021-2035）》，青海高瞻智库研究院</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1021"/>
          <w:jc w:val="center"/>
        </w:trPr>
        <w:tc>
          <w:tcPr>
            <w:tcW w:w="2148" w:type="dxa"/>
            <w:noWrap w:val="0"/>
            <w:vAlign w:val="center"/>
          </w:tcPr>
          <w:p>
            <w:pPr>
              <w:adjustRightInd w:val="0"/>
              <w:snapToGrid w:val="0"/>
              <w:spacing w:line="276" w:lineRule="auto"/>
              <w:jc w:val="center"/>
              <w:rPr>
                <w:rFonts w:ascii="Times New Roman" w:eastAsia="宋体" w:hAnsi="Times New Roman" w:cs="Times New Roman"/>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规划环境影响</w:t>
            </w:r>
          </w:p>
          <w:p>
            <w:pPr>
              <w:adjustRightInd w:val="0"/>
              <w:snapToGrid w:val="0"/>
              <w:spacing w:line="276" w:lineRule="auto"/>
              <w:jc w:val="center"/>
              <w:rPr>
                <w:rFonts w:ascii="Times New Roman" w:eastAsia="宋体" w:hAnsi="Times New Roman" w:cs="Times New Roman" w:hint="eastAsia"/>
                <w:color w:val="000000" w:themeColor="text1"/>
                <w:kern w:val="0"/>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评价情况</w:t>
            </w:r>
          </w:p>
        </w:tc>
        <w:tc>
          <w:tcPr>
            <w:tcW w:w="6722" w:type="dxa"/>
            <w:gridSpan w:val="3"/>
            <w:noWrap w:val="0"/>
            <w:vAlign w:val="center"/>
          </w:tcPr>
          <w:p>
            <w:pPr>
              <w:autoSpaceDE w:val="0"/>
              <w:autoSpaceDN w:val="0"/>
              <w:adjustRightInd w:val="0"/>
              <w:snapToGrid w:val="0"/>
              <w:spacing w:line="276" w:lineRule="auto"/>
              <w:rPr>
                <w:rFonts w:ascii="Times New Roman" w:eastAsia="宋体" w:hAnsi="Times New Roman" w:cs="Times New Roman" w:hint="eastAsia"/>
                <w:color w:val="000000" w:themeColor="text1"/>
                <w:kern w:val="0"/>
                <w:sz w:val="24"/>
                <w:szCs w:val="21"/>
                <w14:textFill>
                  <w14:solidFill>
                    <w14:schemeClr w14:val="tx1"/>
                  </w14:solidFill>
                </w14:textFill>
              </w:rPr>
            </w:pPr>
            <w:r>
              <w:rPr>
                <w:rFonts w:ascii="Times New Roman" w:eastAsia="宋体" w:hAnsi="Times New Roman" w:cs="Times New Roman" w:hint="eastAsia"/>
                <w:color w:val="000000" w:themeColor="text1"/>
                <w:kern w:val="0"/>
                <w:sz w:val="24"/>
                <w:szCs w:val="21"/>
                <w14:textFill>
                  <w14:solidFill>
                    <w14:schemeClr w14:val="tx1"/>
                  </w14:solidFill>
                </w14:textFill>
              </w:rPr>
              <w:t xml:space="preserve">《化隆巴燕加合经济园</w:t>
            </w:r>
            <w:r>
              <w:rPr>
                <w:rFonts w:cs="Times New Roman" w:hint="eastAsia"/>
                <w:color w:val="000000" w:themeColor="text1"/>
                <w:kern w:val="0"/>
                <w:sz w:val="24"/>
                <w:szCs w:val="21"/>
                <w:lang w:val="en-US" w:eastAsia="zh-CN"/>
                <w14:textFill>
                  <w14:solidFill>
                    <w14:schemeClr w14:val="tx1"/>
                  </w14:solidFill>
                </w14:textFill>
              </w:rPr>
              <w:t xml:space="preserve">总体</w:t>
            </w:r>
            <w:r>
              <w:rPr>
                <w:rFonts w:ascii="Times New Roman" w:eastAsia="宋体" w:hAnsi="Times New Roman" w:cs="Times New Roman" w:hint="eastAsia"/>
                <w:color w:val="000000" w:themeColor="text1"/>
                <w:kern w:val="0"/>
                <w:sz w:val="24"/>
                <w:szCs w:val="21"/>
                <w14:textFill>
                  <w14:solidFill>
                    <w14:schemeClr w14:val="tx1"/>
                  </w14:solidFill>
                </w14:textFill>
              </w:rPr>
              <w:t xml:space="preserve">规划环境影响评价》及《关于化隆巴燕加合经济园总体规划环境报告书的审查意见》东生〔2021〕21号</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13285"/>
          <w:jc w:val="center"/>
        </w:trPr>
        <w:tc>
          <w:tcPr>
            <w:tcW w:w="2148" w:type="dxa"/>
            <w:noWrap w:val="0"/>
            <w:vAlign w:val="center"/>
          </w:tcPr>
          <w:p>
            <w:pPr>
              <w:autoSpaceDE w:val="0"/>
              <w:autoSpaceDN w:val="0"/>
              <w:adjustRightInd w:val="0"/>
              <w:snapToGrid w:val="0"/>
              <w:spacing w:line="276" w:lineRule="auto"/>
              <w:jc w:val="center"/>
              <w:rPr>
                <w:rFonts w:ascii="Times New Roman" w:eastAsia="宋体" w:hAnsi="Times New Roman" w:cs="Times New Roman" w:hint="eastAsia"/>
                <w:color w:val="000000" w:themeColor="text1"/>
                <w:kern w:val="0"/>
                <w:sz w:val="24"/>
                <w:szCs w:val="21"/>
                <w14:textFill>
                  <w14:solidFill>
                    <w14:schemeClr w14:val="tx1"/>
                  </w14:solidFill>
                </w14:textFill>
              </w:rPr>
            </w:pPr>
            <w:r>
              <w:rPr>
                <w:rFonts w:ascii="Times New Roman" w:eastAsia="宋体" w:hAnsi="Times New Roman" w:cs="Times New Roman" w:hint="eastAsia"/>
                <w:color w:val="000000" w:themeColor="text1"/>
                <w:kern w:val="0"/>
                <w:sz w:val="24"/>
                <w:szCs w:val="21"/>
                <w14:textFill>
                  <w14:solidFill>
                    <w14:schemeClr w14:val="tx1"/>
                  </w14:solidFill>
                </w14:textFill>
              </w:rPr>
              <w:t xml:space="preserve">规划及规划环境</w:t>
            </w:r>
          </w:p>
          <w:p>
            <w:pPr>
              <w:autoSpaceDE w:val="0"/>
              <w:autoSpaceDN w:val="0"/>
              <w:adjustRightInd w:val="0"/>
              <w:snapToGrid w:val="0"/>
              <w:spacing w:line="276" w:lineRule="auto"/>
              <w:jc w:val="center"/>
              <w:rPr>
                <w:rFonts w:ascii="Times New Roman" w:eastAsia="宋体" w:hAnsi="Times New Roman" w:cs="Times New Roman"/>
                <w:color w:val="000000" w:themeColor="text1"/>
                <w:kern w:val="0"/>
                <w:sz w:val="24"/>
                <w:szCs w:val="21"/>
                <w14:textFill>
                  <w14:solidFill>
                    <w14:schemeClr w14:val="tx1"/>
                  </w14:solidFill>
                </w14:textFill>
              </w:rPr>
            </w:pPr>
            <w:r>
              <w:rPr>
                <w:rFonts w:ascii="Times New Roman" w:eastAsia="宋体" w:hAnsi="Times New Roman" w:cs="Times New Roman" w:hint="eastAsia"/>
                <w:color w:val="000000" w:themeColor="text1"/>
                <w:kern w:val="0"/>
                <w:sz w:val="24"/>
                <w:szCs w:val="21"/>
                <w14:textFill>
                  <w14:solidFill>
                    <w14:schemeClr w14:val="tx1"/>
                  </w14:solidFill>
                </w14:textFill>
              </w:rPr>
              <w:t xml:space="preserve">影响评价符合性分析</w:t>
            </w:r>
          </w:p>
        </w:tc>
        <w:tc>
          <w:tcPr>
            <w:tcW w:w="6722" w:type="dxa"/>
            <w:gridSpan w:val="3"/>
            <w:noWrap w:val="0"/>
            <w:vAlign w:val="center"/>
          </w:tcPr>
          <w:p>
            <w:pPr>
              <w:numPr>
                <w:ilvl w:val="0"/>
                <w:numId w:val="0"/>
              </w:numPr>
              <w:autoSpaceDE w:val="0"/>
              <w:autoSpaceDN w:val="0"/>
              <w:adjustRightInd w:val="0"/>
              <w:snapToGrid w:val="0"/>
              <w:spacing w:line="360" w:lineRule="auto"/>
              <w:ind w:leftChars="0"/>
              <w:jc w:val="left"/>
              <w:rPr>
                <w:rFonts w:ascii="Times New Roman" w:eastAsia="宋体" w:hAnsi="Times New Roman" w:cs="Times New Roman" w:hint="eastAsia"/>
                <w:color w:val="000000" w:themeColor="text1"/>
                <w:kern w:val="0"/>
                <w:sz w:val="24"/>
                <w:szCs w:val="21"/>
                <w14:textFill>
                  <w14:solidFill>
                    <w14:schemeClr w14:val="tx1"/>
                  </w14:solidFill>
                </w14:textFill>
              </w:rPr>
            </w:pPr>
            <w:r>
              <w:rPr>
                <w:rFonts w:cs="Times New Roman" w:hint="eastAsia"/>
                <w:color w:val="000000" w:themeColor="text1"/>
                <w:kern w:val="0"/>
                <w:sz w:val="24"/>
                <w:szCs w:val="21"/>
                <w:lang w:val="en-US" w:eastAsia="zh-CN"/>
                <w14:textFill>
                  <w14:solidFill>
                    <w14:schemeClr w14:val="tx1"/>
                  </w14:solidFill>
                </w14:textFill>
              </w:rPr>
              <w:t xml:space="preserve">1.1、项目</w:t>
            </w:r>
            <w:r>
              <w:rPr>
                <w:rFonts w:ascii="Times New Roman" w:eastAsia="宋体" w:hAnsi="Times New Roman" w:cs="Times New Roman" w:hint="eastAsia"/>
                <w:color w:val="000000" w:themeColor="text1"/>
                <w:kern w:val="0"/>
                <w:sz w:val="24"/>
                <w:szCs w:val="21"/>
                <w14:textFill>
                  <w14:solidFill>
                    <w14:schemeClr w14:val="tx1"/>
                  </w14:solidFill>
                </w14:textFill>
              </w:rPr>
              <w:t xml:space="preserve">与“化隆巴燕加合经济园总体规划”符合性分析</w:t>
            </w:r>
          </w:p>
          <w:p>
            <w:pPr>
              <w:numPr>
                <w:ilvl w:val="0"/>
                <w:numId w:val="0"/>
              </w:numPr>
              <w:autoSpaceDE w:val="0"/>
              <w:autoSpaceDN w:val="0"/>
              <w:adjustRightInd w:val="0"/>
              <w:snapToGrid w:val="0"/>
              <w:spacing w:line="360" w:lineRule="auto"/>
              <w:ind w:firstLine="480" w:leftChars="0" w:firstLineChars="200"/>
              <w:jc w:val="left"/>
              <w:rPr>
                <w:rFonts w:ascii="Times New Roman" w:eastAsia="宋体" w:hAnsi="Times New Roman" w:cs="Times New Roman" w:hint="eastAsia"/>
                <w:color w:val="000000" w:themeColor="text1"/>
                <w:kern w:val="0"/>
                <w:sz w:val="24"/>
                <w:szCs w:val="21"/>
                <w14:textFill>
                  <w14:solidFill>
                    <w14:schemeClr w14:val="tx1"/>
                  </w14:solidFill>
                </w14:textFill>
              </w:rPr>
            </w:pPr>
            <w:r>
              <w:rPr>
                <w:rFonts w:ascii="Times New Roman" w:eastAsia="宋体" w:hAnsi="Times New Roman" w:cs="Times New Roman" w:hint="eastAsia"/>
                <w:color w:val="000000" w:themeColor="text1"/>
                <w:kern w:val="0"/>
                <w:sz w:val="24"/>
                <w:szCs w:val="21"/>
                <w14:textFill>
                  <w14:solidFill>
                    <w14:schemeClr w14:val="tx1"/>
                  </w14:solidFill>
                </w14:textFill>
              </w:rPr>
              <w:t xml:space="preserve">园区产业发展定位为：依托产业基础及资源优势，重点发展有新材料、废旧资源回收利用产业、高新轻优轻工产业；统筹发展文化旅游、小微企业创业孵化基地、现场物流与信息产业等产业，按照“以产带</w:t>
            </w:r>
            <w:r>
              <w:rPr>
                <w:rFonts w:cs="Times New Roman" w:hint="eastAsia"/>
                <w:color w:val="000000" w:themeColor="text1"/>
                <w:kern w:val="0"/>
                <w:sz w:val="24"/>
                <w:szCs w:val="21"/>
                <w:lang w:val="en-US" w:eastAsia="zh-CN"/>
                <w14:textFill>
                  <w14:solidFill>
                    <w14:schemeClr w14:val="tx1"/>
                  </w14:solidFill>
                </w14:textFill>
              </w:rPr>
              <w:t xml:space="preserve">城</w:t>
            </w:r>
            <w:r>
              <w:rPr>
                <w:rFonts w:ascii="Times New Roman" w:eastAsia="宋体" w:hAnsi="Times New Roman" w:cs="Times New Roman" w:hint="eastAsia"/>
                <w:color w:val="000000" w:themeColor="text1"/>
                <w:kern w:val="0"/>
                <w:sz w:val="24"/>
                <w:szCs w:val="21"/>
                <w14:textFill>
                  <w14:solidFill>
                    <w14:schemeClr w14:val="tx1"/>
                  </w14:solidFill>
                </w14:textFill>
              </w:rPr>
              <w:t xml:space="preserve">、产城一体”的发展思路，把经济区建设成兰西经济带上有重要影响力的“多功能、复合型”产业聚集地，本项目为废旧资源回收利用项目与园区总体规划符合。</w:t>
            </w:r>
          </w:p>
          <w:p>
            <w:pPr>
              <w:autoSpaceDE w:val="0"/>
              <w:autoSpaceDN w:val="0"/>
              <w:adjustRightInd w:val="0"/>
              <w:snapToGrid w:val="0"/>
              <w:spacing w:line="360" w:lineRule="auto"/>
              <w:ind w:firstLine="480"/>
              <w:jc w:val="left"/>
              <w:rPr>
                <w:rFonts w:cs="Times New Roman" w:hint="eastAsia"/>
                <w:color w:val="000000" w:themeColor="text1"/>
                <w:kern w:val="0"/>
                <w:sz w:val="24"/>
                <w:szCs w:val="21"/>
                <w:lang w:eastAsia="zh-CN"/>
                <w14:textFill>
                  <w14:solidFill>
                    <w14:schemeClr w14:val="tx1"/>
                  </w14:solidFill>
                </w14:textFill>
              </w:rPr>
            </w:pPr>
            <w:r>
              <w:rPr>
                <w:rFonts w:ascii="Times New Roman" w:eastAsia="宋体" w:hAnsi="Times New Roman" w:cs="Times New Roman" w:hint="eastAsia"/>
                <w:color w:val="000000" w:themeColor="text1"/>
                <w:kern w:val="0"/>
                <w:sz w:val="24"/>
                <w:szCs w:val="21"/>
                <w14:textFill>
                  <w14:solidFill>
                    <w14:schemeClr w14:val="tx1"/>
                  </w14:solidFill>
                </w14:textFill>
              </w:rPr>
              <w:t xml:space="preserve">园区规划用地布局分为“</w:t>
            </w:r>
            <w:r>
              <w:rPr>
                <w:rFonts w:cs="Times New Roman" w:hint="eastAsia"/>
                <w:color w:val="000000" w:themeColor="text1"/>
                <w:kern w:val="0"/>
                <w:sz w:val="24"/>
                <w:szCs w:val="21"/>
                <w:lang w:val="en-US" w:eastAsia="zh-CN"/>
                <w14:textFill>
                  <w14:solidFill>
                    <w14:schemeClr w14:val="tx1"/>
                  </w14:solidFill>
                </w14:textFill>
              </w:rPr>
              <w:t xml:space="preserve">两横、四纵、</w:t>
            </w:r>
            <w:r>
              <w:rPr>
                <w:rFonts w:ascii="Times New Roman" w:eastAsia="宋体" w:hAnsi="Times New Roman" w:cs="Times New Roman" w:hint="eastAsia"/>
                <w:color w:val="000000" w:themeColor="text1"/>
                <w:kern w:val="0"/>
                <w:sz w:val="24"/>
                <w:szCs w:val="21"/>
                <w14:textFill>
                  <w14:solidFill>
                    <w14:schemeClr w14:val="tx1"/>
                  </w14:solidFill>
                </w14:textFill>
              </w:rPr>
              <w:t xml:space="preserve">三片”</w:t>
            </w:r>
            <w:r>
              <w:rPr>
                <w:rFonts w:cs="Times New Roman" w:hint="eastAsia"/>
                <w:color w:val="000000" w:themeColor="text1"/>
                <w:kern w:val="0"/>
                <w:sz w:val="24"/>
                <w:szCs w:val="21"/>
                <w:lang w:eastAsia="zh-CN"/>
                <w14:textFill>
                  <w14:solidFill>
                    <w14:schemeClr w14:val="tx1"/>
                  </w14:solidFill>
                </w14:textFill>
              </w:rPr>
              <w:t xml:space="preserve">。</w:t>
            </w:r>
          </w:p>
          <w:p>
            <w:pPr>
              <w:autoSpaceDE w:val="0"/>
              <w:autoSpaceDN w:val="0"/>
              <w:adjustRightInd w:val="0"/>
              <w:snapToGrid w:val="0"/>
              <w:spacing w:line="360" w:lineRule="auto"/>
              <w:ind w:firstLine="480"/>
              <w:jc w:val="left"/>
              <w:rPr>
                <w:rFonts w:cs="Times New Roman" w:hint="eastAsia"/>
                <w:color w:val="000000" w:themeColor="text1"/>
                <w:kern w:val="0"/>
                <w:sz w:val="24"/>
                <w:szCs w:val="21"/>
                <w:lang w:val="en-US" w:eastAsia="zh-CN"/>
                <w14:textFill>
                  <w14:solidFill>
                    <w14:schemeClr w14:val="tx1"/>
                  </w14:solidFill>
                </w14:textFill>
              </w:rPr>
            </w:pPr>
            <w:r>
              <w:rPr>
                <w:rFonts w:cs="Times New Roman" w:hint="eastAsia"/>
                <w:color w:val="000000" w:themeColor="text1"/>
                <w:kern w:val="0"/>
                <w:sz w:val="24"/>
                <w:szCs w:val="21"/>
                <w:lang w:val="en-US" w:eastAsia="zh-CN"/>
                <w14:textFill>
                  <w14:solidFill>
                    <w14:schemeClr w14:val="tx1"/>
                  </w14:solidFill>
                </w14:textFill>
              </w:rPr>
              <w:t xml:space="preserve">“两横”：两条东西向主干道路。</w:t>
            </w:r>
          </w:p>
          <w:p>
            <w:pPr>
              <w:pStyle w:val="正文段落"/>
              <w:rPr>
                <w:rFonts w:hint="default"/>
                <w:color w:val="000000" w:themeColor="text1"/>
                <w:lang w:val="en-US" w:eastAsia="zh-CN"/>
                <w14:textFill>
                  <w14:solidFill>
                    <w14:schemeClr w14:val="tx1"/>
                  </w14:solidFill>
                </w14:textFill>
              </w:rPr>
            </w:pPr>
            <w:r>
              <w:rPr>
                <w:rFonts w:cs="Times New Roman" w:hint="eastAsia"/>
                <w:color w:val="000000" w:themeColor="text1"/>
                <w:kern w:val="0"/>
                <w:sz w:val="24"/>
                <w:szCs w:val="21"/>
                <w:lang w:val="en-US" w:eastAsia="zh-CN"/>
                <w14:textFill>
                  <w14:solidFill>
                    <w14:schemeClr w14:val="tx1"/>
                  </w14:solidFill>
                </w14:textFill>
              </w:rPr>
              <w:t xml:space="preserve">“四纵”：经济区内四条纵向道路。</w:t>
            </w:r>
          </w:p>
          <w:p>
            <w:pPr>
              <w:autoSpaceDE w:val="0"/>
              <w:autoSpaceDN w:val="0"/>
              <w:adjustRightInd w:val="0"/>
              <w:snapToGrid w:val="0"/>
              <w:spacing w:line="360" w:lineRule="auto"/>
              <w:ind w:firstLine="480"/>
              <w:jc w:val="left"/>
              <w:rPr>
                <w:rFonts w:ascii="Times New Roman" w:eastAsia="宋体" w:hAnsi="Times New Roman" w:cs="Times New Roman" w:hint="eastAsia"/>
                <w:color w:val="000000" w:themeColor="text1"/>
                <w:kern w:val="0"/>
                <w:sz w:val="24"/>
                <w:szCs w:val="21"/>
                <w14:textFill>
                  <w14:solidFill>
                    <w14:schemeClr w14:val="tx1"/>
                  </w14:solidFill>
                </w14:textFill>
              </w:rPr>
            </w:pPr>
            <w:r>
              <w:rPr>
                <w:rFonts w:cs="Times New Roman" w:hint="eastAsia"/>
                <w:color w:val="000000" w:themeColor="text1"/>
                <w:kern w:val="0"/>
                <w:sz w:val="24"/>
                <w:szCs w:val="21"/>
                <w:lang w:eastAsia="zh-CN"/>
                <w14:textFill>
                  <w14:solidFill>
                    <w14:schemeClr w14:val="tx1"/>
                  </w14:solidFill>
                </w14:textFill>
              </w:rPr>
              <w:t xml:space="preserve">“</w:t>
            </w:r>
            <w:r>
              <w:rPr>
                <w:rFonts w:cs="Times New Roman" w:hint="eastAsia"/>
                <w:color w:val="000000" w:themeColor="text1"/>
                <w:kern w:val="0"/>
                <w:sz w:val="24"/>
                <w:szCs w:val="21"/>
                <w:lang w:val="en-US" w:eastAsia="zh-CN"/>
                <w14:textFill>
                  <w14:solidFill>
                    <w14:schemeClr w14:val="tx1"/>
                  </w14:solidFill>
                </w14:textFill>
              </w:rPr>
              <w:t xml:space="preserve">三片</w:t>
            </w:r>
            <w:r>
              <w:rPr>
                <w:rFonts w:cs="Times New Roman" w:hint="eastAsia"/>
                <w:color w:val="000000" w:themeColor="text1"/>
                <w:kern w:val="0"/>
                <w:sz w:val="24"/>
                <w:szCs w:val="21"/>
                <w:lang w:eastAsia="zh-CN"/>
                <w14:textFill>
                  <w14:solidFill>
                    <w14:schemeClr w14:val="tx1"/>
                  </w14:solidFill>
                </w14:textFill>
              </w:rPr>
              <w:t xml:space="preserve">”：</w:t>
            </w:r>
            <w:r>
              <w:rPr>
                <w:rFonts w:ascii="Times New Roman" w:eastAsia="宋体" w:hAnsi="Times New Roman" w:cs="Times New Roman" w:hint="eastAsia"/>
                <w:color w:val="000000" w:themeColor="text1"/>
                <w:kern w:val="0"/>
                <w:sz w:val="24"/>
                <w:szCs w:val="21"/>
                <w14:textFill>
                  <w14:solidFill>
                    <w14:schemeClr w14:val="tx1"/>
                  </w14:solidFill>
                </w14:textFill>
              </w:rPr>
              <w:t xml:space="preserve">东部综合产业片，中部加工产业片，西部重工产业片。其中，东部综合产业片包括的功能区：一类工业片区、居住片区、以及绿地片，小微企业创业区、会展商务及生活配套服务区、综合服务中心区、文化与旅游产品加工区、信息服务业和公交枢纽在此片区布置；中部加工产业片包括功能区：二类工业片区、绿化隔离带，农畜产品加工片区、活畜交易片区、物流仓储等在此片区布置；西部重工产业片包括的功能区：三类工业片区，新材料片区、高端复合材料片区、无机材料片区、建材片区、铝合金片区等在此片区布置。</w:t>
            </w:r>
          </w:p>
          <w:p>
            <w:pPr>
              <w:autoSpaceDE w:val="0"/>
              <w:autoSpaceDN w:val="0"/>
              <w:adjustRightInd w:val="0"/>
              <w:snapToGrid w:val="0"/>
              <w:spacing w:line="360" w:lineRule="auto"/>
              <w:ind w:firstLine="480"/>
              <w:jc w:val="left"/>
              <w:rPr>
                <w:rFonts w:ascii="Times New Roman" w:eastAsia="宋体" w:hAnsi="Times New Roman" w:cs="Times New Roman" w:hint="eastAsia"/>
                <w:color w:val="000000" w:themeColor="text1"/>
                <w:kern w:val="0"/>
                <w:sz w:val="24"/>
                <w:szCs w:val="21"/>
                <w14:textFill>
                  <w14:solidFill>
                    <w14:schemeClr w14:val="tx1"/>
                  </w14:solidFill>
                </w14:textFill>
              </w:rPr>
            </w:pPr>
            <w:r>
              <w:rPr>
                <w:rFonts w:ascii="Times New Roman" w:eastAsia="宋体" w:hAnsi="Times New Roman" w:cs="Times New Roman" w:hint="eastAsia"/>
                <w:color w:val="000000" w:themeColor="text1"/>
                <w:kern w:val="0"/>
                <w:sz w:val="24"/>
                <w:szCs w:val="21"/>
                <w14:textFill>
                  <w14:solidFill>
                    <w14:schemeClr w14:val="tx1"/>
                  </w14:solidFill>
                </w14:textFill>
              </w:rPr>
              <w:t xml:space="preserve">本项目位于</w:t>
            </w:r>
            <w:r>
              <w:rPr>
                <w:rFonts w:cs="Times New Roman" w:hint="eastAsia"/>
                <w:color w:val="000000" w:themeColor="text1"/>
                <w:kern w:val="0"/>
                <w:sz w:val="24"/>
                <w:szCs w:val="21"/>
                <w:lang w:val="en-US" w:eastAsia="zh-CN"/>
                <w14:textFill>
                  <w14:solidFill>
                    <w14:schemeClr w14:val="tx1"/>
                  </w14:solidFill>
                </w14:textFill>
              </w:rPr>
              <w:t xml:space="preserve">中部加工产业片二</w:t>
            </w:r>
            <w:r>
              <w:rPr>
                <w:rFonts w:ascii="Times New Roman" w:eastAsia="宋体" w:hAnsi="Times New Roman" w:cs="Times New Roman" w:hint="eastAsia"/>
                <w:color w:val="000000" w:themeColor="text1"/>
                <w:kern w:val="0"/>
                <w:sz w:val="24"/>
                <w:szCs w:val="21"/>
                <w14:textFill>
                  <w14:solidFill>
                    <w14:schemeClr w14:val="tx1"/>
                  </w14:solidFill>
                </w14:textFill>
              </w:rPr>
              <w:t xml:space="preserve">类工业片区中的高新轻优轻工产业区边缘，</w:t>
            </w:r>
            <w:r>
              <w:rPr>
                <w:rFonts w:cs="Times New Roman" w:hint="eastAsia"/>
                <w:color w:val="000000" w:themeColor="text1"/>
                <w:kern w:val="0"/>
                <w:sz w:val="24"/>
                <w:szCs w:val="21"/>
                <w:lang w:val="en-US" w:eastAsia="zh-CN"/>
                <w14:textFill>
                  <w14:solidFill>
                    <w14:schemeClr w14:val="tx1"/>
                  </w14:solidFill>
                </w14:textFill>
              </w:rPr>
              <w:t xml:space="preserve">属于园区产业布局中废旧资源回收利用产业，</w:t>
            </w:r>
            <w:r>
              <w:rPr>
                <w:rFonts w:ascii="Times New Roman" w:eastAsia="宋体" w:hAnsi="Times New Roman" w:cs="Times New Roman" w:hint="eastAsia"/>
                <w:color w:val="000000" w:themeColor="text1"/>
                <w:kern w:val="0"/>
                <w:sz w:val="24"/>
                <w:szCs w:val="21"/>
                <w14:textFill>
                  <w14:solidFill>
                    <w14:schemeClr w14:val="tx1"/>
                  </w14:solidFill>
                </w14:textFill>
              </w:rPr>
              <w:t xml:space="preserve">符合园区规划用地布局。</w:t>
            </w:r>
          </w:p>
          <w:p>
            <w:pPr>
              <w:autoSpaceDE w:val="0"/>
              <w:autoSpaceDN w:val="0"/>
              <w:adjustRightInd w:val="0"/>
              <w:snapToGrid w:val="0"/>
              <w:spacing w:line="360" w:lineRule="auto"/>
              <w:jc w:val="left"/>
              <w:rPr>
                <w:rFonts w:ascii="Times New Roman" w:eastAsia="宋体" w:hAnsi="Times New Roman" w:cs="Times New Roman" w:hint="eastAsia"/>
                <w:color w:val="000000" w:themeColor="text1"/>
                <w:kern w:val="0"/>
                <w:sz w:val="24"/>
                <w:szCs w:val="21"/>
                <w14:textFill>
                  <w14:solidFill>
                    <w14:schemeClr w14:val="tx1"/>
                  </w14:solidFill>
                </w14:textFill>
              </w:rPr>
            </w:pPr>
            <w:r>
              <w:rPr>
                <w:rFonts w:ascii="Times New Roman" w:eastAsia="宋体" w:hAnsi="Times New Roman" w:cs="Times New Roman" w:hint="eastAsia"/>
                <w:color w:val="000000" w:themeColor="text1"/>
                <w:kern w:val="0"/>
                <w:sz w:val="24"/>
                <w:szCs w:val="21"/>
                <w:lang w:val="en-US" w:eastAsia="zh-CN"/>
                <w14:textFill>
                  <w14:solidFill>
                    <w14:schemeClr w14:val="tx1"/>
                  </w14:solidFill>
                </w14:textFill>
              </w:rPr>
              <w:t xml:space="preserve">1.</w:t>
            </w:r>
            <w:r>
              <w:rPr>
                <w:rFonts w:ascii="Times New Roman" w:eastAsia="宋体" w:hAnsi="Times New Roman" w:cs="Times New Roman" w:hint="eastAsia"/>
                <w:color w:val="000000" w:themeColor="text1"/>
                <w:kern w:val="0"/>
                <w:sz w:val="24"/>
                <w:szCs w:val="21"/>
                <w14:textFill>
                  <w14:solidFill>
                    <w14:schemeClr w14:val="tx1"/>
                  </w14:solidFill>
                </w14:textFill>
              </w:rPr>
              <w:t xml:space="preserve">2、规划环境影响评价符合性分析</w:t>
            </w:r>
          </w:p>
          <w:p>
            <w:pPr>
              <w:autoSpaceDE w:val="0"/>
              <w:autoSpaceDN w:val="0"/>
              <w:adjustRightInd w:val="0"/>
              <w:snapToGrid w:val="0"/>
              <w:spacing w:line="360" w:lineRule="auto"/>
              <w:ind w:firstLine="360" w:firstLineChars="150"/>
              <w:jc w:val="left"/>
              <w:rPr>
                <w:rFonts w:ascii="Times New Roman" w:eastAsia="宋体" w:hAnsi="Times New Roman" w:cs="Times New Roman" w:hint="eastAsia"/>
                <w:color w:val="000000" w:themeColor="text1"/>
                <w:kern w:val="0"/>
                <w:sz w:val="24"/>
                <w:szCs w:val="21"/>
                <w14:textFill>
                  <w14:solidFill>
                    <w14:schemeClr w14:val="tx1"/>
                  </w14:solidFill>
                </w14:textFill>
              </w:rPr>
            </w:pPr>
            <w:r>
              <w:rPr>
                <w:rFonts w:ascii="Times New Roman" w:eastAsia="宋体" w:hAnsi="Times New Roman" w:cs="Times New Roman" w:hint="eastAsia"/>
                <w:color w:val="000000" w:themeColor="text1"/>
                <w:kern w:val="0"/>
                <w:sz w:val="24"/>
                <w:szCs w:val="21"/>
                <w14:textFill>
                  <w14:solidFill>
                    <w14:schemeClr w14:val="tx1"/>
                  </w14:solidFill>
                </w14:textFill>
              </w:rPr>
              <w:t xml:space="preserve">规划环境影响评价符合性分析见表1</w:t>
            </w:r>
            <w:r>
              <w:rPr>
                <w:rFonts w:ascii="Times New Roman" w:eastAsia="宋体" w:hAnsi="Times New Roman" w:cs="Times New Roman" w:hint="eastAsia"/>
                <w:color w:val="000000" w:themeColor="text1"/>
                <w:kern w:val="0"/>
                <w:sz w:val="24"/>
                <w:szCs w:val="21"/>
                <w:lang w:val="en-US" w:eastAsia="zh-CN"/>
                <w14:textFill>
                  <w14:solidFill>
                    <w14:schemeClr w14:val="tx1"/>
                  </w14:solidFill>
                </w14:textFill>
              </w:rPr>
              <w:t xml:space="preserve">.1</w:t>
            </w:r>
            <w:r>
              <w:rPr>
                <w:rFonts w:ascii="Times New Roman" w:eastAsia="宋体" w:hAnsi="Times New Roman" w:cs="Times New Roman" w:hint="eastAsia"/>
                <w:color w:val="000000" w:themeColor="text1"/>
                <w:kern w:val="0"/>
                <w:sz w:val="24"/>
                <w:szCs w:val="21"/>
                <w14:textFill>
                  <w14:solidFill>
                    <w14:schemeClr w14:val="tx1"/>
                  </w14:solidFill>
                </w14:textFill>
              </w:rPr>
              <w:t xml:space="preserve">-1。</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b/>
                <w:bCs/>
                <w:color w:val="000000" w:themeColor="text1"/>
                <w:kern w:val="0"/>
                <w:sz w:val="21"/>
                <w:szCs w:val="21"/>
                <w14:textFill>
                  <w14:solidFill>
                    <w14:schemeClr w14:val="tx1"/>
                  </w14:solidFill>
                </w14:textFill>
              </w:rPr>
            </w:pPr>
            <w:r>
              <w:rPr>
                <w:rFonts w:ascii="Times New Roman" w:eastAsia="宋体" w:hAnsi="Times New Roman" w:cs="Times New Roman" w:hint="eastAsia"/>
                <w:b/>
                <w:bCs/>
                <w:color w:val="000000" w:themeColor="text1"/>
                <w:kern w:val="0"/>
                <w:sz w:val="21"/>
                <w:szCs w:val="21"/>
                <w14:textFill>
                  <w14:solidFill>
                    <w14:schemeClr w14:val="tx1"/>
                  </w14:solidFill>
                </w14:textFill>
              </w:rPr>
              <w:t xml:space="preserve">表1</w:t>
            </w:r>
            <w:r>
              <w:rPr>
                <w:rFonts w:ascii="Times New Roman" w:eastAsia="宋体" w:hAnsi="Times New Roman" w:cs="Times New Roman" w:hint="eastAsia"/>
                <w:b/>
                <w:bCs/>
                <w:color w:val="000000" w:themeColor="text1"/>
                <w:kern w:val="0"/>
                <w:sz w:val="21"/>
                <w:szCs w:val="21"/>
                <w:lang w:val="en-US" w:eastAsia="zh-CN"/>
                <w14:textFill>
                  <w14:solidFill>
                    <w14:schemeClr w14:val="tx1"/>
                  </w14:solidFill>
                </w14:textFill>
              </w:rPr>
              <w:t xml:space="preserve">.</w:t>
            </w:r>
            <w:r>
              <w:rPr>
                <w:rFonts w:cs="Times New Roman" w:hint="eastAsia"/>
                <w:b/>
                <w:bCs/>
                <w:color w:val="000000" w:themeColor="text1"/>
                <w:kern w:val="0"/>
                <w:sz w:val="21"/>
                <w:szCs w:val="21"/>
                <w:lang w:val="en-US" w:eastAsia="zh-CN"/>
                <w14:textFill>
                  <w14:solidFill>
                    <w14:schemeClr w14:val="tx1"/>
                  </w14:solidFill>
                </w14:textFill>
              </w:rPr>
              <w:t xml:space="preserve">2</w:t>
            </w:r>
            <w:r>
              <w:rPr>
                <w:rFonts w:ascii="Times New Roman" w:eastAsia="宋体" w:hAnsi="Times New Roman" w:cs="Times New Roman" w:hint="eastAsia"/>
                <w:b/>
                <w:bCs/>
                <w:color w:val="000000" w:themeColor="text1"/>
                <w:kern w:val="0"/>
                <w:sz w:val="21"/>
                <w:szCs w:val="21"/>
                <w14:textFill>
                  <w14:solidFill>
                    <w14:schemeClr w14:val="tx1"/>
                  </w14:solidFill>
                </w14:textFill>
              </w:rPr>
              <w:t xml:space="preserve">-1 规划环境影响评价符合性分析表</w:t>
            </w:r>
          </w:p>
          <w:tbl>
            <w:tblPr>
              <w:tblStyle w:val="TableNormal"/>
              <w:tblW w:w="6407"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3078"/>
              <w:gridCol w:w="2620"/>
              <w:gridCol w:w="709"/>
            </w:tblGrid>
            <w:tr>
              <w:tblPrEx>
                <w:tblW w:w="6407"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307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b/>
                      <w:bCs/>
                      <w:color w:val="000000" w:themeColor="text1"/>
                      <w:kern w:val="0"/>
                      <w:sz w:val="21"/>
                      <w:szCs w:val="18"/>
                      <w14:textFill>
                        <w14:solidFill>
                          <w14:schemeClr w14:val="tx1"/>
                        </w14:solidFill>
                      </w14:textFill>
                    </w:rPr>
                  </w:pPr>
                  <w:r>
                    <w:rPr>
                      <w:rFonts w:ascii="Times New Roman" w:eastAsia="宋体" w:hAnsi="Times New Roman" w:cs="Times New Roman" w:hint="eastAsia"/>
                      <w:b/>
                      <w:bCs/>
                      <w:color w:val="000000" w:themeColor="text1"/>
                      <w:kern w:val="0"/>
                      <w:sz w:val="21"/>
                      <w:szCs w:val="18"/>
                      <w14:textFill>
                        <w14:solidFill>
                          <w14:schemeClr w14:val="tx1"/>
                        </w14:solidFill>
                      </w14:textFill>
                    </w:rPr>
                    <w:t xml:space="preserve">规划环评要求</w:t>
                  </w:r>
                </w:p>
              </w:tc>
              <w:tc>
                <w:tcPr>
                  <w:tcW w:w="262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b/>
                      <w:bCs/>
                      <w:color w:val="000000" w:themeColor="text1"/>
                      <w:kern w:val="0"/>
                      <w:sz w:val="21"/>
                      <w:szCs w:val="18"/>
                      <w14:textFill>
                        <w14:solidFill>
                          <w14:schemeClr w14:val="tx1"/>
                        </w14:solidFill>
                      </w14:textFill>
                    </w:rPr>
                  </w:pPr>
                  <w:r>
                    <w:rPr>
                      <w:rFonts w:ascii="Times New Roman" w:eastAsia="宋体" w:hAnsi="Times New Roman" w:cs="Times New Roman" w:hint="eastAsia"/>
                      <w:b/>
                      <w:bCs/>
                      <w:color w:val="000000" w:themeColor="text1"/>
                      <w:kern w:val="0"/>
                      <w:sz w:val="21"/>
                      <w:szCs w:val="18"/>
                      <w14:textFill>
                        <w14:solidFill>
                          <w14:schemeClr w14:val="tx1"/>
                        </w14:solidFill>
                      </w14:textFill>
                    </w:rPr>
                    <w:t xml:space="preserve">项目情况</w:t>
                  </w:r>
                </w:p>
              </w:tc>
              <w:tc>
                <w:tcPr>
                  <w:tcW w:w="7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b/>
                      <w:bCs/>
                      <w:color w:val="000000" w:themeColor="text1"/>
                      <w:kern w:val="0"/>
                      <w:sz w:val="21"/>
                      <w:szCs w:val="18"/>
                      <w14:textFill>
                        <w14:solidFill>
                          <w14:schemeClr w14:val="tx1"/>
                        </w14:solidFill>
                      </w14:textFill>
                    </w:rPr>
                  </w:pPr>
                  <w:r>
                    <w:rPr>
                      <w:rFonts w:ascii="Times New Roman" w:eastAsia="宋体" w:hAnsi="Times New Roman" w:cs="Times New Roman" w:hint="eastAsia"/>
                      <w:b/>
                      <w:bCs/>
                      <w:color w:val="000000" w:themeColor="text1"/>
                      <w:kern w:val="0"/>
                      <w:sz w:val="21"/>
                      <w:szCs w:val="18"/>
                      <w14:textFill>
                        <w14:solidFill>
                          <w14:schemeClr w14:val="tx1"/>
                        </w14:solidFill>
                      </w14:textFill>
                    </w:rPr>
                    <w:t xml:space="preserve">符合性</w:t>
                  </w:r>
                </w:p>
              </w:tc>
            </w:tr>
            <w:tr>
              <w:tblPrEx>
                <w:tblW w:w="6407"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307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8"/>
                      <w14:textFill>
                        <w14:solidFill>
                          <w14:schemeClr w14:val="tx1"/>
                        </w14:solidFill>
                      </w14:textFill>
                    </w:rPr>
                    <w:t xml:space="preserve">园区应采用“雨污分流”排水体制。生活污水依托巴燕镇污水处理厂进行处理，化隆巴燕加合经济园管委会应做好生活污水处理的衔接工作。加强水污染治理设施建设，提高中水回用率，园区新建污水处理厂、中水回用系统等环保设施应与园区基础设施同步建设。入园企业排水水质须满足园区污水处理厂进水水质要求，园区新建污水处理厂处理达标后优先再生回用，剩余部分在满足《城镇污水处理厂</w:t>
                  </w:r>
                  <w:r>
                    <w:rPr>
                      <w:rFonts w:cs="Times New Roman" w:hint="eastAsia"/>
                      <w:color w:val="000000" w:themeColor="text1"/>
                      <w:kern w:val="0"/>
                      <w:sz w:val="21"/>
                      <w:szCs w:val="18"/>
                      <w:lang w:val="en-US" w:eastAsia="zh-CN"/>
                      <w14:textFill>
                        <w14:solidFill>
                          <w14:schemeClr w14:val="tx1"/>
                        </w14:solidFill>
                      </w14:textFill>
                    </w:rPr>
                    <w:t xml:space="preserve">污染</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物排放标准》（GB18918-2002）中一级A标准后达标排放。</w:t>
                  </w:r>
                </w:p>
              </w:tc>
              <w:tc>
                <w:tcPr>
                  <w:tcW w:w="262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color w:val="000000" w:themeColor="text1"/>
                      <w:kern w:val="0"/>
                      <w:sz w:val="21"/>
                      <w:szCs w:val="18"/>
                      <w:lang w:eastAsia="zh-CN"/>
                      <w14:textFill>
                        <w14:solidFill>
                          <w14:schemeClr w14:val="tx1"/>
                        </w14:solidFill>
                      </w14:textFill>
                    </w:rPr>
                  </w:pPr>
                  <w:r>
                    <w:rPr>
                      <w:rFonts w:ascii="Times New Roman" w:eastAsia="宋体" w:hAnsi="Times New Roman" w:cs="Times New Roman" w:hint="eastAsia"/>
                      <w:color w:val="000000" w:themeColor="text1"/>
                      <w:kern w:val="0"/>
                      <w:sz w:val="21"/>
                      <w:szCs w:val="18"/>
                      <w14:textFill>
                        <w14:solidFill>
                          <w14:schemeClr w14:val="tx1"/>
                        </w14:solidFill>
                      </w14:textFill>
                    </w:rPr>
                    <w:t xml:space="preserve">本项目</w:t>
                  </w:r>
                  <w:r>
                    <w:rPr>
                      <w:rFonts w:ascii="Times New Roman" w:eastAsia="宋体" w:hAnsi="Times New Roman" w:cs="Times New Roman" w:hint="eastAsia"/>
                      <w:color w:val="000000" w:themeColor="text1"/>
                      <w:kern w:val="0"/>
                      <w:sz w:val="21"/>
                      <w:szCs w:val="18"/>
                      <w:lang w:val="en-US" w:eastAsia="zh-CN"/>
                      <w14:textFill>
                        <w14:solidFill>
                          <w14:schemeClr w14:val="tx1"/>
                        </w14:solidFill>
                      </w14:textFill>
                    </w:rPr>
                    <w:t xml:space="preserve">室外排水采用雨污分流制，</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生活污水</w:t>
                  </w:r>
                  <w:r>
                    <w:rPr>
                      <w:rFonts w:ascii="Times New Roman" w:eastAsia="宋体" w:hAnsi="Times New Roman" w:cs="Times New Roman" w:hint="eastAsia"/>
                      <w:color w:val="000000" w:themeColor="text1"/>
                      <w:kern w:val="0"/>
                      <w:sz w:val="21"/>
                      <w:szCs w:val="18"/>
                      <w:lang w:val="en-US" w:eastAsia="zh-CN"/>
                      <w14:textFill>
                        <w14:solidFill>
                          <w14:schemeClr w14:val="tx1"/>
                        </w14:solidFill>
                      </w14:textFill>
                    </w:rPr>
                    <w:t xml:space="preserve">经化粪池处理后，排至污水池定期由吸粪车拉运至</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巴燕镇污水处理厂进行处理</w:t>
                  </w:r>
                  <w:r>
                    <w:rPr>
                      <w:rFonts w:cs="Times New Roman" w:hint="eastAsia"/>
                      <w:color w:val="000000" w:themeColor="text1"/>
                      <w:kern w:val="0"/>
                      <w:sz w:val="21"/>
                      <w:szCs w:val="18"/>
                      <w:lang w:eastAsia="zh-CN"/>
                      <w14:textFill>
                        <w14:solidFill>
                          <w14:schemeClr w14:val="tx1"/>
                        </w14:solidFill>
                      </w14:textFill>
                    </w:rPr>
                    <w:t xml:space="preserve">。</w:t>
                  </w:r>
                  <w:r>
                    <w:rPr>
                      <w:rFonts w:cs="Times New Roman" w:hint="eastAsia"/>
                      <w:color w:val="000000" w:themeColor="text1"/>
                      <w:kern w:val="0"/>
                      <w:sz w:val="21"/>
                      <w:szCs w:val="18"/>
                      <w:lang w:val="en-US" w:eastAsia="zh-CN"/>
                      <w14:textFill>
                        <w14:solidFill>
                          <w14:schemeClr w14:val="tx1"/>
                        </w14:solidFill>
                      </w14:textFill>
                    </w:rPr>
                    <w:t xml:space="preserve">本项目生产废水回用不外排。入园企业</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排水水质须满足园区污水处理厂进水水质要求，园区新建污水处理厂处理达标后优先再生回用，剩余部分在满足《城镇污水处理厂</w:t>
                  </w:r>
                  <w:r>
                    <w:rPr>
                      <w:rFonts w:cs="Times New Roman" w:hint="eastAsia"/>
                      <w:color w:val="000000" w:themeColor="text1"/>
                      <w:kern w:val="0"/>
                      <w:sz w:val="21"/>
                      <w:szCs w:val="18"/>
                      <w:lang w:val="en-US" w:eastAsia="zh-CN"/>
                      <w14:textFill>
                        <w14:solidFill>
                          <w14:schemeClr w14:val="tx1"/>
                        </w14:solidFill>
                      </w14:textFill>
                    </w:rPr>
                    <w:t xml:space="preserve">污染</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物排放标准》（GB18918-2002）中一级A标准后达标排放。</w:t>
                  </w:r>
                </w:p>
              </w:tc>
              <w:tc>
                <w:tcPr>
                  <w:tcW w:w="7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8"/>
                      <w14:textFill>
                        <w14:solidFill>
                          <w14:schemeClr w14:val="tx1"/>
                        </w14:solidFill>
                      </w14:textFill>
                    </w:rPr>
                    <w:t xml:space="preserve">符合要求</w:t>
                  </w:r>
                </w:p>
              </w:tc>
            </w:tr>
            <w:tr>
              <w:tblPrEx>
                <w:tblW w:w="6407"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307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8"/>
                      <w14:textFill>
                        <w14:solidFill>
                          <w14:schemeClr w14:val="tx1"/>
                        </w14:solidFill>
                      </w14:textFill>
                    </w:rPr>
                    <w:t xml:space="preserve">园区固体废物应按“减量化、资源化、无害化”的原则利用和处置。加强固体废物分类管理，防止在储运、处理处置过程中对土壤和地下水造成不利影响。</w:t>
                  </w:r>
                </w:p>
              </w:tc>
              <w:tc>
                <w:tcPr>
                  <w:tcW w:w="262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8"/>
                      <w14:textFill>
                        <w14:solidFill>
                          <w14:schemeClr w14:val="tx1"/>
                        </w14:solidFill>
                      </w14:textFill>
                    </w:rPr>
                    <w:t xml:space="preserve">本项目一般固废外售处置</w:t>
                  </w:r>
                  <w:r>
                    <w:rPr>
                      <w:rFonts w:cs="Times New Roman" w:hint="eastAsia"/>
                      <w:color w:val="000000" w:themeColor="text1"/>
                      <w:kern w:val="0"/>
                      <w:sz w:val="21"/>
                      <w:szCs w:val="18"/>
                      <w:lang w:eastAsia="zh-CN"/>
                      <w14:textFill>
                        <w14:solidFill>
                          <w14:schemeClr w14:val="tx1"/>
                        </w14:solidFill>
                      </w14:textFill>
                    </w:rPr>
                    <w:t xml:space="preserve">；</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生活垃圾收集后交由环卫部门清运</w:t>
                  </w:r>
                  <w:r>
                    <w:rPr>
                      <w:rFonts w:cs="Times New Roman" w:hint="eastAsia"/>
                      <w:color w:val="000000" w:themeColor="text1"/>
                      <w:kern w:val="0"/>
                      <w:sz w:val="21"/>
                      <w:szCs w:val="18"/>
                      <w:lang w:eastAsia="zh-CN"/>
                      <w14:textFill>
                        <w14:solidFill>
                          <w14:schemeClr w14:val="tx1"/>
                        </w14:solidFill>
                      </w14:textFill>
                    </w:rPr>
                    <w:t xml:space="preserve">；</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危险废物</w:t>
                  </w:r>
                  <w:r>
                    <w:rPr>
                      <w:rFonts w:cs="Times New Roman" w:hint="eastAsia"/>
                      <w:color w:val="000000" w:themeColor="text1"/>
                      <w:kern w:val="0"/>
                      <w:sz w:val="21"/>
                      <w:szCs w:val="18"/>
                      <w:lang w:val="en-US" w:eastAsia="zh-CN"/>
                      <w14:textFill>
                        <w14:solidFill>
                          <w14:schemeClr w14:val="tx1"/>
                        </w14:solidFill>
                      </w14:textFill>
                    </w:rPr>
                    <w:t xml:space="preserve">废</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活性炭</w:t>
                  </w:r>
                  <w:r>
                    <w:rPr>
                      <w:rFonts w:cs="Times New Roman" w:hint="eastAsia"/>
                      <w:color w:val="000000" w:themeColor="text1"/>
                      <w:kern w:val="0"/>
                      <w:sz w:val="21"/>
                      <w:szCs w:val="18"/>
                      <w:lang w:val="en-US" w:eastAsia="zh-CN"/>
                      <w14:textFill>
                        <w14:solidFill>
                          <w14:schemeClr w14:val="tx1"/>
                        </w14:solidFill>
                      </w14:textFill>
                    </w:rPr>
                    <w:t xml:space="preserve">定期更换后</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委托有资质的单位处置。</w:t>
                  </w:r>
                </w:p>
              </w:tc>
              <w:tc>
                <w:tcPr>
                  <w:tcW w:w="7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8"/>
                      <w14:textFill>
                        <w14:solidFill>
                          <w14:schemeClr w14:val="tx1"/>
                        </w14:solidFill>
                      </w14:textFill>
                    </w:rPr>
                    <w:t xml:space="preserve">符合要求</w:t>
                  </w:r>
                </w:p>
              </w:tc>
            </w:tr>
            <w:tr>
              <w:tblPrEx>
                <w:tblW w:w="6407"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307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8"/>
                      <w14:textFill>
                        <w14:solidFill>
                          <w14:schemeClr w14:val="tx1"/>
                        </w14:solidFill>
                      </w14:textFill>
                    </w:rPr>
                    <w:t xml:space="preserve">入园企业须符合国家及地方产业政策、行业准入条件和园区定位，严格执行建设项目环境保护“三同时”制度，建设完善的污染防治设施，确保污染物稳定达标排放。严格控制污染物排放总量，并纳入化隆县污染物排放总量控制计划，同时，应加</w:t>
                  </w:r>
                  <w:r>
                    <w:cr/>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特征污染物的日常监测，将监测结果作为企业能否入园的重要依据。</w:t>
                  </w:r>
                </w:p>
              </w:tc>
              <w:tc>
                <w:tcPr>
                  <w:tcW w:w="262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default"/>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18"/>
                      <w14:textFill>
                        <w14:solidFill>
                          <w14:schemeClr w14:val="tx1"/>
                        </w14:solidFill>
                      </w14:textFill>
                    </w:rPr>
                    <w:t xml:space="preserve">本项目符合国家及地方产业政策、行业准入条件和园区定位，项目建设将严格执行建设项目环境</w:t>
                  </w:r>
                  <w:r>
                    <w:rPr>
                      <w:rFonts w:ascii="Times New Roman" w:eastAsia="宋体" w:hAnsi="Times New Roman" w:cs="Times New Roman" w:hint="eastAsia"/>
                      <w:color w:val="000000" w:themeColor="text1"/>
                      <w:kern w:val="0"/>
                      <w:sz w:val="21"/>
                      <w:szCs w:val="18"/>
                      <w:lang w:val="en-US" w:eastAsia="zh-CN"/>
                      <w14:textFill>
                        <w14:solidFill>
                          <w14:schemeClr w14:val="tx1"/>
                        </w14:solidFill>
                      </w14:textFill>
                    </w:rPr>
                    <w:t xml:space="preserve">保护“三同时”制度</w:t>
                  </w:r>
                  <w:r>
                    <w:rPr>
                      <w:rFonts w:cs="Times New Roman" w:hint="eastAsia"/>
                      <w:color w:val="000000" w:themeColor="text1"/>
                      <w:kern w:val="0"/>
                      <w:sz w:val="21"/>
                      <w:szCs w:val="18"/>
                      <w:lang w:val="en-US" w:eastAsia="zh-CN"/>
                      <w14:textFill>
                        <w14:solidFill>
                          <w14:schemeClr w14:val="tx1"/>
                        </w14:solidFill>
                      </w14:textFill>
                    </w:rPr>
                    <w:t xml:space="preserve">。</w:t>
                  </w:r>
                </w:p>
              </w:tc>
              <w:tc>
                <w:tcPr>
                  <w:tcW w:w="7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8"/>
                      <w14:textFill>
                        <w14:solidFill>
                          <w14:schemeClr w14:val="tx1"/>
                        </w14:solidFill>
                      </w14:textFill>
                    </w:rPr>
                    <w:t xml:space="preserve">符合要求</w:t>
                  </w:r>
                </w:p>
              </w:tc>
            </w:tr>
            <w:tr>
              <w:tblPrEx>
                <w:tblW w:w="6407"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307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8"/>
                      <w14:textFill>
                        <w14:solidFill>
                          <w14:schemeClr w14:val="tx1"/>
                        </w14:solidFill>
                      </w14:textFill>
                    </w:rPr>
                    <w:t xml:space="preserve">进一步优化和调整园区产业结构，严格入园项目环境准入。优选符合国家环保和清洁生产要求，工艺技术及装备达到国内领先水平。禁止新建有色金属冶炼、化工、平板玻璃、印染、造纸、电镀等重污染、高耗能以及高水耗、废水排量大、废水治理难度大的项目入园；当园区废水排放量达到当时在用污水处理厂能力上限时，禁止新增排水企业入园；当园区大气日常监测某项出现超标时，禁止新增</w:t>
                  </w:r>
                  <w:r>
                    <w:cr/>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该超标项目排放的企业入园。</w:t>
                  </w:r>
                </w:p>
              </w:tc>
              <w:tc>
                <w:tcPr>
                  <w:tcW w:w="262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color w:val="000000" w:themeColor="text1"/>
                      <w:kern w:val="0"/>
                      <w:sz w:val="21"/>
                      <w:szCs w:val="18"/>
                      <w14:textFill>
                        <w14:solidFill>
                          <w14:schemeClr w14:val="tx1"/>
                        </w14:solidFill>
                      </w14:textFill>
                    </w:rPr>
                  </w:pPr>
                  <w:r>
                    <w:rPr>
                      <w:rFonts w:cs="Times New Roman" w:hint="eastAsia"/>
                      <w:color w:val="000000" w:themeColor="text1"/>
                      <w:kern w:val="0"/>
                      <w:sz w:val="21"/>
                      <w:szCs w:val="18"/>
                      <w:lang w:val="en-US" w:eastAsia="zh-CN"/>
                      <w14:textFill>
                        <w14:solidFill>
                          <w14:schemeClr w14:val="tx1"/>
                        </w14:solidFill>
                      </w14:textFill>
                    </w:rPr>
                    <w:t xml:space="preserve">本</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项目</w:t>
                  </w:r>
                  <w:r>
                    <w:rPr>
                      <w:rFonts w:cs="Times New Roman" w:hint="eastAsia"/>
                      <w:color w:val="000000" w:themeColor="text1"/>
                      <w:kern w:val="0"/>
                      <w:sz w:val="21"/>
                      <w:szCs w:val="18"/>
                      <w:lang w:val="en-US" w:eastAsia="zh-CN"/>
                      <w14:textFill>
                        <w14:solidFill>
                          <w14:schemeClr w14:val="tx1"/>
                        </w14:solidFill>
                      </w14:textFill>
                    </w:rPr>
                    <w:t xml:space="preserve">为废旧轮胎深加工项目，</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对</w:t>
                  </w:r>
                  <w:r>
                    <w:rPr>
                      <w:rFonts w:cs="Times New Roman" w:hint="eastAsia"/>
                      <w:color w:val="000000" w:themeColor="text1"/>
                      <w:kern w:val="0"/>
                      <w:sz w:val="21"/>
                      <w:szCs w:val="18"/>
                      <w:lang w:val="en-US" w:eastAsia="zh-CN"/>
                      <w14:textFill>
                        <w14:solidFill>
                          <w14:schemeClr w14:val="tx1"/>
                        </w14:solidFill>
                      </w14:textFill>
                    </w:rPr>
                    <w:t xml:space="preserve">废旧轮胎</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采用</w:t>
                  </w:r>
                  <w:r>
                    <w:rPr>
                      <w:rFonts w:cs="Times New Roman" w:hint="eastAsia"/>
                      <w:color w:val="000000" w:themeColor="text1"/>
                      <w:kern w:val="0"/>
                      <w:sz w:val="21"/>
                      <w:szCs w:val="18"/>
                      <w:lang w:val="en-US" w:eastAsia="zh-CN"/>
                      <w14:textFill>
                        <w14:solidFill>
                          <w14:schemeClr w14:val="tx1"/>
                        </w14:solidFill>
                      </w14:textFill>
                    </w:rPr>
                    <w:t xml:space="preserve">热裂解</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方法，工艺技术成熟可行，</w:t>
                  </w:r>
                  <w:r>
                    <w:rPr>
                      <w:rFonts w:cs="Times New Roman" w:hint="eastAsia"/>
                      <w:color w:val="000000" w:themeColor="text1"/>
                      <w:kern w:val="0"/>
                      <w:sz w:val="21"/>
                      <w:szCs w:val="18"/>
                      <w:lang w:val="en-US" w:eastAsia="zh-CN"/>
                      <w14:textFill>
                        <w14:solidFill>
                          <w14:schemeClr w14:val="tx1"/>
                        </w14:solidFill>
                      </w14:textFill>
                    </w:rPr>
                    <w:t xml:space="preserve">裂解设备为连续化生产设备，</w:t>
                  </w: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在安全、环保、连续稳定运行的前提下，实现对轮胎胶粉的资源化、无害化、减量化处置，符合</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国家环保和清洁生产</w:t>
                  </w:r>
                  <w:r>
                    <w:rPr>
                      <w:rFonts w:ascii="Times New Roman" w:eastAsia="宋体" w:hAnsi="Times New Roman" w:cs="Times New Roman" w:hint="eastAsia"/>
                      <w:color w:val="000000" w:themeColor="text1"/>
                      <w:kern w:val="0"/>
                      <w:sz w:val="21"/>
                      <w:szCs w:val="18"/>
                      <w:lang w:val="en-US" w:eastAsia="zh-CN"/>
                      <w14:textFill>
                        <w14:solidFill>
                          <w14:schemeClr w14:val="tx1"/>
                        </w14:solidFill>
                      </w14:textFill>
                    </w:rPr>
                    <w:t xml:space="preserve">的</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要求</w:t>
                  </w:r>
                  <w:r>
                    <w:rPr>
                      <w:rFonts w:ascii="Times New Roman" w:eastAsia="宋体" w:hAnsi="Times New Roman" w:cs="Times New Roman" w:hint="eastAsia"/>
                      <w:color w:val="000000" w:themeColor="text1"/>
                      <w:kern w:val="0"/>
                      <w:sz w:val="21"/>
                      <w:szCs w:val="18"/>
                      <w:lang w:eastAsia="zh-CN"/>
                      <w14:textFill>
                        <w14:solidFill>
                          <w14:schemeClr w14:val="tx1"/>
                        </w14:solidFill>
                      </w14:textFill>
                    </w:rPr>
                    <w:t xml:space="preserve">，</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符合</w:t>
                  </w:r>
                  <w:r>
                    <w:rPr>
                      <w:rFonts w:cs="Times New Roman" w:hint="eastAsia"/>
                      <w:color w:val="000000" w:themeColor="text1"/>
                      <w:kern w:val="0"/>
                      <w:sz w:val="21"/>
                      <w:szCs w:val="18"/>
                      <w:lang w:val="en-US" w:eastAsia="zh-CN"/>
                      <w14:textFill>
                        <w14:solidFill>
                          <w14:schemeClr w14:val="tx1"/>
                        </w14:solidFill>
                      </w14:textFill>
                    </w:rPr>
                    <w:t xml:space="preserve">废旧物资</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资源化处理的发展趋势。项目废水主要</w:t>
                  </w:r>
                  <w:r>
                    <w:rPr>
                      <w:rFonts w:cs="Times New Roman" w:hint="eastAsia"/>
                      <w:color w:val="000000" w:themeColor="text1"/>
                      <w:kern w:val="0"/>
                      <w:sz w:val="21"/>
                      <w:szCs w:val="18"/>
                      <w:lang w:val="en-US" w:eastAsia="zh-CN"/>
                      <w14:textFill>
                        <w14:solidFill>
                          <w14:schemeClr w14:val="tx1"/>
                        </w14:solidFill>
                      </w14:textFill>
                    </w:rPr>
                    <w:t xml:space="preserve">为生活污水</w:t>
                  </w:r>
                  <w:r>
                    <w:rPr>
                      <w:rFonts w:cs="Times New Roman" w:hint="eastAsia"/>
                      <w:color w:val="000000" w:themeColor="text1"/>
                      <w:kern w:val="0"/>
                      <w:sz w:val="21"/>
                      <w:szCs w:val="18"/>
                      <w:lang w:eastAsia="zh-CN"/>
                      <w14:textFill>
                        <w14:solidFill>
                          <w14:schemeClr w14:val="tx1"/>
                        </w14:solidFill>
                      </w14:textFill>
                    </w:rPr>
                    <w:t xml:space="preserve">，</w:t>
                  </w:r>
                  <w:r>
                    <w:rPr>
                      <w:rFonts w:cs="Times New Roman" w:hint="eastAsia"/>
                      <w:color w:val="000000" w:themeColor="text1"/>
                      <w:kern w:val="0"/>
                      <w:sz w:val="21"/>
                      <w:szCs w:val="18"/>
                      <w:lang w:val="en-US" w:eastAsia="zh-CN"/>
                      <w14:textFill>
                        <w14:solidFill>
                          <w14:schemeClr w14:val="tx1"/>
                        </w14:solidFill>
                      </w14:textFill>
                    </w:rPr>
                    <w:t xml:space="preserve">经化粪池处理后</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能达标排放。</w:t>
                  </w:r>
                </w:p>
              </w:tc>
              <w:tc>
                <w:tcPr>
                  <w:tcW w:w="7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8"/>
                      <w14:textFill>
                        <w14:solidFill>
                          <w14:schemeClr w14:val="tx1"/>
                        </w14:solidFill>
                      </w14:textFill>
                    </w:rPr>
                    <w:t xml:space="preserve">符合要求</w:t>
                  </w:r>
                </w:p>
              </w:tc>
            </w:tr>
            <w:tr>
              <w:tblPrEx>
                <w:tblW w:w="6407"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307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8"/>
                      <w:lang w:eastAsia="zh-CN"/>
                      <w14:textFill>
                        <w14:solidFill>
                          <w14:schemeClr w14:val="tx1"/>
                        </w14:solidFill>
                      </w14:textFill>
                    </w:rPr>
                    <w:t xml:space="preserve">《</w:t>
                  </w:r>
                  <w:r>
                    <w:rPr>
                      <w:rFonts w:ascii="Times New Roman" w:eastAsia="宋体" w:hAnsi="Times New Roman" w:cs="Times New Roman" w:hint="eastAsia"/>
                      <w:color w:val="000000" w:themeColor="text1"/>
                      <w:kern w:val="0"/>
                      <w:sz w:val="21"/>
                      <w:szCs w:val="18"/>
                      <w:lang w:val="en-US" w:eastAsia="zh-CN"/>
                      <w14:textFill>
                        <w14:solidFill>
                          <w14:schemeClr w14:val="tx1"/>
                        </w14:solidFill>
                      </w14:textFill>
                    </w:rPr>
                    <w:t xml:space="preserve">海东市大气污染防治行动方案</w:t>
                  </w:r>
                  <w:r>
                    <w:rPr>
                      <w:rFonts w:ascii="Times New Roman" w:eastAsia="宋体" w:hAnsi="Times New Roman" w:cs="Times New Roman" w:hint="eastAsia"/>
                      <w:color w:val="000000" w:themeColor="text1"/>
                      <w:kern w:val="0"/>
                      <w:sz w:val="21"/>
                      <w:szCs w:val="18"/>
                      <w:lang w:eastAsia="zh-CN"/>
                      <w14:textFill>
                        <w14:solidFill>
                          <w14:schemeClr w14:val="tx1"/>
                        </w14:solidFill>
                      </w14:textFill>
                    </w:rPr>
                    <w:t xml:space="preserve">》（</w:t>
                  </w:r>
                  <w:r>
                    <w:rPr>
                      <w:rFonts w:ascii="Times New Roman" w:eastAsia="宋体" w:hAnsi="Times New Roman" w:cs="Times New Roman" w:hint="eastAsia"/>
                      <w:color w:val="000000" w:themeColor="text1"/>
                      <w:kern w:val="0"/>
                      <w:sz w:val="21"/>
                      <w:szCs w:val="18"/>
                      <w:lang w:val="en-US" w:eastAsia="zh-CN"/>
                      <w14:textFill>
                        <w14:solidFill>
                          <w14:schemeClr w14:val="tx1"/>
                        </w14:solidFill>
                      </w14:textFill>
                    </w:rPr>
                    <w:t xml:space="preserve">东政〔2013〕12号</w:t>
                  </w:r>
                  <w:r>
                    <w:rPr>
                      <w:rFonts w:ascii="Times New Roman" w:eastAsia="宋体" w:hAnsi="Times New Roman" w:cs="Times New Roman" w:hint="eastAsia"/>
                      <w:color w:val="000000" w:themeColor="text1"/>
                      <w:kern w:val="0"/>
                      <w:sz w:val="21"/>
                      <w:szCs w:val="18"/>
                      <w:lang w:eastAsia="zh-CN"/>
                      <w14:textFill>
                        <w14:solidFill>
                          <w14:schemeClr w14:val="tx1"/>
                        </w14:solidFill>
                      </w14:textFill>
                    </w:rPr>
                    <w:t xml:space="preserve">）</w:t>
                  </w:r>
                  <w:r>
                    <w:rPr>
                      <w:rFonts w:ascii="Times New Roman" w:eastAsia="宋体" w:hAnsi="Times New Roman" w:cs="Times New Roman" w:hint="eastAsia"/>
                      <w:color w:val="000000" w:themeColor="text1"/>
                      <w:kern w:val="0"/>
                      <w:sz w:val="21"/>
                      <w:szCs w:val="18"/>
                      <w:lang w:val="en-US" w:eastAsia="zh-CN"/>
                      <w14:textFill>
                        <w14:solidFill>
                          <w14:schemeClr w14:val="tx1"/>
                        </w14:solidFill>
                      </w14:textFill>
                    </w:rPr>
                    <w:t xml:space="preserve">要求所有新、改、扩建项目必须执行大气污染物特别排放限值，无大气污染物特别排放限值的应执行已有标准中的最严标准。</w:t>
                  </w:r>
                </w:p>
              </w:tc>
              <w:tc>
                <w:tcPr>
                  <w:tcW w:w="262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Times New Roman" w:hint="default"/>
                      <w:color w:val="000000" w:themeColor="text1"/>
                      <w:kern w:val="0"/>
                      <w:sz w:val="21"/>
                      <w:szCs w:val="18"/>
                      <w:lang w:val="en-US" w:eastAsia="zh-CN"/>
                      <w14:textFill>
                        <w14:solidFill>
                          <w14:schemeClr w14:val="tx1"/>
                        </w14:solidFill>
                      </w14:textFill>
                    </w:rPr>
                  </w:pPr>
                  <w:r>
                    <w:rPr>
                      <w:rFonts w:cs="Times New Roman" w:hint="eastAsia"/>
                      <w:color w:val="000000" w:themeColor="text1"/>
                      <w:kern w:val="0"/>
                      <w:sz w:val="21"/>
                      <w:szCs w:val="18"/>
                      <w:lang w:val="en-US" w:eastAsia="zh-CN"/>
                      <w14:textFill>
                        <w14:solidFill>
                          <w14:schemeClr w14:val="tx1"/>
                        </w14:solidFill>
                      </w14:textFill>
                    </w:rPr>
                    <w:t xml:space="preserve">热裂解装备的尾气排放执行《石油化学工业污染物排放标准》表5 特别排放限值。</w:t>
                  </w:r>
                </w:p>
              </w:tc>
              <w:tc>
                <w:tcPr>
                  <w:tcW w:w="7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eastAsia="宋体" w:hAnsi="Times New Roman" w:cs="Times New Roman" w:hint="eastAsia"/>
                      <w:color w:val="000000" w:themeColor="text1"/>
                      <w:kern w:val="0"/>
                      <w:sz w:val="21"/>
                      <w:szCs w:val="18"/>
                      <w14:textFill>
                        <w14:solidFill>
                          <w14:schemeClr w14:val="tx1"/>
                        </w14:solidFill>
                      </w14:textFill>
                    </w:rPr>
                  </w:pP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Times New Roman" w:eastAsia="宋体" w:hAnsi="Times New Roman" w:cs="Times New Roman"/>
                <w:snapToGrid w:val="0"/>
                <w:color w:val="000000" w:themeColor="text1"/>
                <w:sz w:val="24"/>
                <w:szCs w:val="30"/>
                <w:lang w:val="en-US" w:eastAsia="zh-CN"/>
                <w14:textFill>
                  <w14:solidFill>
                    <w14:schemeClr w14:val="tx1"/>
                  </w14:solidFill>
                </w14:textFill>
              </w:rPr>
            </w:pPr>
            <w:r>
              <w:rPr>
                <w:rFonts w:cs="Times New Roman" w:hint="eastAsia"/>
                <w:snapToGrid w:val="0"/>
                <w:color w:val="000000" w:themeColor="text1"/>
                <w:sz w:val="24"/>
                <w:szCs w:val="30"/>
                <w:lang w:val="en-US" w:eastAsia="zh-CN"/>
                <w14:textFill>
                  <w14:solidFill>
                    <w14:schemeClr w14:val="tx1"/>
                  </w14:solidFill>
                </w14:textFill>
              </w:rPr>
              <w:t xml:space="preserve">故本项目符合规划环境评价要求。</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13337"/>
          <w:jc w:val="center"/>
        </w:trPr>
        <w:tc>
          <w:tcPr>
            <w:tcW w:w="2148" w:type="dxa"/>
            <w:noWrap w:val="0"/>
            <w:vAlign w:val="center"/>
          </w:tcPr>
          <w:p>
            <w:pPr>
              <w:autoSpaceDE w:val="0"/>
              <w:autoSpaceDN w:val="0"/>
              <w:adjustRightInd w:val="0"/>
              <w:snapToGrid w:val="0"/>
              <w:spacing w:line="276" w:lineRule="auto"/>
              <w:jc w:val="center"/>
              <w:rPr>
                <w:rFonts w:ascii="Times New Roman" w:eastAsia="宋体" w:hAnsi="Times New Roman" w:cs="Times New Roman" w:hint="eastAsia"/>
                <w:color w:val="000000" w:themeColor="text1"/>
                <w:kern w:val="0"/>
                <w:sz w:val="24"/>
                <w:szCs w:val="21"/>
                <w14:textFill>
                  <w14:solidFill>
                    <w14:schemeClr w14:val="tx1"/>
                  </w14:solidFill>
                </w14:textFill>
              </w:rPr>
            </w:pPr>
            <w:r>
              <w:rPr>
                <w:rFonts w:ascii="Times New Roman" w:eastAsia="宋体" w:hAnsi="Times New Roman" w:cs="Times New Roman" w:hint="eastAsia"/>
                <w:color w:val="000000" w:themeColor="text1"/>
                <w:kern w:val="0"/>
                <w:sz w:val="24"/>
                <w:szCs w:val="21"/>
                <w14:textFill>
                  <w14:solidFill>
                    <w14:schemeClr w14:val="tx1"/>
                  </w14:solidFill>
                </w14:textFill>
              </w:rPr>
              <w:t xml:space="preserve">其他符合性分析</w:t>
            </w:r>
          </w:p>
        </w:tc>
        <w:tc>
          <w:tcPr>
            <w:tcW w:w="6722"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1.3、</w:t>
            </w:r>
            <w:r>
              <w:rPr>
                <w:rFonts w:hint="eastAsia"/>
                <w:color w:val="000000" w:themeColor="text1"/>
                <w:sz w:val="24"/>
                <w:szCs w:val="24"/>
                <w14:textFill>
                  <w14:solidFill>
                    <w14:schemeClr w14:val="tx1"/>
                  </w14:solidFill>
                </w14:textFill>
              </w:rPr>
              <w:t xml:space="preserve">项目与海东市</w:t>
            </w:r>
            <w:r>
              <w:rPr>
                <w:rFonts w:hint="eastAsia"/>
                <w:color w:val="000000" w:themeColor="text1"/>
                <w:sz w:val="24"/>
                <w:szCs w:val="24"/>
                <w:lang w:val="en-US" w:eastAsia="zh-CN"/>
                <w14:textFill>
                  <w14:solidFill>
                    <w14:schemeClr w14:val="tx1"/>
                  </w14:solidFill>
                </w14:textFill>
              </w:rPr>
              <w:t xml:space="preserve">化隆县</w:t>
            </w:r>
            <w:r>
              <w:rPr>
                <w:rFonts w:hint="eastAsia"/>
                <w:color w:val="000000" w:themeColor="text1"/>
                <w:sz w:val="24"/>
                <w:szCs w:val="24"/>
                <w14:textFill>
                  <w14:solidFill>
                    <w14:schemeClr w14:val="tx1"/>
                  </w14:solidFill>
                </w14:textFill>
              </w:rPr>
              <w:t xml:space="preserve">“三线一单”相符性分析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依据“海东市三线一单生态环境分区管控实施方案”，本项目所在的环境管控单元编码为“ZH63022430001”属于化隆县一般管控单元01。项目所在地不涉及自然保护区、风景名胜区、森林公园及其他《生态保护红线划定技术指南》中规定的生态保护目标。</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项目与该管控单元空间布局约束条件、污染物排放管控、环境风险防控以及资源开发利用要求的符合性分析详见表1</w:t>
            </w:r>
            <w:r>
              <w:rPr>
                <w:rFonts w:hint="eastAsia"/>
                <w:color w:val="000000" w:themeColor="text1"/>
                <w:sz w:val="24"/>
                <w:lang w:val="en-US" w:eastAsia="zh-CN"/>
                <w14:textFill>
                  <w14:solidFill>
                    <w14:schemeClr w14:val="tx1"/>
                  </w14:solidFill>
                </w14:textFill>
              </w:rPr>
              <w:t xml:space="preserve">.3-1</w:t>
            </w:r>
            <w:r>
              <w:rPr>
                <w:rFonts w:hint="eastAsia"/>
                <w:color w:val="000000" w:themeColor="text1"/>
                <w:sz w:val="24"/>
                <w14:textFill>
                  <w14:solidFill>
                    <w14:schemeClr w14:val="tx1"/>
                  </w14:solidFill>
                </w14:textFill>
              </w:rPr>
              <w:t xml:space="preserve">。</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表1</w:t>
            </w:r>
            <w:r>
              <w:rPr>
                <w:rFonts w:hint="eastAsia"/>
                <w:b/>
                <w:bCs/>
                <w:color w:val="000000" w:themeColor="text1"/>
                <w:lang w:val="en-US" w:eastAsia="zh-CN"/>
                <w14:textFill>
                  <w14:solidFill>
                    <w14:schemeClr w14:val="tx1"/>
                  </w14:solidFill>
                </w14:textFill>
              </w:rPr>
              <w:t xml:space="preserve">.3-1</w:t>
            </w:r>
            <w:r>
              <w:rPr>
                <w:rFonts w:hint="eastAsia"/>
                <w:b/>
                <w:bCs/>
                <w:color w:val="000000" w:themeColor="text1"/>
                <w14:textFill>
                  <w14:solidFill>
                    <w14:schemeClr w14:val="tx1"/>
                  </w14:solidFill>
                </w14:textFill>
              </w:rPr>
              <w:t xml:space="preserve"> 项目与海东市</w:t>
            </w:r>
            <w:r>
              <w:rPr>
                <w:rFonts w:hint="eastAsia"/>
                <w:b/>
                <w:bCs/>
                <w:color w:val="000000" w:themeColor="text1"/>
                <w:lang w:val="en-US" w:eastAsia="zh-CN"/>
                <w14:textFill>
                  <w14:solidFill>
                    <w14:schemeClr w14:val="tx1"/>
                  </w14:solidFill>
                </w14:textFill>
              </w:rPr>
              <w:t xml:space="preserve">化隆县</w:t>
            </w:r>
            <w:r>
              <w:rPr>
                <w:rFonts w:hint="eastAsia"/>
                <w:b/>
                <w:bCs/>
                <w:color w:val="000000" w:themeColor="text1"/>
                <w:lang w:eastAsia="zh-CN"/>
                <w14:textFill>
                  <w14:solidFill>
                    <w14:schemeClr w14:val="tx1"/>
                  </w14:solidFill>
                </w14:textFill>
              </w:rPr>
              <w:t xml:space="preserve">“</w:t>
            </w:r>
            <w:r>
              <w:rPr>
                <w:rFonts w:hint="eastAsia"/>
                <w:b/>
                <w:bCs/>
                <w:color w:val="000000" w:themeColor="text1"/>
                <w:lang w:val="en-US" w:eastAsia="zh-CN"/>
                <w14:textFill>
                  <w14:solidFill>
                    <w14:schemeClr w14:val="tx1"/>
                  </w14:solidFill>
                </w14:textFill>
              </w:rPr>
              <w:t xml:space="preserve">生态环境准入清单</w:t>
            </w:r>
            <w:r>
              <w:rPr>
                <w:rFonts w:hint="eastAsia"/>
                <w:b/>
                <w:bCs/>
                <w:color w:val="000000" w:themeColor="text1"/>
                <w:lang w:eastAsia="zh-CN"/>
                <w14:textFill>
                  <w14:solidFill>
                    <w14:schemeClr w14:val="tx1"/>
                  </w14:solidFill>
                </w14:textFill>
              </w:rPr>
              <w:t xml:space="preserve">”</w:t>
            </w:r>
            <w:r>
              <w:rPr>
                <w:rFonts w:hint="eastAsia"/>
                <w:b/>
                <w:bCs/>
                <w:color w:val="000000" w:themeColor="text1"/>
                <w14:textFill>
                  <w14:solidFill>
                    <w14:schemeClr w14:val="tx1"/>
                  </w14:solidFill>
                </w14:textFill>
              </w:rPr>
              <w:t xml:space="preserve">的相符性分析表</w:t>
            </w:r>
          </w:p>
          <w:tbl>
            <w:tblPr>
              <w:tblStyle w:val="TableNormal"/>
              <w:tblW w:w="65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329"/>
              <w:gridCol w:w="3855"/>
              <w:gridCol w:w="2363"/>
            </w:tblGrid>
            <w:tr>
              <w:tblPrEx>
                <w:tblW w:w="65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4184" w:type="dxa"/>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eastAsia="宋体"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 xml:space="preserve">准入/管控要求</w:t>
                  </w:r>
                </w:p>
              </w:tc>
              <w:tc>
                <w:tcPr>
                  <w:tcW w:w="236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本项目符合性分析</w:t>
                  </w:r>
                </w:p>
              </w:tc>
            </w:tr>
            <w:tr>
              <w:tblPrEx>
                <w:tblW w:w="65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329" w:type="dxa"/>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空间布局约束</w:t>
                  </w:r>
                </w:p>
              </w:tc>
              <w:tc>
                <w:tcPr>
                  <w:tcW w:w="385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1.区域内禁止新建印染（染整）精加工、皮革鞣制加工、纸浆制造、有色冶炼、石油化工、火电、钢铁、焦化、化工、建材、铸造等项目。</w:t>
                  </w:r>
                </w:p>
              </w:tc>
              <w:tc>
                <w:tcPr>
                  <w:tcW w:w="236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本</w:t>
                  </w:r>
                  <w:r>
                    <w:rPr>
                      <w:rFonts w:hint="eastAsia"/>
                      <w:color w:val="000000" w:themeColor="text1"/>
                      <w14:textFill>
                        <w14:solidFill>
                          <w14:schemeClr w14:val="tx1"/>
                        </w14:solidFill>
                      </w14:textFill>
                    </w:rPr>
                    <w:t xml:space="preserve">项目为</w:t>
                  </w:r>
                  <w:r>
                    <w:rPr>
                      <w:rFonts w:hint="eastAsia"/>
                      <w:color w:val="000000" w:themeColor="text1"/>
                      <w:lang w:val="en-US" w:eastAsia="zh-CN"/>
                      <w14:textFill>
                        <w14:solidFill>
                          <w14:schemeClr w14:val="tx1"/>
                        </w14:solidFill>
                      </w14:textFill>
                    </w:rPr>
                    <w:t xml:space="preserve">废弃资源综合</w:t>
                  </w:r>
                  <w:r>
                    <w:rPr>
                      <w:rFonts w:hint="eastAsia"/>
                      <w:color w:val="000000" w:themeColor="text1"/>
                      <w14:textFill>
                        <w14:solidFill>
                          <w14:schemeClr w14:val="tx1"/>
                        </w14:solidFill>
                      </w14:textFill>
                    </w:rPr>
                    <w:t xml:space="preserve">利用业，不属于区域内禁止新建的项目，符合该要求。</w:t>
                  </w:r>
                </w:p>
              </w:tc>
            </w:tr>
            <w:tr>
              <w:tblPrEx>
                <w:tblW w:w="65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329" w:type="dxa"/>
                  <w:vMerg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p>
              </w:tc>
              <w:tc>
                <w:tcPr>
                  <w:tcW w:w="385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2.禁止在邻近基本农田区域新增排放重金属和多环芳烃、石油烃等有机污染物的开发建设活动。</w:t>
                  </w:r>
                </w:p>
              </w:tc>
              <w:tc>
                <w:tcPr>
                  <w:tcW w:w="236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项目位于工业园区内，周边无基本农田，本项目不产生重金属及多环芳烃、石油烃等有机污染物，符合该要求。</w:t>
                  </w:r>
                </w:p>
              </w:tc>
            </w:tr>
            <w:tr>
              <w:tblPrEx>
                <w:tblW w:w="65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329" w:type="dxa"/>
                  <w:vMerg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p>
              </w:tc>
              <w:tc>
                <w:tcPr>
                  <w:tcW w:w="385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3.禁止在湟水河流域新建、扩建水电站，以及造纸、鞣革等严重污染环境的项目。在湟水干流（源头至海晏段）禁止河道采砂挖石，禁止过渡放牧、无序采矿、毁林开荒、开垦草原等。在湟水干流（海晏至西宁段）禁止破坏地方土著鱼类生息繁衍水域，禁止新建、扩建高耗能、高污染工业项目。</w:t>
                  </w:r>
                </w:p>
              </w:tc>
              <w:tc>
                <w:tcPr>
                  <w:tcW w:w="236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本项目</w:t>
                  </w:r>
                  <w:r>
                    <w:rPr>
                      <w:rFonts w:hint="eastAsia"/>
                      <w:color w:val="000000" w:themeColor="text1"/>
                      <w:lang w:val="en-US" w:eastAsia="zh-CN"/>
                      <w14:textFill>
                        <w14:solidFill>
                          <w14:schemeClr w14:val="tx1"/>
                        </w14:solidFill>
                      </w14:textFill>
                    </w:rPr>
                    <w:t xml:space="preserve">为废弃资源综合利用业，</w:t>
                  </w:r>
                  <w:r>
                    <w:rPr>
                      <w:rFonts w:hint="eastAsia"/>
                      <w:color w:val="000000" w:themeColor="text1"/>
                      <w14:textFill>
                        <w14:solidFill>
                          <w14:schemeClr w14:val="tx1"/>
                        </w14:solidFill>
                      </w14:textFill>
                    </w:rPr>
                    <w:t xml:space="preserve">不属于“三线一单”管控要求所禁止的项目，符合该要求。</w:t>
                  </w:r>
                </w:p>
              </w:tc>
            </w:tr>
            <w:tr>
              <w:tblPrEx>
                <w:tblW w:w="65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1393"/>
                <w:jc w:val="center"/>
              </w:trPr>
              <w:tc>
                <w:tcPr>
                  <w:tcW w:w="329" w:type="dxa"/>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污染物排放管控</w:t>
                  </w:r>
                </w:p>
              </w:tc>
              <w:tc>
                <w:tcPr>
                  <w:tcW w:w="385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1.相比于2017年，在2020年、2025年、2035年海东市SO</w:t>
                  </w:r>
                  <w:r>
                    <w:rPr>
                      <w:rFonts w:hint="eastAsia"/>
                      <w:color w:val="000000" w:themeColor="text1"/>
                      <w:vertAlign w:val="subscript"/>
                      <w:lang w:val="en-US" w:eastAsia="zh-CN"/>
                      <w14:textFill>
                        <w14:solidFill>
                          <w14:schemeClr w14:val="tx1"/>
                        </w14:solidFill>
                      </w14:textFill>
                    </w:rPr>
                    <w:t xml:space="preserve">2</w:t>
                  </w:r>
                  <w:r>
                    <w:rPr>
                      <w:rFonts w:hint="eastAsia"/>
                      <w:color w:val="000000" w:themeColor="text1"/>
                      <w:lang w:val="en-US" w:eastAsia="zh-CN"/>
                      <w14:textFill>
                        <w14:solidFill>
                          <w14:schemeClr w14:val="tx1"/>
                        </w14:solidFill>
                      </w14:textFill>
                    </w:rPr>
                    <w:t xml:space="preserve">的削减比例应不低于5.8%、5.8%、11.4%，NOx 的削减比例应不低于0.1%、0.1%、7.2%，颗粒物的削减比例应不低于0.8%、12.2%、25.6%。</w:t>
                  </w:r>
                </w:p>
              </w:tc>
              <w:tc>
                <w:tcPr>
                  <w:tcW w:w="236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本项目建成后采用布袋除尘方式减少颗粒物的排放，采用湿法脱硫、低氮燃烧削减SO</w:t>
                  </w:r>
                  <w:r>
                    <w:rPr>
                      <w:rFonts w:hint="eastAsia"/>
                      <w:color w:val="000000" w:themeColor="text1"/>
                      <w:vertAlign w:val="subscript"/>
                      <w:lang w:val="en-US" w:eastAsia="zh-CN"/>
                      <w14:textFill>
                        <w14:solidFill>
                          <w14:schemeClr w14:val="tx1"/>
                        </w14:solidFill>
                      </w14:textFill>
                    </w:rPr>
                    <w:t xml:space="preserve">2</w:t>
                  </w:r>
                  <w:r>
                    <w:rPr>
                      <w:rFonts w:hint="eastAsia"/>
                      <w:color w:val="000000" w:themeColor="text1"/>
                      <w:lang w:val="en-US" w:eastAsia="zh-CN"/>
                      <w14:textFill>
                        <w14:solidFill>
                          <w14:schemeClr w14:val="tx1"/>
                        </w14:solidFill>
                      </w14:textFill>
                    </w:rPr>
                    <w:t xml:space="preserve">、NOx的排放量，符合该要求。</w:t>
                  </w:r>
                </w:p>
              </w:tc>
            </w:tr>
            <w:tr>
              <w:tblPrEx>
                <w:tblW w:w="65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35"/>
                <w:jc w:val="center"/>
              </w:trPr>
              <w:tc>
                <w:tcPr>
                  <w:tcW w:w="329" w:type="dxa"/>
                  <w:vMerg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color w:val="000000" w:themeColor="text1"/>
                      <w14:textFill>
                        <w14:solidFill>
                          <w14:schemeClr w14:val="tx1"/>
                        </w14:solidFill>
                      </w14:textFill>
                    </w:rPr>
                  </w:pPr>
                </w:p>
              </w:tc>
              <w:tc>
                <w:tcPr>
                  <w:tcW w:w="385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2</w:t>
                  </w:r>
                  <w:r>
                    <w:rPr>
                      <w:rFonts w:hint="eastAsia"/>
                      <w:color w:val="000000" w:themeColor="text1"/>
                      <w14:textFill>
                        <w14:solidFill>
                          <w14:schemeClr w14:val="tx1"/>
                        </w14:solidFill>
                      </w14:textFill>
                    </w:rPr>
                    <w:t xml:space="preserve">.在东部城市群新建火电、钢铁、水泥、有色、化工等项目，其大气污染物排放应执行特别排放限值，清洁生产水平应达到一级标准。</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新建涉水项目，经处理后的工业企业废水未纳入城市排水管网直接排放湟水水体的，其水污染应达到行业或《污水综合排放标准》的一级标准。经处理后的工业企业废水排入工业园区集中污水处理厂的，其出水水质应满足该工业园区集中污水处理厂的设计进水标准；工业园区集中污水处理厂的出水水质应达到《污水综合排放标准》的一级标准要求。经处理后的工业企业废水排入城镇污水处理厂的，其水污染排放应满足《污水排入城镇下水道水质标准》（GB/T31962-2015）要求。经处理后的工业企业废水排入城镇污水处理厂的，其水污染排放标准应满足《污水排入城镇下水道水质标准》（GB/T31962-2015）要求，特征污染物排放应达到行业或《污水综合排放标准》的一级标准；城镇污水处理厂的出水水质应达到《城镇污水处理厂污染物排放标准》一级A标准要求。</w:t>
                  </w:r>
                </w:p>
              </w:tc>
              <w:tc>
                <w:tcPr>
                  <w:tcW w:w="236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本项目位于化隆</w:t>
                  </w:r>
                  <w:r>
                    <w:rPr>
                      <w:rFonts w:hint="eastAsia"/>
                      <w:color w:val="000000" w:themeColor="text1"/>
                      <w:lang w:val="en-US" w:eastAsia="zh-CN"/>
                      <w14:textFill>
                        <w14:solidFill>
                          <w14:schemeClr w14:val="tx1"/>
                        </w14:solidFill>
                      </w14:textFill>
                    </w:rPr>
                    <w:t xml:space="preserve">巴燕加合经济园内</w:t>
                  </w:r>
                  <w:r>
                    <w:rPr>
                      <w:rFonts w:hint="eastAsia"/>
                      <w:color w:val="000000" w:themeColor="text1"/>
                      <w:lang w:eastAsia="zh-CN"/>
                      <w14:textFill>
                        <w14:solidFill>
                          <w14:schemeClr w14:val="tx1"/>
                        </w14:solidFill>
                      </w14:textFill>
                    </w:rPr>
                    <w:t xml:space="preserve">，属于废</w:t>
                  </w:r>
                  <w:r>
                    <w:rPr>
                      <w:rFonts w:hint="eastAsia"/>
                      <w:color w:val="000000" w:themeColor="text1"/>
                      <w:lang w:val="en-US" w:eastAsia="zh-CN"/>
                      <w14:textFill>
                        <w14:solidFill>
                          <w14:schemeClr w14:val="tx1"/>
                        </w14:solidFill>
                      </w14:textFill>
                    </w:rPr>
                    <w:t xml:space="preserve">旧</w:t>
                  </w:r>
                  <w:r>
                    <w:rPr>
                      <w:rFonts w:hint="eastAsia"/>
                      <w:color w:val="000000" w:themeColor="text1"/>
                      <w:lang w:eastAsia="zh-CN"/>
                      <w14:textFill>
                        <w14:solidFill>
                          <w14:schemeClr w14:val="tx1"/>
                        </w14:solidFill>
                      </w14:textFill>
                    </w:rPr>
                    <w:t xml:space="preserve">轮胎深加工项目</w:t>
                  </w:r>
                  <w:r>
                    <w:rPr>
                      <w:rFonts w:hint="eastAsia"/>
                      <w:color w:val="000000" w:themeColor="text1"/>
                      <w:lang w:eastAsia="zh-CN"/>
                      <w14:textFill>
                        <w14:solidFill>
                          <w14:schemeClr w14:val="tx1"/>
                        </w14:solidFill>
                      </w14:textFill>
                    </w:rPr>
                    <w:t xml:space="preserve">，</w:t>
                  </w: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最近敏感点上加合村距本项目</w:t>
                  </w: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585m</w:t>
                  </w:r>
                  <w:r>
                    <w:rPr>
                      <w:rFonts w:cs="Times New Roman" w:hint="eastAsia"/>
                      <w:color w:val="000000" w:themeColor="text1"/>
                      <w:kern w:val="0"/>
                      <w:sz w:val="21"/>
                      <w:szCs w:val="21"/>
                      <w:vertAlign w:val="baseline"/>
                      <w:lang w:val="en-US" w:eastAsia="zh-CN"/>
                      <w14:textFill>
                        <w14:solidFill>
                          <w14:schemeClr w14:val="tx1"/>
                        </w14:solidFill>
                      </w14:textFill>
                    </w:rPr>
                    <w:t xml:space="preserve">，</w:t>
                  </w:r>
                  <w:r>
                    <w:rPr>
                      <w:rFonts w:hint="eastAsia"/>
                      <w:color w:val="000000" w:themeColor="text1"/>
                      <w14:textFill>
                        <w14:solidFill>
                          <w14:schemeClr w14:val="tx1"/>
                        </w14:solidFill>
                      </w14:textFill>
                    </w:rPr>
                    <w:t xml:space="preserve">不</w:t>
                  </w:r>
                  <w:r>
                    <w:rPr>
                      <w:rFonts w:hint="eastAsia"/>
                      <w:color w:val="000000" w:themeColor="text1"/>
                      <w:lang w:eastAsia="zh-CN"/>
                      <w14:textFill>
                        <w14:solidFill>
                          <w14:schemeClr w14:val="tx1"/>
                        </w14:solidFill>
                      </w14:textFill>
                    </w:rPr>
                    <w:t xml:space="preserve">属于</w:t>
                  </w:r>
                  <w:r>
                    <w:rPr>
                      <w:rFonts w:hint="eastAsia"/>
                      <w:color w:val="000000" w:themeColor="text1"/>
                      <w14:textFill>
                        <w14:solidFill>
                          <w14:schemeClr w14:val="tx1"/>
                        </w14:solidFill>
                      </w14:textFill>
                    </w:rPr>
                    <w:t xml:space="preserve">东部城市群</w:t>
                  </w:r>
                  <w:r>
                    <w:rPr>
                      <w:rFonts w:hint="eastAsia"/>
                      <w:color w:val="000000" w:themeColor="text1"/>
                      <w:lang w:eastAsia="zh-CN"/>
                      <w14:textFill>
                        <w14:solidFill>
                          <w14:schemeClr w14:val="tx1"/>
                        </w14:solidFill>
                      </w14:textFill>
                    </w:rPr>
                    <w:t xml:space="preserve">；</w:t>
                  </w:r>
                  <w:r>
                    <w:rPr>
                      <w:rFonts w:cs="Times New Roman" w:hint="eastAsia"/>
                      <w:color w:val="000000" w:themeColor="text1"/>
                      <w:kern w:val="0"/>
                      <w:sz w:val="21"/>
                      <w:szCs w:val="18"/>
                      <w:lang w:val="en-US" w:eastAsia="zh-CN"/>
                      <w14:textFill>
                        <w14:solidFill>
                          <w14:schemeClr w14:val="tx1"/>
                        </w14:solidFill>
                      </w14:textFill>
                    </w:rPr>
                    <w:t xml:space="preserve">本</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项目对</w:t>
                  </w:r>
                  <w:r>
                    <w:rPr>
                      <w:rFonts w:cs="Times New Roman" w:hint="eastAsia"/>
                      <w:color w:val="000000" w:themeColor="text1"/>
                      <w:kern w:val="0"/>
                      <w:sz w:val="21"/>
                      <w:szCs w:val="18"/>
                      <w:lang w:val="en-US" w:eastAsia="zh-CN"/>
                      <w14:textFill>
                        <w14:solidFill>
                          <w14:schemeClr w14:val="tx1"/>
                        </w14:solidFill>
                      </w14:textFill>
                    </w:rPr>
                    <w:t xml:space="preserve">废旧轮胎</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采用</w:t>
                  </w:r>
                  <w:r>
                    <w:rPr>
                      <w:rFonts w:cs="Times New Roman" w:hint="eastAsia"/>
                      <w:color w:val="000000" w:themeColor="text1"/>
                      <w:kern w:val="0"/>
                      <w:sz w:val="21"/>
                      <w:szCs w:val="18"/>
                      <w:lang w:val="en-US" w:eastAsia="zh-CN"/>
                      <w14:textFill>
                        <w14:solidFill>
                          <w14:schemeClr w14:val="tx1"/>
                        </w14:solidFill>
                      </w14:textFill>
                    </w:rPr>
                    <w:t xml:space="preserve">热裂解</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方法，工艺技术成熟可行，</w:t>
                  </w:r>
                  <w:r>
                    <w:rPr>
                      <w:rFonts w:cs="Times New Roman" w:hint="eastAsia"/>
                      <w:color w:val="000000" w:themeColor="text1"/>
                      <w:kern w:val="0"/>
                      <w:sz w:val="21"/>
                      <w:szCs w:val="18"/>
                      <w:lang w:val="en-US" w:eastAsia="zh-CN"/>
                      <w14:textFill>
                        <w14:solidFill>
                          <w14:schemeClr w14:val="tx1"/>
                        </w14:solidFill>
                      </w14:textFill>
                    </w:rPr>
                    <w:t xml:space="preserve">裂解设备为连续化生产设备，</w:t>
                  </w: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在安全、环保、连续稳定运行的前提下，实现对轮胎胶粉的资源化、无害化、减量化处置，符合</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国家环保和清洁生产</w:t>
                  </w:r>
                  <w:r>
                    <w:rPr>
                      <w:rFonts w:ascii="Times New Roman" w:eastAsia="宋体" w:hAnsi="Times New Roman" w:cs="Times New Roman" w:hint="eastAsia"/>
                      <w:color w:val="000000" w:themeColor="text1"/>
                      <w:kern w:val="0"/>
                      <w:sz w:val="21"/>
                      <w:szCs w:val="18"/>
                      <w:lang w:val="en-US" w:eastAsia="zh-CN"/>
                      <w14:textFill>
                        <w14:solidFill>
                          <w14:schemeClr w14:val="tx1"/>
                        </w14:solidFill>
                      </w14:textFill>
                    </w:rPr>
                    <w:t xml:space="preserve">的</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要求</w:t>
                  </w:r>
                  <w:r>
                    <w:rPr>
                      <w:rFonts w:cs="Times New Roman" w:hint="eastAsia"/>
                      <w:color w:val="000000" w:themeColor="text1"/>
                      <w:kern w:val="0"/>
                      <w:sz w:val="21"/>
                      <w:szCs w:val="18"/>
                      <w:lang w:eastAsia="zh-CN"/>
                      <w14:textFill>
                        <w14:solidFill>
                          <w14:schemeClr w14:val="tx1"/>
                        </w14:solidFill>
                      </w14:textFill>
                    </w:rPr>
                    <w:t xml:space="preserve">；</w:t>
                  </w:r>
                  <w:r>
                    <w:rPr>
                      <w:rFonts w:hint="eastAsia"/>
                      <w:color w:val="000000" w:themeColor="text1"/>
                      <w14:textFill>
                        <w14:solidFill>
                          <w14:schemeClr w14:val="tx1"/>
                        </w14:solidFill>
                      </w14:textFill>
                    </w:rPr>
                    <w:t xml:space="preserve">本项目生活污水经</w:t>
                  </w:r>
                  <w:r>
                    <w:rPr>
                      <w:rFonts w:hint="eastAsia"/>
                      <w:color w:val="000000" w:themeColor="text1"/>
                      <w:lang w:val="en-US" w:eastAsia="zh-CN"/>
                      <w14:textFill>
                        <w14:solidFill>
                          <w14:schemeClr w14:val="tx1"/>
                        </w14:solidFill>
                      </w14:textFill>
                    </w:rPr>
                    <w:t xml:space="preserve">化粪池处理后排至污水池定期由吸粪车拉运至巴燕镇污水处理厂，</w:t>
                  </w:r>
                  <w:r>
                    <w:rPr>
                      <w:rFonts w:cs="Times New Roman" w:hint="eastAsia"/>
                      <w:color w:val="000000" w:themeColor="text1"/>
                      <w:kern w:val="0"/>
                      <w:sz w:val="21"/>
                      <w:szCs w:val="18"/>
                      <w:lang w:val="en-US" w:eastAsia="zh-CN"/>
                      <w14:textFill>
                        <w14:solidFill>
                          <w14:schemeClr w14:val="tx1"/>
                        </w14:solidFill>
                      </w14:textFill>
                    </w:rPr>
                    <w:t xml:space="preserve">生产废水回用不外排；入园企业</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排水水质满足园区污水处理厂进水水质要求，园区新建污水处理厂处理达标后优先再生回用，剩余部分在满足《城镇污水处理厂</w:t>
                  </w:r>
                  <w:r>
                    <w:rPr>
                      <w:rFonts w:cs="Times New Roman" w:hint="eastAsia"/>
                      <w:color w:val="000000" w:themeColor="text1"/>
                      <w:kern w:val="0"/>
                      <w:sz w:val="21"/>
                      <w:szCs w:val="18"/>
                      <w:lang w:val="en-US" w:eastAsia="zh-CN"/>
                      <w14:textFill>
                        <w14:solidFill>
                          <w14:schemeClr w14:val="tx1"/>
                        </w14:solidFill>
                      </w14:textFill>
                    </w:rPr>
                    <w:t xml:space="preserve">污染</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物排放标准》（GB18918-2002）中一级A标准后达标排放</w:t>
                  </w:r>
                  <w:r>
                    <w:rPr>
                      <w:rFonts w:cs="Times New Roman" w:hint="eastAsia"/>
                      <w:color w:val="000000" w:themeColor="text1"/>
                      <w:kern w:val="0"/>
                      <w:sz w:val="21"/>
                      <w:szCs w:val="18"/>
                      <w:lang w:eastAsia="zh-CN"/>
                      <w14:textFill>
                        <w14:solidFill>
                          <w14:schemeClr w14:val="tx1"/>
                        </w14:solidFill>
                      </w14:textFill>
                    </w:rPr>
                    <w:t xml:space="preserve">，</w:t>
                  </w:r>
                  <w:r>
                    <w:rPr>
                      <w:rFonts w:hint="eastAsia"/>
                      <w:color w:val="000000" w:themeColor="text1"/>
                      <w14:textFill>
                        <w14:solidFill>
                          <w14:schemeClr w14:val="tx1"/>
                        </w14:solidFill>
                      </w14:textFill>
                    </w:rPr>
                    <w:t xml:space="preserve">符合该要求</w:t>
                  </w:r>
                  <w:r>
                    <w:rPr>
                      <w:rFonts w:hint="eastAsia"/>
                      <w:color w:val="000000" w:themeColor="text1"/>
                      <w14:textFill>
                        <w14:solidFill>
                          <w14:schemeClr w14:val="tx1"/>
                        </w14:solidFill>
                      </w14:textFill>
                    </w:rPr>
                    <w:t xml:space="preserve">。</w:t>
                  </w:r>
                </w:p>
              </w:tc>
            </w:tr>
            <w:tr>
              <w:tblPrEx>
                <w:tblW w:w="65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672"/>
                <w:jc w:val="center"/>
              </w:trPr>
              <w:tc>
                <w:tcPr>
                  <w:tcW w:w="329" w:type="dxa"/>
                  <w:vMerg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p>
              </w:tc>
              <w:tc>
                <w:tcPr>
                  <w:tcW w:w="385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3</w:t>
                  </w:r>
                  <w:r>
                    <w:rPr>
                      <w:rFonts w:hint="eastAsia"/>
                      <w:color w:val="000000" w:themeColor="text1"/>
                      <w14:textFill>
                        <w14:solidFill>
                          <w14:schemeClr w14:val="tx1"/>
                        </w14:solidFill>
                      </w14:textFill>
                    </w:rPr>
                    <w:t xml:space="preserve">.加快城镇污水处理厂建设和改造，加快推进重点乡镇生活污水处理设施建设。</w:t>
                  </w:r>
                </w:p>
              </w:tc>
              <w:tc>
                <w:tcPr>
                  <w:tcW w:w="236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园区污水处理厂已规划建设中，符合该要求。</w:t>
                  </w:r>
                </w:p>
              </w:tc>
            </w:tr>
            <w:tr>
              <w:tblPrEx>
                <w:tblW w:w="65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329" w:type="dxa"/>
                  <w:vMerg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p>
              </w:tc>
              <w:tc>
                <w:tcPr>
                  <w:tcW w:w="385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4</w:t>
                  </w:r>
                  <w:r>
                    <w:rPr>
                      <w:rFonts w:hint="eastAsia"/>
                      <w:color w:val="000000" w:themeColor="text1"/>
                      <w14:textFill>
                        <w14:solidFill>
                          <w14:schemeClr w14:val="tx1"/>
                        </w14:solidFill>
                      </w14:textFill>
                    </w:rPr>
                    <w:t xml:space="preserve">.禁养区外新建、扩建和改建规模化畜禽养殖场（小区），要配套建设粪便污水贮存、处理、利用设施。现有未配套上述设施的规模化畜禽养殖场（小区），应限期完成改造。</w:t>
                  </w:r>
                </w:p>
              </w:tc>
              <w:tc>
                <w:tcPr>
                  <w:tcW w:w="236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本项目不属于畜禽养殖场项目，</w:t>
                  </w:r>
                  <w:r>
                    <w:rPr>
                      <w:rFonts w:hint="eastAsia"/>
                      <w:color w:val="000000" w:themeColor="text1"/>
                      <w:lang w:val="en-US" w:eastAsia="zh-CN"/>
                      <w14:textFill>
                        <w14:solidFill>
                          <w14:schemeClr w14:val="tx1"/>
                        </w14:solidFill>
                      </w14:textFill>
                    </w:rPr>
                    <w:t xml:space="preserve">不涉及此项</w:t>
                  </w:r>
                  <w:r>
                    <w:rPr>
                      <w:rFonts w:hint="eastAsia"/>
                      <w:color w:val="000000" w:themeColor="text1"/>
                      <w14:textFill>
                        <w14:solidFill>
                          <w14:schemeClr w14:val="tx1"/>
                        </w14:solidFill>
                      </w14:textFill>
                    </w:rPr>
                    <w:t xml:space="preserve">要求</w:t>
                  </w:r>
                </w:p>
              </w:tc>
            </w:tr>
          </w:tbl>
          <w:p>
            <w:pPr>
              <w:autoSpaceDE w:val="0"/>
              <w:autoSpaceDN w:val="0"/>
              <w:adjustRightInd w:val="0"/>
              <w:snapToGrid w:val="0"/>
              <w:spacing w:line="276" w:lineRule="auto"/>
              <w:jc w:val="left"/>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 xml:space="preserve">1.4、项目</w:t>
            </w:r>
            <w:r>
              <w:rPr>
                <w:rFonts w:cs="Times New Roman" w:hint="eastAsia"/>
                <w:b/>
                <w:bCs/>
                <w:color w:val="000000" w:themeColor="text1"/>
                <w:kern w:val="0"/>
                <w:sz w:val="24"/>
                <w:szCs w:val="21"/>
                <w:lang w:val="en-US" w:eastAsia="zh-CN"/>
                <w14:textFill>
                  <w14:solidFill>
                    <w14:schemeClr w14:val="tx1"/>
                  </w14:solidFill>
                </w14:textFill>
              </w:rPr>
              <w:t xml:space="preserve">与技术政策、技术规范等的相符性分析</w:t>
            </w:r>
          </w:p>
          <w:p>
            <w:pPr>
              <w:pStyle w:val="正文段落"/>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Times New Roman" w:hAnsi="Times New Roman" w:cs="Times New Roman" w:hint="eastAsia"/>
                <w:color w:val="000000" w:themeColor="text1"/>
                <w:kern w:val="0"/>
                <w:sz w:val="24"/>
                <w:szCs w:val="21"/>
                <w:lang w:val="en-US" w:eastAsia="zh-CN"/>
                <w14:textFill>
                  <w14:solidFill>
                    <w14:schemeClr w14:val="tx1"/>
                  </w14:solidFill>
                </w14:textFill>
              </w:rPr>
            </w:pPr>
            <w:r>
              <w:rPr>
                <w:rFonts w:ascii="Times New Roman" w:hAnsi="Times New Roman" w:cs="Times New Roman" w:hint="eastAsia"/>
                <w:color w:val="000000" w:themeColor="text1"/>
                <w:kern w:val="0"/>
                <w:sz w:val="24"/>
                <w:szCs w:val="21"/>
                <w:lang w:val="en-US" w:eastAsia="zh-CN"/>
                <w14:textFill>
                  <w14:solidFill>
                    <w14:schemeClr w14:val="tx1"/>
                  </w14:solidFill>
                </w14:textFill>
              </w:rPr>
              <w:t xml:space="preserve">1.4.1与《废旧轮胎综合利用行业规范条件》相符性分析</w:t>
            </w:r>
          </w:p>
          <w:p>
            <w:pPr>
              <w:pStyle w:val="正文段落"/>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cs="Times New Roman" w:hint="eastAsia"/>
                <w:color w:val="000000" w:themeColor="text1"/>
                <w:kern w:val="0"/>
                <w:sz w:val="24"/>
                <w:szCs w:val="21"/>
                <w:lang w:val="en-US" w:eastAsia="zh-CN"/>
                <w14:textFill>
                  <w14:solidFill>
                    <w14:schemeClr w14:val="tx1"/>
                  </w14:solidFill>
                </w14:textFill>
              </w:rPr>
            </w:pPr>
            <w:r>
              <w:rPr>
                <w:rFonts w:ascii="Times New Roman" w:hAnsi="Times New Roman" w:cs="Times New Roman" w:hint="eastAsia"/>
                <w:color w:val="000000" w:themeColor="text1"/>
                <w:kern w:val="0"/>
                <w:sz w:val="24"/>
                <w:szCs w:val="21"/>
                <w:lang w:val="en-US" w:eastAsia="zh-CN"/>
                <w14:textFill>
                  <w14:solidFill>
                    <w14:schemeClr w14:val="tx1"/>
                  </w14:solidFill>
                </w14:textFill>
              </w:rPr>
              <w:t xml:space="preserve">《废旧轮胎综合利用行业规范条件》（2020年本）对废旧轮胎综合利用的相关技术要求分析如下：</w:t>
            </w:r>
          </w:p>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hAnsi="Times New Roman" w:cs="Times New Roman" w:hint="eastAsia"/>
                <w:b/>
                <w:bCs/>
                <w:color w:val="000000" w:themeColor="text1"/>
                <w:kern w:val="0"/>
                <w:sz w:val="21"/>
                <w:szCs w:val="21"/>
                <w:lang w:val="en-US" w:eastAsia="zh-CN"/>
                <w14:textFill>
                  <w14:solidFill>
                    <w14:schemeClr w14:val="tx1"/>
                  </w14:solidFill>
                </w14:textFill>
              </w:rPr>
            </w:pPr>
            <w:r>
              <w:rPr>
                <w:rFonts w:ascii="Times New Roman" w:hAnsi="Times New Roman" w:cs="Times New Roman" w:hint="eastAsia"/>
                <w:b/>
                <w:bCs/>
                <w:color w:val="000000" w:themeColor="text1"/>
                <w:kern w:val="0"/>
                <w:sz w:val="21"/>
                <w:szCs w:val="21"/>
                <w:lang w:val="en-US" w:eastAsia="zh-CN"/>
                <w14:textFill>
                  <w14:solidFill>
                    <w14:schemeClr w14:val="tx1"/>
                  </w14:solidFill>
                </w14:textFill>
              </w:rPr>
              <w:t xml:space="preserve">表1.4-1 与《废旧轮胎综合利用行业规范条件》符合性分析</w:t>
            </w:r>
          </w:p>
          <w:tbl>
            <w:tblPr>
              <w:tblStyle w:val="TableGrid"/>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3112"/>
              <w:gridCol w:w="3394"/>
            </w:tblGrid>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311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kern w:val="0"/>
                      <w:sz w:val="21"/>
                      <w:szCs w:val="21"/>
                      <w:vertAlign w:val="baseline"/>
                      <w:lang w:val="en-US" w:eastAsia="zh-CN"/>
                      <w14:textFill>
                        <w14:solidFill>
                          <w14:schemeClr w14:val="tx1"/>
                        </w14:solidFill>
                      </w14:textFill>
                    </w:rPr>
                    <w:t xml:space="preserve">技术规范要求</w:t>
                  </w:r>
                </w:p>
              </w:tc>
              <w:tc>
                <w:tcPr>
                  <w:tcW w:w="339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kern w:val="0"/>
                      <w:sz w:val="21"/>
                      <w:szCs w:val="21"/>
                      <w:vertAlign w:val="baseline"/>
                      <w:lang w:val="en-US" w:eastAsia="zh-CN"/>
                      <w14:textFill>
                        <w14:solidFill>
                          <w14:schemeClr w14:val="tx1"/>
                        </w14:solidFill>
                      </w14:textFill>
                    </w:rPr>
                    <w:t xml:space="preserve">本项目符合性分析</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495"/>
              </w:trPr>
              <w:tc>
                <w:tcPr>
                  <w:tcW w:w="311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企业应符合国家产业政策和所在地城乡建设规划、生态环境保护规划和污染防治、土地利用总体规划、主体功能区规划等要求</w:t>
                  </w: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，其</w:t>
                  </w: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施工建设应满足规范化设计要求</w:t>
                  </w: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w:t>
                  </w:r>
                </w:p>
              </w:tc>
              <w:tc>
                <w:tcPr>
                  <w:tcW w:w="339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本项目位于化隆巴燕加合经济园，</w:t>
                  </w: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符合国家产业政策和所在地城乡建设规划、生态环境保护规划和污染防治、土地利用总体规划、主体功能区规划等要求</w:t>
                  </w: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；施工期其</w:t>
                  </w: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施工建设满足规范化设计要求</w:t>
                  </w: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948"/>
              </w:trPr>
              <w:tc>
                <w:tcPr>
                  <w:tcW w:w="311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在国家法律、法规、行政规章及规划确定或经县级以上人民政府批准的自然保护区、风景名胜区、饮用水水源保护区、永久基本农田等法律法规禁止建设区域和生态环境保护红线区域，以及以居住、医疗卫生、文化教育、科研、行政办公等为主要功能的区域，不得新建、改扩建企业。</w:t>
                  </w:r>
                </w:p>
              </w:tc>
              <w:tc>
                <w:tcPr>
                  <w:tcW w:w="339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本项目不在自然保护区、生态功能保护区、风景名胜区、森林公园、饮用水水源保护区内；本项目距离最近居名点上加合村585m，不在居民集中区及疗养地内，符合要求。</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131"/>
              </w:trPr>
              <w:tc>
                <w:tcPr>
                  <w:tcW w:w="311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企业产能设计应与废旧轮胎可回收量相适应</w:t>
                  </w:r>
                </w:p>
              </w:tc>
              <w:tc>
                <w:tcPr>
                  <w:tcW w:w="339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本项目属于新建项目，年综合处理废旧轮胎20000吨，由于近几年人民生活水平的提高和经济的飞速发展，车辆的拥有率持续上涨，故原材料市场充足，可满足本项目所需轮胎量。</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84"/>
              </w:trPr>
              <w:tc>
                <w:tcPr>
                  <w:tcW w:w="311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企业应采用节能、环保、清洁、高效、智能的新技术、新工艺，选择自动化效率高、能源消耗指标合理、密封性好、污染物产排量少、本质安全和资源综合利用率高的生产装备及辅助设施，采用先进的产</w:t>
                  </w:r>
                  <w:bookmarkStart w:id="2" w:name="_GoBack"/>
                  <w:bookmarkEnd w:id="2"/>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品质量检测设备</w:t>
                  </w: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w:t>
                  </w:r>
                </w:p>
              </w:tc>
              <w:tc>
                <w:tcPr>
                  <w:tcW w:w="339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废旧轮胎采用河南东盈机械设备有限公司提供的连续式轮胎裂解设备进行处理，通过对轮胎胶粉中的高分子聚合物进行较充分的分解，使其回到小分子或单体状态，产出燃料油、炭黑、钢丝和可燃气等产物，在安全、环保、连续稳定运行的前提下，实现对轮胎胶粉的资源化、无害化、减量化处置，连续自动化效率高、生产性强，节能高效，裂解气进行回收利用作为本项目裂解炉燃料，符合资源回收利用及能耗相关要求；通过PLC自动化智能控制系统，对每个单体设备、工艺控制点进行实时监控、采集、显示、计算、处理并发出相应的指令，自动纠偏、自动报警，真正实现智能化安全操作。</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84"/>
              </w:trPr>
              <w:tc>
                <w:tcPr>
                  <w:tcW w:w="311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鼓励企业优先采用政府部门发布的《国家工业资源综合利用先进适用技术装备目录》所列的技术装备。废轮胎破碎不采用手工方式，废轮胎破碎、粉碎及分级应采用自动化技术与装备，鼓励应用橡胶粉生产自动化集中控制生产线。再生橡胶应采用环保自动化或智能化连续生产装备，鼓励应用新型塑化方式生产，精炼成型应采用联动装备。热裂解应采用连续自动化生产装备。</w:t>
                  </w:r>
                </w:p>
              </w:tc>
              <w:tc>
                <w:tcPr>
                  <w:tcW w:w="339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本项目废旧轮胎采用连续式无氧低温裂解炉裂解工艺，所使用主体设备符合国家、行业相关规定要求；本项目废轮胎</w:t>
                  </w: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破碎不采用手工方式，废轮胎破碎、粉碎及分级采用自动化技术与装备</w:t>
                  </w: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热裂解选用的裂解设备为河南东盈机械设备有限公司的连续自动化生产设备，配套油品分离装置、不凝气净化装置、燃烧烟气处理装置，本项目共计4台裂解炉，为充分利用不凝气实现连续自动化生产，裂解设备串联运行。1号裂解炉由室温升至380℃内由电作为燃料供热，4小时后，裂解气的产生趋于稳定状态，在为自身供给裂解炉燃料的同时，多余气体可作为2号裂解炉的启动燃料或在配套的单独燃烧室燃烧；当2号裂解炉运行4小时后，可同时为3号裂解炉提供燃料，以此类推。项目建成后共4台裂解炉，最终当4号裂解炉运行4小时后，可为1号裂解炉加热。这样，4台裂解炉即可以连续运行。可连续进料，连续排渣，无需反复停顿冷却再排渣，节省无效时间段，连续生产性强，节能高效，生产过程实现集成自动化和连续化，符合要求。</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84"/>
              </w:trPr>
              <w:tc>
                <w:tcPr>
                  <w:tcW w:w="311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企业应严格执行《中华人民共和国环境保护法》、《中华人民共和国环境影响评价法》，依法向生态环境行政主管部门报批环境影响评价文件；严格执行环境保护“三同时”制度，落实各项生态环境保护措施，在项目建成后按照国家规定的程序和技术规范开展建设项目竣工环境保护验收。</w:t>
                  </w:r>
                </w:p>
              </w:tc>
              <w:tc>
                <w:tcPr>
                  <w:tcW w:w="339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企业严格执行相关法规，依法进行环境影响评价工作，严格执行环境保护“三同时”制度，落实各项生态环境保护措施。</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84"/>
              </w:trPr>
              <w:tc>
                <w:tcPr>
                  <w:tcW w:w="311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热裂解装备的尾气排放应达到《石油化学工业污染物排放标准》《恶臭污染物排放标准》等要求。严格热裂解油、炭黑利用处置管理，防止污染转移或二次污染。</w:t>
                  </w:r>
                </w:p>
              </w:tc>
              <w:tc>
                <w:tcPr>
                  <w:tcW w:w="339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本项目废旧轮胎热解产生的尾气</w:t>
                  </w:r>
                  <w:r>
                    <w:rPr>
                      <w:rFonts w:ascii="Times New Roman" w:eastAsia="宋体" w:hAnsi="Times New Roman" w:cs="Times New Roman" w:hint="eastAsia"/>
                      <w:b w:val="0"/>
                      <w:bCs/>
                      <w:color w:val="000000" w:themeColor="text1"/>
                      <w:sz w:val="21"/>
                      <w:szCs w:val="21"/>
                      <w:lang w:val="en-US" w:eastAsia="zh-CN"/>
                      <w14:textFill>
                        <w14:solidFill>
                          <w14:schemeClr w14:val="tx1"/>
                        </w14:solidFill>
                      </w14:textFill>
                    </w:rPr>
                    <w:t xml:space="preserve">有组织排放浓度执行《石油化学工业污染物排放标准》（GB31571-2015）表5特别排放限值</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；热裂解油、炭黑等暂存后外售，不会产生二次污染。</w:t>
                  </w:r>
                </w:p>
              </w:tc>
            </w:tr>
          </w:tbl>
          <w:p>
            <w:pPr>
              <w:pStyle w:val="正文段落"/>
              <w:rPr>
                <w:rFonts w:cs="Times New Roman" w:hint="eastAsia"/>
                <w:color w:val="000000" w:themeColor="text1"/>
                <w:kern w:val="0"/>
                <w:sz w:val="24"/>
                <w:szCs w:val="21"/>
                <w:lang w:val="en-US" w:eastAsia="zh-CN"/>
                <w14:textFill>
                  <w14:solidFill>
                    <w14:schemeClr w14:val="tx1"/>
                  </w14:solidFill>
                </w14:textFill>
              </w:rPr>
            </w:pPr>
            <w:r>
              <w:rPr>
                <w:rFonts w:ascii="Times New Roman" w:hAnsi="Times New Roman" w:cs="Times New Roman" w:hint="eastAsia"/>
                <w:color w:val="000000" w:themeColor="text1"/>
                <w:kern w:val="0"/>
                <w:sz w:val="24"/>
                <w:szCs w:val="21"/>
                <w:lang w:val="en-US" w:eastAsia="zh-CN"/>
                <w14:textFill>
                  <w14:solidFill>
                    <w14:schemeClr w14:val="tx1"/>
                  </w14:solidFill>
                </w14:textFill>
              </w:rPr>
              <w:t xml:space="preserve">由上表可知，本项目建设符合《废旧轮胎综合利用行业规范条件》（2020年本）。</w:t>
            </w:r>
          </w:p>
          <w:p>
            <w:pPr>
              <w:pStyle w:val="正文段落"/>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Times New Roman" w:hAnsi="Times New Roman" w:cs="Times New Roman" w:hint="eastAsia"/>
                <w:color w:val="000000" w:themeColor="text1"/>
                <w:kern w:val="0"/>
                <w:sz w:val="24"/>
                <w:szCs w:val="21"/>
                <w:lang w:val="en-US" w:eastAsia="zh-CN"/>
                <w14:textFill>
                  <w14:solidFill>
                    <w14:schemeClr w14:val="tx1"/>
                  </w14:solidFill>
                </w14:textFill>
              </w:rPr>
            </w:pPr>
            <w:r>
              <w:rPr>
                <w:rFonts w:ascii="Times New Roman" w:hAnsi="Times New Roman" w:cs="Times New Roman" w:hint="eastAsia"/>
                <w:color w:val="000000" w:themeColor="text1"/>
                <w:kern w:val="0"/>
                <w:sz w:val="24"/>
                <w:szCs w:val="21"/>
                <w:lang w:val="en-US" w:eastAsia="zh-CN"/>
                <w14:textFill>
                  <w14:solidFill>
                    <w14:schemeClr w14:val="tx1"/>
                  </w14:solidFill>
                </w14:textFill>
              </w:rPr>
              <w:t xml:space="preserve">1.4.2与《废轮胎、废橡胶热裂解技术规范》（GB/T 40009-2021）的符合性分析</w:t>
            </w:r>
          </w:p>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hAnsi="Times New Roman" w:cs="Times New Roman" w:hint="eastAsia"/>
                <w:b/>
                <w:bCs/>
                <w:color w:val="000000" w:themeColor="text1"/>
                <w:kern w:val="0"/>
                <w:sz w:val="21"/>
                <w:szCs w:val="21"/>
                <w:lang w:val="en-US" w:eastAsia="zh-CN"/>
                <w14:textFill>
                  <w14:solidFill>
                    <w14:schemeClr w14:val="tx1"/>
                  </w14:solidFill>
                </w14:textFill>
              </w:rPr>
            </w:pPr>
            <w:r>
              <w:rPr>
                <w:rFonts w:ascii="Times New Roman" w:hAnsi="Times New Roman" w:cs="Times New Roman" w:hint="eastAsia"/>
                <w:b/>
                <w:bCs/>
                <w:color w:val="000000" w:themeColor="text1"/>
                <w:kern w:val="0"/>
                <w:sz w:val="21"/>
                <w:szCs w:val="21"/>
                <w:lang w:val="en-US" w:eastAsia="zh-CN"/>
                <w14:textFill>
                  <w14:solidFill>
                    <w14:schemeClr w14:val="tx1"/>
                  </w14:solidFill>
                </w14:textFill>
              </w:rPr>
              <w:t xml:space="preserve">表1.4-2 与《废轮胎、废橡胶热裂解技术规范》符合性分析</w:t>
            </w:r>
          </w:p>
          <w:tbl>
            <w:tblPr>
              <w:tblStyle w:val="TableGrid"/>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3224"/>
              <w:gridCol w:w="3282"/>
            </w:tblGrid>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322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kern w:val="0"/>
                      <w:sz w:val="21"/>
                      <w:szCs w:val="21"/>
                      <w:vertAlign w:val="baseline"/>
                      <w:lang w:val="en-US" w:eastAsia="zh-CN"/>
                      <w14:textFill>
                        <w14:solidFill>
                          <w14:schemeClr w14:val="tx1"/>
                        </w14:solidFill>
                      </w14:textFill>
                    </w:rPr>
                    <w:t xml:space="preserve">技术规范要求</w:t>
                  </w:r>
                </w:p>
              </w:tc>
              <w:tc>
                <w:tcPr>
                  <w:tcW w:w="32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kern w:val="0"/>
                      <w:sz w:val="21"/>
                      <w:szCs w:val="21"/>
                      <w:vertAlign w:val="baseline"/>
                      <w:lang w:val="en-US" w:eastAsia="zh-CN"/>
                      <w14:textFill>
                        <w14:solidFill>
                          <w14:schemeClr w14:val="tx1"/>
                        </w14:solidFill>
                      </w14:textFill>
                    </w:rPr>
                    <w:t xml:space="preserve">本项目符合性分析</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250"/>
              </w:trPr>
              <w:tc>
                <w:tcPr>
                  <w:tcW w:w="322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废轮胎、废橡胶热裂解生产企业选址、建设应开展环境影响评价、安全生产评价和职业卫生评价。</w:t>
                  </w:r>
                </w:p>
              </w:tc>
              <w:tc>
                <w:tcPr>
                  <w:tcW w:w="32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本项目建成后将开展安全生产评价和职业卫生评价。</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948"/>
              </w:trPr>
              <w:tc>
                <w:tcPr>
                  <w:tcW w:w="322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废轮胎、废橡胶预处理装置应注意防尘、防噪，且与热裂解生产装置分别设置在不同车间，并保持安全距离。</w:t>
                  </w:r>
                </w:p>
              </w:tc>
              <w:tc>
                <w:tcPr>
                  <w:tcW w:w="32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本项目预处理阶段采用布袋除尘和降噪设备，预处理阶段在分解车间内，与深加工车间裂解设备不在同一车间，且两车间有安全距离。</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322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废轮胎、废橡胶热裂解工艺技术热裂解温度应在350-550℃之间，不凝可燃气应回收作为加热燃料，废气排放应为有组织排放。</w:t>
                  </w:r>
                </w:p>
              </w:tc>
              <w:tc>
                <w:tcPr>
                  <w:tcW w:w="32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本项目热裂解温度为380℃，不凝气回收作为本项目裂解炉燃料，废气经烟气净化装置处理后由排气筒排放，符合要求。</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84"/>
              </w:trPr>
              <w:tc>
                <w:tcPr>
                  <w:tcW w:w="322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废轮胎再生油是</w:t>
                  </w: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废</w:t>
                  </w: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轮胎</w:t>
                  </w: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、废橡胶</w:t>
                  </w: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热裂</w:t>
                  </w: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解</w:t>
                  </w: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的主要液态产物，其热值是衡量资源综合利用产物的</w:t>
                  </w: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重</w:t>
                  </w: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要指标之一，热值约38</w:t>
                  </w: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MJ/kg—</w:t>
                  </w: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46</w:t>
                  </w: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MJ/kg</w:t>
                  </w:r>
                  <w:r>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t xml:space="preserve">。废轮胎再生油的具体技术指标和要求由供需双方协商确定</w:t>
                  </w: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w:t>
                  </w:r>
                </w:p>
              </w:tc>
              <w:tc>
                <w:tcPr>
                  <w:tcW w:w="32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本项目废轮胎热裂解产生的裂解油热值为41.74MJ/kg，具体技术指标由设备厂家河南东盈机械设备有限公司提供，本项目所使用的裂解炉裂解产生的裂解油质量标准满足《裂解油企业标准》（Q/370283 GRD 002-2019）</w:t>
                  </w: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w:t>
                  </w: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符合产品标准。</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84"/>
              </w:trPr>
              <w:tc>
                <w:tcPr>
                  <w:tcW w:w="322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热裂解再生炭黑是废轮胎废橡胶热裂解的主要固态产物，热烈解再生炭黑经过除杂、破碎、精选后，可进行造粒深加工，生产符合市场需求的热裂解再生炭黑，技术指标和要求由供需双方协商确定。</w:t>
                  </w:r>
                </w:p>
              </w:tc>
              <w:tc>
                <w:tcPr>
                  <w:tcW w:w="32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本项目废轮胎热裂解产生的炭黑符合市场需求，</w:t>
                  </w: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本项目对热裂解炭黑做主磨、磁选等工艺后打包外售，不进行造粒深加工，</w:t>
                  </w: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具体技术指标由设备厂家河南东盈机械设备有限公司提供，满足《废旧轮胎裂解炭黑》（HG/T 5459-2018）的规格指标</w:t>
                  </w:r>
                  <w:r>
                    <w:rPr>
                      <w:rFonts w:ascii="Times New Roman" w:hAnsi="Times New Roman" w:cs="Times New Roman" w:hint="eastAsia"/>
                      <w:color w:val="000000" w:themeColor="text1"/>
                      <w:kern w:val="0"/>
                      <w:sz w:val="21"/>
                      <w:szCs w:val="21"/>
                      <w:vertAlign w:val="baseline"/>
                      <w:lang w:val="en-US" w:eastAsia="zh-CN"/>
                      <w14:textFill>
                        <w14:solidFill>
                          <w14:schemeClr w14:val="tx1"/>
                        </w14:solidFill>
                      </w14:textFill>
                    </w:rPr>
                    <w:t xml:space="preserve">，</w:t>
                  </w: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符合产品标准。</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84"/>
              </w:trPr>
              <w:tc>
                <w:tcPr>
                  <w:tcW w:w="322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热裂解回收钢丝作为非熔炼用废钢，由供需双方协商确定其技术指标和要求。</w:t>
                  </w:r>
                </w:p>
              </w:tc>
              <w:tc>
                <w:tcPr>
                  <w:tcW w:w="32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本项目废轮胎热裂解产生的钢丝外售至下游企业，符合市场需求。</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84"/>
              </w:trPr>
              <w:tc>
                <w:tcPr>
                  <w:tcW w:w="322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热裂解反应器应具有良好的密闭性，防止外界空气进入和热裂解气体外泄。</w:t>
                  </w:r>
                </w:p>
              </w:tc>
              <w:tc>
                <w:tcPr>
                  <w:tcW w:w="32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本项目选用的裂解炉是在密闭、无氧的状态下进行的，符合要求。</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219"/>
              </w:trPr>
              <w:tc>
                <w:tcPr>
                  <w:tcW w:w="322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废轮胎、废橡胶热裂解生产过程中产生的废水，应有配套的废水收集设施。废水宜在厂区内处理并循环利用；处理后的废水排放应符合GB 8979的规定。</w:t>
                  </w:r>
                </w:p>
              </w:tc>
              <w:tc>
                <w:tcPr>
                  <w:tcW w:w="32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本项目热裂解生产过程中无生产废水产生，符合要求。</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84"/>
              </w:trPr>
              <w:tc>
                <w:tcPr>
                  <w:tcW w:w="322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highlight w:val="none"/>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highlight w:val="none"/>
                      <w:vertAlign w:val="baseline"/>
                      <w:lang w:val="en-US" w:eastAsia="zh-CN"/>
                      <w14:textFill>
                        <w14:solidFill>
                          <w14:schemeClr w14:val="tx1"/>
                        </w14:solidFill>
                      </w14:textFill>
                    </w:rPr>
                    <w:t xml:space="preserve">废轮胎、废橡胶热裂解生产设施排气筒的高度不应低于15米。</w:t>
                  </w:r>
                </w:p>
              </w:tc>
              <w:tc>
                <w:tcPr>
                  <w:tcW w:w="32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本项目废旧轮胎热裂解工序产生的废气由15m高排气筒排放，符合要求。</w:t>
                  </w:r>
                </w:p>
              </w:tc>
            </w:tr>
            <w:tr>
              <w:tblPrEx>
                <w:tblW w:w="6506"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84"/>
              </w:trPr>
              <w:tc>
                <w:tcPr>
                  <w:tcW w:w="3224"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废轮胎、废橡胶热裂解生产全过程中应控制噪声污染，噪声排放应符合GB12348的规定。</w:t>
                  </w:r>
                </w:p>
              </w:tc>
              <w:tc>
                <w:tcPr>
                  <w:tcW w:w="32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21"/>
                      <w:vertAlign w:val="baseline"/>
                      <w:lang w:val="en-US" w:eastAsia="zh-CN"/>
                      <w14:textFill>
                        <w14:solidFill>
                          <w14:schemeClr w14:val="tx1"/>
                        </w14:solidFill>
                      </w14:textFill>
                    </w:rPr>
                    <w:t xml:space="preserve">本项目噪声排放满足《工业企业厂界噪声排放标准》（GB12348-2008）中3类标准。</w:t>
                  </w:r>
                </w:p>
              </w:tc>
            </w:tr>
          </w:tbl>
          <w:p>
            <w:pPr>
              <w:pStyle w:val="正文段落"/>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eastAsia="宋体" w:hAnsi="Times New Roman" w:cs="Times New Roman" w:hint="eastAsia"/>
                <w:color w:val="000000" w:themeColor="text1"/>
                <w:kern w:val="0"/>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kern w:val="0"/>
                <w:sz w:val="24"/>
                <w:szCs w:val="21"/>
                <w:lang w:val="en-US" w:eastAsia="zh-CN"/>
                <w14:textFill>
                  <w14:solidFill>
                    <w14:schemeClr w14:val="tx1"/>
                  </w14:solidFill>
                </w14:textFill>
              </w:rPr>
              <w:t xml:space="preserve">由上表可知，本项目建设符合《废轮胎、废橡胶热裂解技术规范》（GB/T 40009-2021）的相关规定。</w:t>
            </w:r>
          </w:p>
          <w:p>
            <w:pPr>
              <w:pStyle w:val="正文段落"/>
              <w:keepNext w:val="0"/>
              <w:keepLines w:val="0"/>
              <w:pageBreakBefore w:val="0"/>
              <w:widowControl w:val="0"/>
              <w:kinsoku/>
              <w:wordWrap/>
              <w:overflowPunct/>
              <w:topLinePunct w:val="0"/>
              <w:autoSpaceDE/>
              <w:autoSpaceDN/>
              <w:bidi w:val="0"/>
              <w:adjustRightInd w:val="0"/>
              <w:snapToGrid w:val="0"/>
              <w:spacing w:line="360" w:lineRule="auto"/>
              <w:ind w:left="0" w:firstLine="480" w:leftChars="0" w:firstLineChars="200"/>
              <w:textAlignment w:val="auto"/>
              <w:rPr>
                <w:rFonts w:cs="Times New Roman" w:hint="default"/>
                <w:color w:val="000000" w:themeColor="text1"/>
                <w:kern w:val="0"/>
                <w:sz w:val="24"/>
                <w:szCs w:val="21"/>
                <w:lang w:val="en-US" w:eastAsia="zh-CN"/>
                <w14:textFill>
                  <w14:solidFill>
                    <w14:schemeClr w14:val="tx1"/>
                  </w14:solidFill>
                </w14:textFill>
              </w:rPr>
            </w:pPr>
          </w:p>
        </w:tc>
      </w:tr>
    </w:tbl>
    <w:p>
      <w:pPr>
        <w:spacing w:line="360" w:lineRule="auto"/>
        <w:outlineLvl w:val="0"/>
        <w:rPr>
          <w:rFonts w:eastAsia="黑体"/>
          <w:color w:val="000000" w:themeColor="text1"/>
          <w:sz w:val="30"/>
          <w14:textFill>
            <w14:solidFill>
              <w14:schemeClr w14:val="tx1"/>
            </w14:solidFill>
          </w14:textFill>
        </w:rPr>
        <w:sectPr>
          <w:footerReference w:type="default" r:id="rId33"/>
          <w:pgSz w:w="11906" w:h="16838" w:orient="portrait"/>
          <w:pgMar w:top="1701" w:right="1531" w:bottom="1701" w:left="1531" w:header="851" w:footer="1077" w:gutter="0"/>
          <w:pgBorders>
            <w:top w:val="none" w:sz="0" w:space="0" w:color="auto"/>
            <w:left w:val="none" w:sz="0" w:space="0" w:color="auto"/>
            <w:bottom w:val="none" w:sz="0" w:space="0" w:color="auto"/>
            <w:right w:val="none" w:sz="0" w:space="0" w:color="auto"/>
          </w:pgBorders>
          <w:pgNumType w:start="1"/>
          <w:cols w:num="1" w:space="720">
            <w:col w:w="8844" w:space="720"/>
          </w:cols>
          <w:docGrid w:linePitch="312" w:charSpace="0"/>
        </w:sectPr>
      </w:pPr>
    </w:p>
    <w:p>
      <w:pPr>
        <w:pStyle w:val="Normal(Web)"/>
        <w:jc w:val="center"/>
        <w:outlineLvl w:val="0"/>
        <w:rPr>
          <w:rFonts w:ascii="黑体" w:eastAsia="黑体" w:hAnsi="黑体"/>
          <w:snapToGrid w:val="0"/>
          <w:color w:val="000000" w:themeColor="text1"/>
          <w:sz w:val="30"/>
          <w:szCs w:val="30"/>
          <w14:textFill>
            <w14:solidFill>
              <w14:schemeClr w14:val="tx1"/>
            </w14:solidFill>
          </w14:textFill>
        </w:rPr>
      </w:pPr>
      <w:r>
        <w:rPr>
          <w:rFonts w:ascii="黑体" w:eastAsia="黑体" w:hAnsi="黑体" w:hint="eastAsia"/>
          <w:snapToGrid w:val="0"/>
          <w:color w:val="000000" w:themeColor="text1"/>
          <w:sz w:val="30"/>
          <w:szCs w:val="30"/>
          <w14:textFill>
            <w14:solidFill>
              <w14:schemeClr w14:val="tx1"/>
            </w14:solidFill>
          </w14:textFill>
        </w:rPr>
        <w:t xml:space="preserve">二、建设项目工程分析</w:t>
      </w:r>
    </w:p>
    <w:tbl>
      <w:tblPr>
        <w:tblStyle w:val="TableNormal"/>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720"/>
        <w:gridCol w:w="8264"/>
      </w:tblGrid>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8" w:type="dxa"/>
            <w:bottom w:w="0" w:type="dxa"/>
            <w:right w:w="108" w:type="dxa"/>
          </w:tblCellMar>
        </w:tblPrEx>
        <w:trPr>
          <w:trHeight w:val="464"/>
          <w:jc w:val="center"/>
        </w:trPr>
        <w:tc>
          <w:tcPr>
            <w:tcW w:w="720" w:type="dxa"/>
            <w:noWrap w:val="0"/>
            <w:vAlign w:val="center"/>
          </w:tcPr>
          <w:p>
            <w:pPr>
              <w:pStyle w:val="Normal(Web)"/>
              <w:adjustRightInd w:val="0"/>
              <w:snapToGrid w:val="0"/>
              <w:spacing w:before="0" w:beforeAutospacing="0" w:after="0" w:afterAutospacing="0"/>
              <w:jc w:val="center"/>
              <w:rPr>
                <w:rFonts w:ascii="Times New Roman" w:eastAsia="宋体" w:hAnsi="Times New Roman" w:cs="Times New Roman"/>
                <w:color w:val="000000" w:themeColor="text1"/>
                <w:sz w:val="21"/>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建设内容</w:t>
            </w:r>
          </w:p>
        </w:tc>
        <w:tc>
          <w:tcPr>
            <w:tcW w:w="8264" w:type="dxa"/>
            <w:noWrap w:val="0"/>
          </w:tcPr>
          <w:p>
            <w:pPr>
              <w:keepNext w:val="0"/>
              <w:keepLines w:val="0"/>
              <w:pageBreakBefore w:val="0"/>
              <w:widowControl w:val="0"/>
              <w:numPr>
                <w:ilvl w:val="0"/>
                <w:numId w:val="0"/>
              </w:numPr>
              <w:kinsoku/>
              <w:wordWrap/>
              <w:overflowPunct/>
              <w:topLinePunct w:val="0"/>
              <w:autoSpaceDE/>
              <w:autoSpaceDN/>
              <w:bidi w:val="0"/>
              <w:adjustRightInd w:val="0"/>
              <w:snapToGrid w:val="0"/>
              <w:spacing w:before="63" w:beforeLines="20" w:after="63" w:afterLines="20" w:line="360" w:lineRule="auto"/>
              <w:jc w:val="left"/>
              <w:textAlignment w:val="auto"/>
              <w:rPr>
                <w:rFonts w:ascii="Times New Roman" w:eastAsia="宋体" w:hAnsi="Times New Roman" w:cs="Times New Roman" w:hint="eastAsia"/>
                <w:b/>
                <w:bCs/>
                <w:color w:val="000000" w:themeColor="text1"/>
                <w:sz w:val="24"/>
                <w:szCs w:val="21"/>
                <w14:textFill>
                  <w14:solidFill>
                    <w14:schemeClr w14:val="tx1"/>
                  </w14:solidFill>
                </w14:textFill>
              </w:rPr>
            </w:pPr>
            <w:r>
              <w:rPr>
                <w:rFonts w:ascii="Times New Roman" w:eastAsia="宋体" w:hAnsi="Times New Roman" w:cs="Times New Roman" w:hint="eastAsia"/>
                <w:b/>
                <w:bCs/>
                <w:color w:val="000000" w:themeColor="text1"/>
                <w:sz w:val="24"/>
                <w:szCs w:val="21"/>
                <w:lang w:val="en-US" w:eastAsia="zh-CN"/>
                <w14:textFill>
                  <w14:solidFill>
                    <w14:schemeClr w14:val="tx1"/>
                  </w14:solidFill>
                </w14:textFill>
              </w:rPr>
              <w:t xml:space="preserve">2.</w:t>
            </w:r>
            <w:r>
              <w:rPr>
                <w:rFonts w:cs="Times New Roman" w:hint="eastAsia"/>
                <w:b/>
                <w:bCs/>
                <w:color w:val="000000" w:themeColor="text1"/>
                <w:sz w:val="24"/>
                <w:szCs w:val="21"/>
                <w:lang w:val="en-US" w:eastAsia="zh-CN"/>
                <w14:textFill>
                  <w14:solidFill>
                    <w14:schemeClr w14:val="tx1"/>
                  </w14:solidFill>
                </w14:textFill>
              </w:rPr>
              <w:t xml:space="preserve">1</w:t>
            </w:r>
            <w:r>
              <w:rPr>
                <w:rFonts w:ascii="Times New Roman" w:eastAsia="宋体" w:hAnsi="Times New Roman" w:cs="Times New Roman" w:hint="eastAsia"/>
                <w:b/>
                <w:bCs/>
                <w:color w:val="000000" w:themeColor="text1"/>
                <w:sz w:val="24"/>
                <w:szCs w:val="21"/>
                <w14:textFill>
                  <w14:solidFill>
                    <w14:schemeClr w14:val="tx1"/>
                  </w14:solidFill>
                </w14:textFill>
              </w:rPr>
              <w:t xml:space="preserve">项目名称、性质及建设地点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eastAsia="宋体" w:hAnsi="Times New Roman" w:cs="Times New Roman" w:hint="eastAsia"/>
                <w:bCs/>
                <w:color w:val="000000" w:themeColor="text1"/>
                <w:sz w:val="24"/>
                <w:szCs w:val="21"/>
                <w14:textFill>
                  <w14:solidFill>
                    <w14:schemeClr w14:val="tx1"/>
                  </w14:solidFill>
                </w14:textFill>
              </w:rPr>
            </w:pPr>
            <w:r>
              <w:rPr>
                <w:rFonts w:ascii="Times New Roman" w:eastAsia="宋体" w:hAnsi="Times New Roman" w:cs="Times New Roman" w:hint="eastAsia"/>
                <w:bCs/>
                <w:color w:val="000000" w:themeColor="text1"/>
                <w:sz w:val="24"/>
                <w:szCs w:val="21"/>
                <w14:textFill>
                  <w14:solidFill>
                    <w14:schemeClr w14:val="tx1"/>
                  </w14:solidFill>
                </w14:textFill>
              </w:rPr>
              <w:t xml:space="preserve">项目名称：</w:t>
            </w:r>
            <w:r>
              <w:rPr>
                <w:rFonts w:cs="Times New Roman" w:hint="eastAsia"/>
                <w:bCs/>
                <w:color w:val="000000" w:themeColor="text1"/>
                <w:sz w:val="24"/>
                <w:szCs w:val="21"/>
                <w:lang w:val="en-US" w:eastAsia="zh-CN"/>
                <w14:textFill>
                  <w14:solidFill>
                    <w14:schemeClr w14:val="tx1"/>
                  </w14:solidFill>
                </w14:textFill>
              </w:rPr>
              <w:t xml:space="preserve">废旧轮胎深加工项目</w:t>
            </w:r>
            <w:r>
              <w:rPr>
                <w:rFonts w:ascii="Times New Roman" w:eastAsia="宋体" w:hAnsi="Times New Roman" w:cs="Times New Roman" w:hint="eastAsia"/>
                <w:bCs/>
                <w:color w:val="000000" w:themeColor="text1"/>
                <w:sz w:val="24"/>
                <w:szCs w:val="2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eastAsia="宋体" w:hAnsi="Times New Roman" w:cs="Times New Roman" w:hint="eastAsia"/>
                <w:bCs/>
                <w:color w:val="000000" w:themeColor="text1"/>
                <w:sz w:val="24"/>
                <w:szCs w:val="21"/>
                <w14:textFill>
                  <w14:solidFill>
                    <w14:schemeClr w14:val="tx1"/>
                  </w14:solidFill>
                </w14:textFill>
              </w:rPr>
            </w:pPr>
            <w:r>
              <w:rPr>
                <w:rFonts w:ascii="Times New Roman" w:eastAsia="宋体" w:hAnsi="Times New Roman" w:cs="Times New Roman" w:hint="eastAsia"/>
                <w:bCs/>
                <w:color w:val="000000" w:themeColor="text1"/>
                <w:sz w:val="24"/>
                <w:szCs w:val="21"/>
                <w14:textFill>
                  <w14:solidFill>
                    <w14:schemeClr w14:val="tx1"/>
                  </w14:solidFill>
                </w14:textFill>
              </w:rPr>
              <w:t xml:space="preserve">建设性质：新建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eastAsia="宋体" w:hAnsi="Times New Roman" w:cs="Times New Roman" w:hint="eastAsia"/>
                <w:bCs/>
                <w:color w:val="000000" w:themeColor="text1"/>
                <w:sz w:val="24"/>
                <w:szCs w:val="21"/>
                <w:lang w:eastAsia="zh-CN"/>
                <w14:textFill>
                  <w14:solidFill>
                    <w14:schemeClr w14:val="tx1"/>
                  </w14:solidFill>
                </w14:textFill>
              </w:rPr>
            </w:pPr>
            <w:r>
              <w:rPr>
                <w:rFonts w:ascii="Times New Roman" w:eastAsia="宋体" w:hAnsi="Times New Roman" w:cs="Times New Roman" w:hint="eastAsia"/>
                <w:bCs/>
                <w:color w:val="000000" w:themeColor="text1"/>
                <w:sz w:val="24"/>
                <w:szCs w:val="21"/>
                <w14:textFill>
                  <w14:solidFill>
                    <w14:schemeClr w14:val="tx1"/>
                  </w14:solidFill>
                </w14:textFill>
              </w:rPr>
              <w:t xml:space="preserve">建设地点：化隆巴燕加合经济</w:t>
            </w:r>
            <w:r>
              <w:rPr>
                <w:rFonts w:ascii="Times New Roman" w:eastAsia="宋体" w:hAnsi="Times New Roman" w:cs="Times New Roman" w:hint="eastAsia"/>
                <w:bCs/>
                <w:color w:val="000000" w:themeColor="text1"/>
                <w:sz w:val="24"/>
                <w:szCs w:val="21"/>
                <w:lang w:val="en-US" w:eastAsia="zh-CN"/>
                <w14:textFill>
                  <w14:solidFill>
                    <w14:schemeClr w14:val="tx1"/>
                  </w14:solidFill>
                </w14:textFill>
              </w:rPr>
              <w:t xml:space="preserve">园</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eastAsia="宋体" w:hAnsi="Times New Roman" w:cs="Times New Roman" w:hint="eastAsia"/>
                <w:bCs/>
                <w:color w:val="000000" w:themeColor="text1"/>
                <w:sz w:val="24"/>
                <w:szCs w:val="21"/>
                <w:lang w:eastAsia="zh-CN"/>
                <w14:textFill>
                  <w14:solidFill>
                    <w14:schemeClr w14:val="tx1"/>
                  </w14:solidFill>
                </w14:textFill>
              </w:rPr>
            </w:pPr>
            <w:r>
              <w:rPr>
                <w:rFonts w:ascii="Times New Roman" w:eastAsia="宋体" w:hAnsi="Times New Roman" w:cs="Times New Roman" w:hint="eastAsia"/>
                <w:bCs/>
                <w:color w:val="000000" w:themeColor="text1"/>
                <w:sz w:val="24"/>
                <w:szCs w:val="21"/>
                <w14:textFill>
                  <w14:solidFill>
                    <w14:schemeClr w14:val="tx1"/>
                  </w14:solidFill>
                </w14:textFill>
              </w:rPr>
              <w:t xml:space="preserve">建设单位：</w:t>
            </w:r>
            <w:r>
              <w:rPr>
                <w:rFonts w:ascii="Times New Roman" w:eastAsia="宋体" w:hAnsi="Times New Roman" w:cs="Times New Roman" w:hint="eastAsia"/>
                <w:bCs/>
                <w:color w:val="000000" w:themeColor="text1"/>
                <w:sz w:val="24"/>
                <w:szCs w:val="21"/>
                <w:lang w:val="en-US" w:eastAsia="zh-CN"/>
                <w14:textFill>
                  <w14:solidFill>
                    <w14:schemeClr w14:val="tx1"/>
                  </w14:solidFill>
                </w14:textFill>
              </w:rPr>
              <w:t xml:space="preserve">化隆化达再生资源开发利用</w:t>
            </w:r>
            <w:r>
              <w:rPr>
                <w:rFonts w:ascii="Times New Roman" w:eastAsia="宋体" w:hAnsi="Times New Roman" w:cs="Times New Roman" w:hint="eastAsia"/>
                <w:bCs/>
                <w:color w:val="000000" w:themeColor="text1"/>
                <w:sz w:val="24"/>
                <w:szCs w:val="21"/>
                <w:lang w:eastAsia="zh-CN"/>
                <w14:textFill>
                  <w14:solidFill>
                    <w14:schemeClr w14:val="tx1"/>
                  </w14:solidFill>
                </w14:textFill>
              </w:rPr>
              <w:t xml:space="preserve">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eastAsia="宋体" w:hAnsi="Times New Roman" w:cs="Times New Roman" w:hint="eastAsia"/>
                <w:bCs/>
                <w:color w:val="000000" w:themeColor="text1"/>
                <w:sz w:val="24"/>
                <w:szCs w:val="21"/>
                <w14:textFill>
                  <w14:solidFill>
                    <w14:schemeClr w14:val="tx1"/>
                  </w14:solidFill>
                </w14:textFill>
              </w:rPr>
            </w:pPr>
            <w:r>
              <w:rPr>
                <w:rFonts w:ascii="Times New Roman" w:eastAsia="宋体" w:hAnsi="Times New Roman" w:cs="Times New Roman" w:hint="eastAsia"/>
                <w:bCs/>
                <w:color w:val="000000" w:themeColor="text1"/>
                <w:sz w:val="24"/>
                <w:szCs w:val="21"/>
                <w14:textFill>
                  <w14:solidFill>
                    <w14:schemeClr w14:val="tx1"/>
                  </w14:solidFill>
                </w14:textFill>
              </w:rPr>
              <w:t xml:space="preserve">项目投资：</w:t>
            </w:r>
            <w:r>
              <w:rPr>
                <w:rFonts w:cs="Times New Roman" w:hint="eastAsia"/>
                <w:bCs/>
                <w:color w:val="000000" w:themeColor="text1"/>
                <w:sz w:val="24"/>
                <w:szCs w:val="21"/>
                <w:lang w:val="en-US" w:eastAsia="zh-CN"/>
                <w14:textFill>
                  <w14:solidFill>
                    <w14:schemeClr w14:val="tx1"/>
                  </w14:solidFill>
                </w14:textFill>
              </w:rPr>
              <w:t xml:space="preserve">1700</w:t>
            </w:r>
            <w:r>
              <w:rPr>
                <w:rFonts w:ascii="Times New Roman" w:eastAsia="宋体" w:hAnsi="Times New Roman" w:cs="Times New Roman" w:hint="eastAsia"/>
                <w:bCs/>
                <w:color w:val="000000" w:themeColor="text1"/>
                <w:sz w:val="24"/>
                <w:szCs w:val="21"/>
                <w14:textFill>
                  <w14:solidFill>
                    <w14:schemeClr w14:val="tx1"/>
                  </w14:solidFill>
                </w14:textFill>
              </w:rPr>
              <w:t xml:space="preserve">万元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eastAsia="宋体" w:hAnsi="Times New Roman" w:cs="Times New Roman" w:hint="eastAsia"/>
                <w:bCs/>
                <w:color w:val="000000" w:themeColor="text1"/>
                <w:sz w:val="24"/>
                <w:szCs w:val="21"/>
                <w14:textFill>
                  <w14:solidFill>
                    <w14:schemeClr w14:val="tx1"/>
                  </w14:solidFill>
                </w14:textFill>
              </w:rPr>
            </w:pPr>
            <w:r>
              <w:rPr>
                <w:rFonts w:ascii="Times New Roman" w:eastAsia="宋体" w:hAnsi="Times New Roman" w:cs="Times New Roman" w:hint="eastAsia"/>
                <w:bCs/>
                <w:color w:val="000000" w:themeColor="text1"/>
                <w:sz w:val="24"/>
                <w:szCs w:val="21"/>
                <w14:textFill>
                  <w14:solidFill>
                    <w14:schemeClr w14:val="tx1"/>
                  </w14:solidFill>
                </w14:textFill>
              </w:rPr>
              <w:t xml:space="preserve">资金来源：</w:t>
            </w:r>
            <w:r>
              <w:rPr>
                <w:rFonts w:ascii="Times New Roman" w:eastAsia="宋体" w:hAnsi="Times New Roman" w:cs="Times New Roman" w:hint="eastAsia"/>
                <w:bCs/>
                <w:color w:val="000000" w:themeColor="text1"/>
                <w:sz w:val="24"/>
                <w:szCs w:val="21"/>
                <w:lang w:val="en-US" w:eastAsia="zh-CN"/>
                <w14:textFill>
                  <w14:solidFill>
                    <w14:schemeClr w14:val="tx1"/>
                  </w14:solidFill>
                </w14:textFill>
              </w:rPr>
              <w:t xml:space="preserve">企业自筹</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360" w:lineRule="auto"/>
              <w:jc w:val="left"/>
              <w:textAlignment w:val="auto"/>
              <w:rPr>
                <w:rFonts w:ascii="Times New Roman" w:eastAsia="宋体" w:hAnsi="Times New Roman" w:cs="Times New Roman" w:hint="eastAsia"/>
                <w:b/>
                <w:bCs/>
                <w:color w:val="000000" w:themeColor="text1"/>
                <w:szCs w:val="21"/>
                <w14:textFill>
                  <w14:solidFill>
                    <w14:schemeClr w14:val="tx1"/>
                  </w14:solidFill>
                </w14:textFill>
              </w:rPr>
            </w:pPr>
            <w:r>
              <w:rPr>
                <w:rFonts w:ascii="Times New Roman" w:eastAsia="宋体" w:hAnsi="Times New Roman" w:cs="Times New Roman" w:hint="eastAsia"/>
                <w:b/>
                <w:bCs w:val="0"/>
                <w:color w:val="000000" w:themeColor="text1"/>
                <w:sz w:val="24"/>
                <w:szCs w:val="21"/>
                <w:lang w:val="en-US" w:eastAsia="zh-CN"/>
                <w14:textFill>
                  <w14:solidFill>
                    <w14:schemeClr w14:val="tx1"/>
                  </w14:solidFill>
                </w14:textFill>
              </w:rPr>
              <w:t xml:space="preserve">2.</w:t>
            </w:r>
            <w:r>
              <w:rPr>
                <w:rFonts w:cs="Times New Roman" w:hint="eastAsia"/>
                <w:b/>
                <w:bCs w:val="0"/>
                <w:color w:val="000000" w:themeColor="text1"/>
                <w:sz w:val="24"/>
                <w:szCs w:val="21"/>
                <w:lang w:val="en-US" w:eastAsia="zh-CN"/>
                <w14:textFill>
                  <w14:solidFill>
                    <w14:schemeClr w14:val="tx1"/>
                  </w14:solidFill>
                </w14:textFill>
              </w:rPr>
              <w:t xml:space="preserve">2</w:t>
            </w:r>
            <w:r>
              <w:rPr>
                <w:rFonts w:ascii="Times New Roman" w:eastAsia="宋体" w:hAnsi="Times New Roman" w:cs="Times New Roman" w:hint="eastAsia"/>
                <w:b/>
                <w:bCs w:val="0"/>
                <w:color w:val="000000" w:themeColor="text1"/>
                <w:sz w:val="24"/>
                <w:szCs w:val="21"/>
                <w14:textFill>
                  <w14:solidFill>
                    <w14:schemeClr w14:val="tx1"/>
                  </w14:solidFill>
                </w14:textFill>
              </w:rPr>
              <w:t xml:space="preserve">项目选址及周边环境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eastAsia="宋体" w:hAnsi="Times New Roman" w:cs="Times New Roman" w:hint="eastAsia"/>
                <w:bCs/>
                <w:color w:val="000000" w:themeColor="text1"/>
                <w:szCs w:val="21"/>
                <w:lang w:val="en-US" w:eastAsia="zh-CN"/>
                <w14:textFill>
                  <w14:solidFill>
                    <w14:schemeClr w14:val="tx1"/>
                  </w14:solidFill>
                </w14:textFill>
              </w:rPr>
            </w:pPr>
            <w:r>
              <w:rPr>
                <w:rFonts w:ascii="Times New Roman" w:eastAsia="宋体" w:hAnsi="Times New Roman" w:cs="Times New Roman" w:hint="eastAsia"/>
                <w:bCs/>
                <w:color w:val="000000" w:themeColor="text1"/>
                <w:sz w:val="24"/>
                <w:szCs w:val="21"/>
                <w14:textFill>
                  <w14:solidFill>
                    <w14:schemeClr w14:val="tx1"/>
                  </w14:solidFill>
                </w14:textFill>
              </w:rPr>
              <w:t xml:space="preserve">项目选址位于化隆巴燕加合经济</w:t>
            </w:r>
            <w:r>
              <w:rPr>
                <w:rFonts w:ascii="Times New Roman" w:eastAsia="宋体" w:hAnsi="Times New Roman" w:cs="Times New Roman" w:hint="eastAsia"/>
                <w:bCs/>
                <w:color w:val="000000" w:themeColor="text1"/>
                <w:sz w:val="24"/>
                <w:szCs w:val="21"/>
                <w:lang w:val="en-US" w:eastAsia="zh-CN"/>
                <w14:textFill>
                  <w14:solidFill>
                    <w14:schemeClr w14:val="tx1"/>
                  </w14:solidFill>
                </w14:textFill>
              </w:rPr>
              <w:t xml:space="preserve">园</w:t>
            </w:r>
            <w:r>
              <w:rPr>
                <w:rFonts w:ascii="Times New Roman" w:eastAsia="宋体" w:hAnsi="Times New Roman" w:cs="Times New Roman" w:hint="eastAsia"/>
                <w:bCs/>
                <w:color w:val="000000" w:themeColor="text1"/>
                <w:sz w:val="24"/>
                <w:szCs w:val="21"/>
                <w14:textFill>
                  <w14:solidFill>
                    <w14:schemeClr w14:val="tx1"/>
                  </w14:solidFill>
                </w14:textFill>
              </w:rPr>
              <w:t xml:space="preserve">，</w:t>
            </w:r>
            <w:r>
              <w:rPr>
                <w:rFonts w:ascii="Times New Roman" w:eastAsia="宋体" w:hAnsi="Times New Roman" w:cs="Times New Roman" w:hint="eastAsia"/>
                <w:bCs/>
                <w:color w:val="000000" w:themeColor="text1"/>
                <w:sz w:val="24"/>
                <w:szCs w:val="21"/>
                <w:lang w:val="en-US" w:eastAsia="zh-CN"/>
                <w14:textFill>
                  <w14:solidFill>
                    <w14:schemeClr w14:val="tx1"/>
                  </w14:solidFill>
                </w14:textFill>
              </w:rPr>
              <w:t xml:space="preserve">该场地较为平坦，</w:t>
            </w:r>
            <w:r>
              <w:rPr>
                <w:rFonts w:cs="Times New Roman" w:hint="eastAsia"/>
                <w:bCs/>
                <w:color w:val="000000" w:themeColor="text1"/>
                <w:sz w:val="24"/>
                <w:szCs w:val="21"/>
                <w:lang w:val="en-US" w:eastAsia="zh-CN"/>
                <w14:textFill>
                  <w14:solidFill>
                    <w14:schemeClr w14:val="tx1"/>
                  </w14:solidFill>
                </w14:textFill>
              </w:rPr>
              <w:t xml:space="preserve">项目北侧为青海和聚废旧塑料再生有限公司，南侧为化隆县永盛新材料有限公司，东侧为耕地，项目厂址环境清洁，</w:t>
            </w:r>
            <w:r>
              <w:rPr>
                <w:rFonts w:ascii="Times New Roman" w:eastAsia="宋体" w:hAnsi="Times New Roman" w:cs="Times New Roman" w:hint="eastAsia"/>
                <w:bCs/>
                <w:color w:val="000000" w:themeColor="text1"/>
                <w:sz w:val="24"/>
                <w:szCs w:val="21"/>
                <w:lang w:val="en-US" w:eastAsia="zh-CN"/>
                <w14:textFill>
                  <w14:solidFill>
                    <w14:schemeClr w14:val="tx1"/>
                  </w14:solidFill>
                </w14:textFill>
              </w:rPr>
              <w:t xml:space="preserve">进厂道路已由现有的道路接入</w:t>
            </w:r>
            <w:r>
              <w:rPr>
                <w:rFonts w:cs="Times New Roman" w:hint="eastAsia"/>
                <w:bCs/>
                <w:color w:val="000000" w:themeColor="text1"/>
                <w:sz w:val="24"/>
                <w:szCs w:val="21"/>
                <w:lang w:val="en-US" w:eastAsia="zh-CN"/>
                <w14:textFill>
                  <w14:solidFill>
                    <w14:schemeClr w14:val="tx1"/>
                  </w14:solidFill>
                </w14:textFill>
              </w:rPr>
              <w:t xml:space="preserve">，</w:t>
            </w:r>
            <w:r>
              <w:rPr>
                <w:rFonts w:ascii="Times New Roman" w:eastAsia="宋体" w:hAnsi="Times New Roman" w:cs="Times New Roman" w:hint="eastAsia"/>
                <w:bCs/>
                <w:color w:val="000000" w:themeColor="text1"/>
                <w:sz w:val="24"/>
                <w:szCs w:val="21"/>
                <w:lang w:val="en-US" w:eastAsia="zh-CN"/>
                <w14:textFill>
                  <w14:solidFill>
                    <w14:schemeClr w14:val="tx1"/>
                  </w14:solidFill>
                </w14:textFill>
              </w:rPr>
              <w:t xml:space="preserve">汽车可直达</w:t>
            </w:r>
            <w:r>
              <w:rPr>
                <w:rFonts w:cs="Times New Roman" w:hint="eastAsia"/>
                <w:bCs/>
                <w:color w:val="000000" w:themeColor="text1"/>
                <w:sz w:val="24"/>
                <w:szCs w:val="21"/>
                <w:lang w:val="en-US" w:eastAsia="zh-CN"/>
                <w14:textFill>
                  <w14:solidFill>
                    <w14:schemeClr w14:val="tx1"/>
                  </w14:solidFill>
                </w14:textFill>
              </w:rPr>
              <w:t xml:space="preserve">，交通便利，属于工业用地，自然条件较好，适宜建设</w:t>
            </w:r>
            <w:r>
              <w:rPr>
                <w:rFonts w:ascii="Times New Roman" w:eastAsia="宋体" w:hAnsi="Times New Roman" w:cs="Times New Roman" w:hint="eastAsia"/>
                <w:bCs/>
                <w:color w:val="000000" w:themeColor="text1"/>
                <w:sz w:val="24"/>
                <w:szCs w:val="21"/>
                <w:lang w:val="en-US" w:eastAsia="zh-CN"/>
                <w14:textFill>
                  <w14:solidFill>
                    <w14:schemeClr w14:val="tx1"/>
                  </w14:solidFill>
                </w14:textFill>
              </w:rPr>
              <w:t xml:space="preserve">；项目所在地地理位置优越，周边无敏感地区。</w:t>
            </w:r>
          </w:p>
          <w:p>
            <w:pPr>
              <w:adjustRightInd w:val="0"/>
              <w:snapToGrid w:val="0"/>
              <w:spacing w:line="360" w:lineRule="auto"/>
              <w:jc w:val="left"/>
              <w:rPr>
                <w:rFonts w:ascii="Times New Roman" w:eastAsia="宋体" w:hAnsi="Times New Roman" w:cs="Times New Roman" w:hint="eastAsia"/>
                <w:b/>
                <w:bCs w:val="0"/>
                <w:color w:val="000000" w:themeColor="text1"/>
                <w:sz w:val="24"/>
                <w:szCs w:val="24"/>
                <w14:textFill>
                  <w14:solidFill>
                    <w14:schemeClr w14:val="tx1"/>
                  </w14:solidFill>
                </w14:textFill>
              </w:rPr>
            </w:pPr>
            <w:r>
              <w:rPr>
                <w:rFonts w:ascii="Times New Roman" w:eastAsia="宋体" w:hAnsi="Times New Roman" w:cs="Times New Roman" w:hint="eastAsia"/>
                <w:b/>
                <w:bCs w:val="0"/>
                <w:color w:val="000000" w:themeColor="text1"/>
                <w:sz w:val="24"/>
                <w:szCs w:val="24"/>
                <w:lang w:val="en-US" w:eastAsia="zh-CN"/>
                <w14:textFill>
                  <w14:solidFill>
                    <w14:schemeClr w14:val="tx1"/>
                  </w14:solidFill>
                </w14:textFill>
              </w:rPr>
              <w:t xml:space="preserve">2.</w:t>
            </w:r>
            <w:r>
              <w:rPr>
                <w:rFonts w:cs="Times New Roman" w:hint="eastAsia"/>
                <w:b/>
                <w:bCs w:val="0"/>
                <w:color w:val="000000" w:themeColor="text1"/>
                <w:sz w:val="24"/>
                <w:szCs w:val="24"/>
                <w:lang w:val="en-US" w:eastAsia="zh-CN"/>
                <w14:textFill>
                  <w14:solidFill>
                    <w14:schemeClr w14:val="tx1"/>
                  </w14:solidFill>
                </w14:textFill>
              </w:rPr>
              <w:t xml:space="preserve">3</w:t>
            </w:r>
            <w:r>
              <w:rPr>
                <w:rFonts w:ascii="Times New Roman" w:eastAsia="宋体" w:hAnsi="Times New Roman" w:cs="Times New Roman" w:hint="eastAsia"/>
                <w:b/>
                <w:bCs w:val="0"/>
                <w:color w:val="000000" w:themeColor="text1"/>
                <w:sz w:val="24"/>
                <w:szCs w:val="24"/>
                <w14:textFill>
                  <w14:solidFill>
                    <w14:schemeClr w14:val="tx1"/>
                  </w14:solidFill>
                </w14:textFill>
              </w:rPr>
              <w:t xml:space="preserve">建设内容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eastAsia="宋体" w:hAnsi="Times New Roman" w:cs="Times New Roman" w:hint="eastAsia"/>
                <w:bCs/>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bCs/>
                <w:color w:val="000000" w:themeColor="text1"/>
                <w:sz w:val="24"/>
                <w:szCs w:val="21"/>
                <w:lang w:val="en-US" w:eastAsia="zh-CN"/>
                <w14:textFill>
                  <w14:solidFill>
                    <w14:schemeClr w14:val="tx1"/>
                  </w14:solidFill>
                </w14:textFill>
              </w:rPr>
              <w:t xml:space="preserve">本</w:t>
            </w:r>
            <w:r>
              <w:rPr>
                <w:rFonts w:cs="Times New Roman" w:hint="eastAsia"/>
                <w:bCs/>
                <w:color w:val="000000" w:themeColor="text1"/>
                <w:sz w:val="24"/>
                <w:szCs w:val="21"/>
                <w:lang w:val="en-US" w:eastAsia="zh-CN"/>
                <w14:textFill>
                  <w14:solidFill>
                    <w14:schemeClr w14:val="tx1"/>
                  </w14:solidFill>
                </w14:textFill>
              </w:rPr>
              <w:t xml:space="preserve">项目</w:t>
            </w:r>
            <w:r>
              <w:rPr>
                <w:rFonts w:ascii="Times New Roman" w:eastAsia="宋体" w:hAnsi="Times New Roman" w:cs="Times New Roman" w:hint="eastAsia"/>
                <w:bCs/>
                <w:color w:val="000000" w:themeColor="text1"/>
                <w:sz w:val="24"/>
                <w:szCs w:val="21"/>
                <w:lang w:val="en-US" w:eastAsia="zh-CN"/>
                <w14:textFill>
                  <w14:solidFill>
                    <w14:schemeClr w14:val="tx1"/>
                  </w14:solidFill>
                </w14:textFill>
              </w:rPr>
              <w:t xml:space="preserve">建设内容为：废旧轮胎深加工车间1栋，建筑面积2897.44平方米，废旧轮胎深加工分解车间1栋，建筑面积1990平方米，办公楼1栋，建筑面积396.68平方米，消防水池，大门值班室，公厕1栋，购置废旧轮胎深加工机械设备2套。装载机、自卸车、地磅、备品备件、办公设备仪器、叉车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eastAsia="宋体" w:hAnsi="Times New Roman" w:cs="Times New Roman" w:hint="eastAsia"/>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14:textFill>
                  <w14:solidFill>
                    <w14:schemeClr w14:val="tx1"/>
                  </w14:solidFill>
                </w14:textFill>
              </w:rPr>
              <w:t xml:space="preserve">项目主要建设内容及规模见表2</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w:t>
            </w:r>
            <w:r>
              <w:rPr>
                <w:rFonts w:cs="Times New Roman" w:hint="eastAsia"/>
                <w:color w:val="000000" w:themeColor="text1"/>
                <w:sz w:val="24"/>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4"/>
                <w14:textFill>
                  <w14:solidFill>
                    <w14:schemeClr w14:val="tx1"/>
                  </w14:solidFill>
                </w14:textFill>
              </w:rPr>
              <w:t xml:space="preserve">-1。</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b/>
                <w:bCs/>
                <w:color w:val="000000" w:themeColor="text1"/>
                <w:sz w:val="21"/>
                <w14:textFill>
                  <w14:solidFill>
                    <w14:schemeClr w14:val="tx1"/>
                  </w14:solidFill>
                </w14:textFill>
              </w:rPr>
            </w:pPr>
            <w:r>
              <w:rPr>
                <w:rFonts w:ascii="Times New Roman" w:eastAsia="宋体" w:hAnsi="Times New Roman" w:cs="Times New Roman" w:hint="eastAsia"/>
                <w:b/>
                <w:bCs/>
                <w:color w:val="000000" w:themeColor="text1"/>
                <w:sz w:val="21"/>
                <w14:textFill>
                  <w14:solidFill>
                    <w14:schemeClr w14:val="tx1"/>
                  </w14:solidFill>
                </w14:textFill>
              </w:rPr>
              <w:t xml:space="preserve">表2</w:t>
            </w:r>
            <w:r>
              <w:rPr>
                <w:rFonts w:ascii="Times New Roman" w:eastAsia="宋体" w:hAnsi="Times New Roman" w:cs="Times New Roman" w:hint="eastAsia"/>
                <w:b/>
                <w:bCs/>
                <w:color w:val="000000" w:themeColor="text1"/>
                <w:sz w:val="21"/>
                <w:lang w:val="en-US" w:eastAsia="zh-CN"/>
                <w14:textFill>
                  <w14:solidFill>
                    <w14:schemeClr w14:val="tx1"/>
                  </w14:solidFill>
                </w14:textFill>
              </w:rPr>
              <w:t xml:space="preserve">.</w:t>
            </w:r>
            <w:r>
              <w:rPr>
                <w:rFonts w:cs="Times New Roman" w:hint="eastAsia"/>
                <w:b/>
                <w:bCs/>
                <w:color w:val="000000" w:themeColor="text1"/>
                <w:sz w:val="21"/>
                <w:lang w:val="en-US" w:eastAsia="zh-CN"/>
                <w14:textFill>
                  <w14:solidFill>
                    <w14:schemeClr w14:val="tx1"/>
                  </w14:solidFill>
                </w14:textFill>
              </w:rPr>
              <w:t xml:space="preserve">3</w:t>
            </w:r>
            <w:r>
              <w:rPr>
                <w:rFonts w:ascii="Times New Roman" w:eastAsia="宋体" w:hAnsi="Times New Roman" w:cs="Times New Roman" w:hint="eastAsia"/>
                <w:b/>
                <w:bCs/>
                <w:color w:val="000000" w:themeColor="text1"/>
                <w:sz w:val="21"/>
                <w14:textFill>
                  <w14:solidFill>
                    <w14:schemeClr w14:val="tx1"/>
                  </w14:solidFill>
                </w14:textFill>
              </w:rPr>
              <w:t xml:space="preserve">-1 项目组成一览表</w:t>
            </w:r>
          </w:p>
          <w:tbl>
            <w:tblPr>
              <w:tblStyle w:val="TableNormal"/>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444"/>
              <w:gridCol w:w="940"/>
              <w:gridCol w:w="6631"/>
            </w:tblGrid>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397"/>
                <w:tblHeader/>
                <w:jc w:val="center"/>
              </w:trPr>
              <w:tc>
                <w:tcPr>
                  <w:tcW w:w="277"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Cs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bCs w:val="0"/>
                      <w:color w:val="000000" w:themeColor="text1"/>
                      <w:kern w:val="0"/>
                      <w:sz w:val="21"/>
                      <w:szCs w:val="18"/>
                      <w:lang w:val="en-US" w:eastAsia="zh-CN"/>
                      <w14:textFill>
                        <w14:solidFill>
                          <w14:schemeClr w14:val="tx1"/>
                        </w14:solidFill>
                      </w14:textFill>
                    </w:rPr>
                    <w:t xml:space="preserve">类别</w:t>
                  </w: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Cs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bCs w:val="0"/>
                      <w:color w:val="000000" w:themeColor="text1"/>
                      <w:kern w:val="0"/>
                      <w:sz w:val="21"/>
                      <w:szCs w:val="18"/>
                      <w:lang w:val="en-US" w:eastAsia="zh-CN"/>
                      <w14:textFill>
                        <w14:solidFill>
                          <w14:schemeClr w14:val="tx1"/>
                        </w14:solidFill>
                      </w14:textFill>
                    </w:rPr>
                    <w:t xml:space="preserve">内容</w:t>
                  </w:r>
                </w:p>
              </w:tc>
              <w:tc>
                <w:tcPr>
                  <w:tcW w:w="4135" w:type="pct"/>
                  <w:tcBorders>
                    <w:tl2br w:val="nil"/>
                    <w:tr2bl w:val="nil"/>
                  </w:tcBorders>
                  <w:noWrap w:val="0"/>
                  <w:vAlign w:val="center"/>
                </w:tcPr>
                <w:p>
                  <w:pPr>
                    <w:pStyle w:val="样式标题3+首行缩进:2字符"/>
                    <w:keepNext w:val="0"/>
                    <w:keepLines w:val="0"/>
                    <w:pageBreakBefore w:val="0"/>
                    <w:widowControl w:val="0"/>
                    <w:kinsoku/>
                    <w:wordWrap/>
                    <w:overflowPunct/>
                    <w:topLinePunct w:val="0"/>
                    <w:autoSpaceDE/>
                    <w:autoSpaceDN/>
                    <w:bidi w:val="0"/>
                    <w:adjustRightInd/>
                    <w:snapToGrid w:val="0"/>
                    <w:spacing w:before="0" w:beforeAutospacing="0" w:afterAutospacing="0" w:line="240" w:lineRule="auto"/>
                    <w:jc w:val="center"/>
                    <w:textAlignment w:val="auto"/>
                    <w:rPr>
                      <w:rFonts w:ascii="Times New Roman" w:eastAsia="宋体" w:hAnsi="Times New Roman" w:cs="Times New Roman" w:hint="default"/>
                      <w:bCs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default"/>
                      <w:bCs w:val="0"/>
                      <w:color w:val="000000" w:themeColor="text1"/>
                      <w:kern w:val="0"/>
                      <w:sz w:val="21"/>
                      <w:szCs w:val="18"/>
                      <w:lang w:val="en-US" w:eastAsia="zh-CN"/>
                      <w14:textFill>
                        <w14:solidFill>
                          <w14:schemeClr w14:val="tx1"/>
                        </w14:solidFill>
                      </w14:textFill>
                    </w:rPr>
                    <w:t xml:space="preserve">建设内容及规模</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307"/>
                <w:tblHeader/>
                <w:jc w:val="center"/>
              </w:trPr>
              <w:tc>
                <w:tcPr>
                  <w:tcW w:w="277" w:type="pct"/>
                  <w:vMerge w:val="restar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b w:val="0"/>
                      <w:color w:val="000000" w:themeColor="text1"/>
                      <w:kern w:val="0"/>
                      <w:sz w:val="21"/>
                      <w:szCs w:val="18"/>
                      <w:lang w:val="en-US" w:eastAsia="zh-CN"/>
                      <w14:textFill>
                        <w14:solidFill>
                          <w14:schemeClr w14:val="tx1"/>
                        </w14:solidFill>
                      </w14:textFill>
                    </w:rPr>
                    <w:t xml:space="preserve">主体工程</w:t>
                  </w: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分解车间</w:t>
                  </w:r>
                </w:p>
              </w:tc>
              <w:tc>
                <w:tcPr>
                  <w:tcW w:w="4135"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vertAlign w:val="baseline"/>
                      <w:lang w:val="en-US" w:eastAsia="zh-CN"/>
                      <w14:textFill>
                        <w14:solidFill>
                          <w14:schemeClr w14:val="tx1"/>
                        </w14:solidFill>
                      </w14:textFill>
                    </w:rPr>
                  </w:pPr>
                  <w:r>
                    <w:rPr>
                      <w:rFonts w:ascii="Times New Roman" w:eastAsia="宋体" w:hAnsi="Times New Roman" w:cs="Times New Roman" w:hint="eastAsia"/>
                      <w:b w:val="0"/>
                      <w:color w:val="000000" w:themeColor="text1"/>
                      <w:kern w:val="0"/>
                      <w:sz w:val="21"/>
                      <w:szCs w:val="18"/>
                      <w:lang w:val="zh-CN" w:eastAsia="zh-CN"/>
                      <w14:textFill>
                        <w14:solidFill>
                          <w14:schemeClr w14:val="tx1"/>
                        </w14:solidFill>
                      </w14:textFill>
                    </w:rPr>
                    <w:t xml:space="preserve">新建分解车间</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1</w:t>
                  </w:r>
                  <w:r>
                    <w:rPr>
                      <w:rFonts w:ascii="Times New Roman" w:eastAsia="宋体" w:hAnsi="Times New Roman" w:cs="Times New Roman" w:hint="eastAsia"/>
                      <w:b w:val="0"/>
                      <w:color w:val="000000" w:themeColor="text1"/>
                      <w:kern w:val="0"/>
                      <w:sz w:val="21"/>
                      <w:szCs w:val="18"/>
                      <w:lang w:val="zh-CN" w:eastAsia="zh-CN"/>
                      <w14:textFill>
                        <w14:solidFill>
                          <w14:schemeClr w14:val="tx1"/>
                        </w14:solidFill>
                      </w14:textFill>
                    </w:rPr>
                    <w:t xml:space="preserve">栋，地上</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1</w:t>
                  </w:r>
                  <w:r>
                    <w:rPr>
                      <w:rFonts w:ascii="Times New Roman" w:eastAsia="宋体" w:hAnsi="Times New Roman" w:cs="Times New Roman" w:hint="eastAsia"/>
                      <w:b w:val="0"/>
                      <w:color w:val="000000" w:themeColor="text1"/>
                      <w:kern w:val="0"/>
                      <w:sz w:val="21"/>
                      <w:szCs w:val="18"/>
                      <w:lang w:val="zh-CN" w:eastAsia="zh-CN"/>
                      <w14:textFill>
                        <w14:solidFill>
                          <w14:schemeClr w14:val="tx1"/>
                        </w14:solidFill>
                      </w14:textFill>
                    </w:rPr>
                    <w:t xml:space="preserve">层，钢结构，</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层高6.6m</w:t>
                  </w:r>
                  <w:r>
                    <w:rPr>
                      <w:rFonts w:ascii="Times New Roman" w:eastAsia="宋体" w:hAnsi="Times New Roman" w:cs="Times New Roman" w:hint="eastAsia"/>
                      <w:b w:val="0"/>
                      <w:color w:val="000000" w:themeColor="text1"/>
                      <w:kern w:val="0"/>
                      <w:sz w:val="21"/>
                      <w:szCs w:val="18"/>
                      <w:lang w:val="zh-CN" w:eastAsia="zh-CN"/>
                      <w14:textFill>
                        <w14:solidFill>
                          <w14:schemeClr w14:val="tx1"/>
                        </w14:solidFill>
                      </w14:textFill>
                    </w:rPr>
                    <w:t xml:space="preserve">，</w:t>
                  </w: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配置轮胎撕碎机设备1套，包括拉丝机、皮带输送机等，</w:t>
                  </w:r>
                  <w:r>
                    <w:rPr>
                      <w:rFonts w:ascii="Times New Roman" w:eastAsia="宋体" w:hAnsi="Times New Roman" w:cs="Times New Roman" w:hint="eastAsia"/>
                      <w:b w:val="0"/>
                      <w:color w:val="000000" w:themeColor="text1"/>
                      <w:kern w:val="0"/>
                      <w:sz w:val="21"/>
                      <w:szCs w:val="18"/>
                      <w:lang w:val="zh-CN" w:eastAsia="zh-CN"/>
                      <w14:textFill>
                        <w14:solidFill>
                          <w14:schemeClr w14:val="tx1"/>
                        </w14:solidFill>
                      </w14:textFill>
                    </w:rPr>
                    <w:t xml:space="preserve">建筑</w:t>
                  </w:r>
                  <w:r>
                    <w:rPr>
                      <w:rFonts w:ascii="Times New Roman" w:eastAsia="宋体" w:hAnsi="Times New Roman" w:cs="Times New Roman"/>
                      <w:b w:val="0"/>
                      <w:color w:val="000000" w:themeColor="text1"/>
                      <w:kern w:val="0"/>
                      <w:sz w:val="21"/>
                      <w:szCs w:val="18"/>
                      <w:lang w:val="zh-CN" w:eastAsia="zh-CN"/>
                      <w14:textFill>
                        <w14:solidFill>
                          <w14:schemeClr w14:val="tx1"/>
                        </w14:solidFill>
                      </w14:textFill>
                    </w:rPr>
                    <w:t xml:space="preserve">面积</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为19</w:t>
                  </w: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9</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0</w:t>
                  </w:r>
                  <w:r>
                    <w:rPr>
                      <w:rFonts w:ascii="Times New Roman" w:eastAsia="宋体" w:hAnsi="Times New Roman" w:cs="Times New Roman"/>
                      <w:b w:val="0"/>
                      <w:color w:val="000000" w:themeColor="text1"/>
                      <w:kern w:val="0"/>
                      <w:sz w:val="21"/>
                      <w:szCs w:val="18"/>
                      <w:lang w:val="zh-CN" w:eastAsia="zh-CN"/>
                      <w14:textFill>
                        <w14:solidFill>
                          <w14:schemeClr w14:val="tx1"/>
                        </w14:solidFill>
                      </w14:textFill>
                    </w:rPr>
                    <w:t xml:space="preserve">m</w:t>
                  </w:r>
                  <w:r>
                    <w:rPr>
                      <w:rFonts w:ascii="Times New Roman" w:eastAsia="宋体" w:hAnsi="Times New Roman" w:cs="Times New Roman"/>
                      <w:b w:val="0"/>
                      <w:color w:val="000000" w:themeColor="text1"/>
                      <w:kern w:val="0"/>
                      <w:sz w:val="21"/>
                      <w:szCs w:val="18"/>
                      <w:vertAlign w:val="superscript"/>
                      <w:lang w:val="zh-CN" w:eastAsia="zh-CN"/>
                      <w14:textFill>
                        <w14:solidFill>
                          <w14:schemeClr w14:val="tx1"/>
                        </w14:solidFill>
                      </w14:textFill>
                    </w:rPr>
                    <w:t xml:space="preserve">2</w:t>
                  </w:r>
                  <w:r>
                    <w:rPr>
                      <w:rFonts w:ascii="Times New Roman" w:hAnsi="Times New Roman" w:cs="Times New Roman" w:hint="eastAsia"/>
                      <w:b w:val="0"/>
                      <w:color w:val="000000" w:themeColor="text1"/>
                      <w:kern w:val="0"/>
                      <w:sz w:val="21"/>
                      <w:szCs w:val="18"/>
                      <w:vertAlign w:val="baseline"/>
                      <w:lang w:val="zh-CN" w:eastAsia="zh-CN"/>
                      <w14:textFill>
                        <w14:solidFill>
                          <w14:schemeClr w14:val="tx1"/>
                        </w14:solidFill>
                      </w14:textFill>
                    </w:rPr>
                    <w:t xml:space="preserve">。</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307"/>
                <w:tblHeader/>
                <w:jc w:val="center"/>
              </w:trPr>
              <w:tc>
                <w:tcPr>
                  <w:tcW w:w="277" w:type="pct"/>
                  <w:vMerge/>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废旧轮胎深加工</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车间</w:t>
                  </w:r>
                </w:p>
              </w:tc>
              <w:tc>
                <w:tcPr>
                  <w:tcW w:w="4135"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vertAlign w:val="baseline"/>
                      <w:lang w:val="en-US" w:eastAsia="zh-CN"/>
                      <w14:textFill>
                        <w14:solidFill>
                          <w14:schemeClr w14:val="tx1"/>
                        </w14:solidFill>
                      </w14:textFill>
                    </w:rPr>
                  </w:pP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废旧轮胎深加工</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车间1栋，地上1层，钢结构，层高12m，</w:t>
                  </w: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配套热裂解设备1套（4台设备串联为1套），主要包括进料系统、油气分离系统、冷却系统以及烟气处理系统等，</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建筑面积2879.44m</w:t>
                  </w:r>
                  <w:r>
                    <w:rPr>
                      <w:rFonts w:ascii="Times New Roman" w:eastAsia="宋体" w:hAnsi="Times New Roman" w:cs="Times New Roman" w:hint="eastAsia"/>
                      <w:b w:val="0"/>
                      <w:color w:val="000000" w:themeColor="text1"/>
                      <w:kern w:val="0"/>
                      <w:sz w:val="21"/>
                      <w:szCs w:val="18"/>
                      <w:vertAlign w:val="superscript"/>
                      <w:lang w:val="en-US" w:eastAsia="zh-CN"/>
                      <w14:textFill>
                        <w14:solidFill>
                          <w14:schemeClr w14:val="tx1"/>
                        </w14:solidFill>
                      </w14:textFill>
                    </w:rPr>
                    <w:t xml:space="preserve">2</w:t>
                  </w:r>
                  <w:r>
                    <w:rPr>
                      <w:rFonts w:ascii="Times New Roman" w:hAnsi="Times New Roman" w:cs="Times New Roman" w:hint="eastAsia"/>
                      <w:b w:val="0"/>
                      <w:color w:val="000000" w:themeColor="text1"/>
                      <w:kern w:val="0"/>
                      <w:sz w:val="21"/>
                      <w:szCs w:val="18"/>
                      <w:vertAlign w:val="baseline"/>
                      <w:lang w:val="en-US" w:eastAsia="zh-CN"/>
                      <w14:textFill>
                        <w14:solidFill>
                          <w14:schemeClr w14:val="tx1"/>
                        </w14:solidFill>
                      </w14:textFill>
                    </w:rPr>
                    <w:t xml:space="preserve">。</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267"/>
                <w:tblHeader/>
                <w:jc w:val="center"/>
              </w:trPr>
              <w:tc>
                <w:tcPr>
                  <w:tcW w:w="277" w:type="pct"/>
                  <w:vMerge w:val="restart"/>
                  <w:tcBorders>
                    <w:tl2br w:val="nil"/>
                    <w:tr2bl w:val="nil"/>
                  </w:tcBorders>
                  <w:noWrap w:val="0"/>
                  <w:vAlign w:val="center"/>
                </w:tcPr>
                <w:p>
                  <w:pPr>
                    <w:pStyle w:val="样式标题3+首行缩进:2字符"/>
                    <w:keepNext w:val="0"/>
                    <w:keepLines w:val="0"/>
                    <w:pageBreakBefore w:val="0"/>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b w:val="0"/>
                      <w:color w:val="000000" w:themeColor="text1"/>
                      <w:kern w:val="0"/>
                      <w:sz w:val="21"/>
                      <w:szCs w:val="18"/>
                      <w:lang w:val="en-US" w:eastAsia="zh-CN"/>
                      <w14:textFill>
                        <w14:solidFill>
                          <w14:schemeClr w14:val="tx1"/>
                        </w14:solidFill>
                      </w14:textFill>
                    </w:rPr>
                    <w:t xml:space="preserve">辅助工程</w:t>
                  </w: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原料堆存区</w:t>
                  </w:r>
                </w:p>
              </w:tc>
              <w:tc>
                <w:tcPr>
                  <w:tcW w:w="4135"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原料堆存区位于分解车间内，用于储存回收的废旧轮胎。</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267"/>
                <w:tblHeader/>
                <w:jc w:val="center"/>
              </w:trPr>
              <w:tc>
                <w:tcPr>
                  <w:tcW w:w="277" w:type="pct"/>
                  <w:vMerge/>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color w:val="000000" w:themeColor="text1"/>
                      <w14:textFill>
                        <w14:solidFill>
                          <w14:schemeClr w14:val="tx1"/>
                        </w14:solidFill>
                      </w14:textFill>
                    </w:rPr>
                  </w:pP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油罐区</w:t>
                  </w:r>
                </w:p>
              </w:tc>
              <w:tc>
                <w:tcPr>
                  <w:tcW w:w="4135"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位于废旧轮胎深加工车间内，共设置4个40m</w:t>
                  </w:r>
                  <w:r>
                    <w:rPr>
                      <w:rFonts w:ascii="Times New Roman" w:hAnsi="Times New Roman" w:cs="Times New Roman" w:hint="eastAsia"/>
                      <w:b w:val="0"/>
                      <w:color w:val="000000" w:themeColor="text1"/>
                      <w:kern w:val="0"/>
                      <w:sz w:val="21"/>
                      <w:szCs w:val="18"/>
                      <w:vertAlign w:val="superscript"/>
                      <w:lang w:val="en-US" w:eastAsia="zh-CN"/>
                      <w14:textFill>
                        <w14:solidFill>
                          <w14:schemeClr w14:val="tx1"/>
                        </w14:solidFill>
                      </w14:textFill>
                    </w:rPr>
                    <w:t xml:space="preserve">3</w:t>
                  </w: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的产品油罐，采用地上立式浮顶罐，罐区周边设置1.2m高围堰，做好防渗措施。</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403"/>
                <w:tblHeader/>
                <w:jc w:val="center"/>
              </w:trPr>
              <w:tc>
                <w:tcPr>
                  <w:tcW w:w="277" w:type="pct"/>
                  <w:vMerge/>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color w:val="000000" w:themeColor="text1"/>
                      <w14:textFill>
                        <w14:solidFill>
                          <w14:schemeClr w14:val="tx1"/>
                        </w14:solidFill>
                      </w14:textFill>
                    </w:rPr>
                  </w:pP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b w:val="0"/>
                      <w:color w:val="000000" w:themeColor="text1"/>
                      <w:kern w:val="0"/>
                      <w:sz w:val="21"/>
                      <w:szCs w:val="18"/>
                      <w:lang w:val="en-US" w:eastAsia="zh-CN"/>
                      <w14:textFill>
                        <w14:solidFill>
                          <w14:schemeClr w14:val="tx1"/>
                        </w14:solidFill>
                      </w14:textFill>
                    </w:rPr>
                    <w:t xml:space="preserve">办公室</w:t>
                  </w:r>
                </w:p>
              </w:tc>
              <w:tc>
                <w:tcPr>
                  <w:tcW w:w="4135"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办公楼1栋，地上2层，框架结构，层高3.6m，建筑面积为396.68m</w:t>
                  </w:r>
                  <w:r>
                    <w:rPr>
                      <w:rFonts w:ascii="Times New Roman" w:eastAsia="宋体" w:hAnsi="Times New Roman" w:cs="Times New Roman" w:hint="eastAsia"/>
                      <w:b w:val="0"/>
                      <w:color w:val="000000" w:themeColor="text1"/>
                      <w:kern w:val="0"/>
                      <w:sz w:val="21"/>
                      <w:szCs w:val="18"/>
                      <w:vertAlign w:val="superscript"/>
                      <w:lang w:val="en-US" w:eastAsia="zh-CN"/>
                      <w14:textFill>
                        <w14:solidFill>
                          <w14:schemeClr w14:val="tx1"/>
                        </w14:solidFill>
                      </w14:textFill>
                    </w:rPr>
                    <w:t xml:space="preserve">2</w:t>
                  </w:r>
                  <w:r>
                    <w:rPr>
                      <w:rFonts w:ascii="Times New Roman" w:eastAsia="宋体" w:hAnsi="Times New Roman" w:cs="Times New Roman" w:hint="eastAsia"/>
                      <w:b w:val="0"/>
                      <w:color w:val="000000" w:themeColor="text1"/>
                      <w:kern w:val="0"/>
                      <w:sz w:val="21"/>
                      <w:szCs w:val="18"/>
                      <w:vertAlign w:val="baseline"/>
                      <w:lang w:val="en-US" w:eastAsia="zh-CN"/>
                      <w14:textFill>
                        <w14:solidFill>
                          <w14:schemeClr w14:val="tx1"/>
                        </w14:solidFill>
                      </w14:textFill>
                    </w:rPr>
                    <w:t xml:space="preserve">；平面布局如下：一层：办公室（4 间）、卫生间、楼梯间；二层：办公室（3 间）、 会议室、楼梯间。</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345"/>
                <w:tblHeader/>
                <w:jc w:val="center"/>
              </w:trPr>
              <w:tc>
                <w:tcPr>
                  <w:tcW w:w="277" w:type="pct"/>
                  <w:vMerge/>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b w:val="0"/>
                      <w:color w:val="000000" w:themeColor="text1"/>
                      <w:kern w:val="0"/>
                      <w:sz w:val="21"/>
                      <w:szCs w:val="18"/>
                      <w:lang w:val="en-US" w:eastAsia="zh-CN"/>
                      <w14:textFill>
                        <w14:solidFill>
                          <w14:schemeClr w14:val="tx1"/>
                        </w14:solidFill>
                      </w14:textFill>
                    </w:rPr>
                  </w:pP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大门值班室</w:t>
                  </w:r>
                </w:p>
              </w:tc>
              <w:tc>
                <w:tcPr>
                  <w:tcW w:w="4135"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b w:val="0"/>
                      <w:color w:val="000000" w:themeColor="text1"/>
                      <w:kern w:val="0"/>
                      <w:sz w:val="21"/>
                      <w:szCs w:val="18"/>
                      <w:vertAlign w:val="baseline"/>
                      <w:lang w:val="zh-CN" w:eastAsia="zh-CN"/>
                      <w14:textFill>
                        <w14:solidFill>
                          <w14:schemeClr w14:val="tx1"/>
                        </w14:solidFill>
                      </w14:textFill>
                    </w:rPr>
                  </w:pPr>
                  <w:r>
                    <w:rPr>
                      <w:rFonts w:ascii="Times New Roman" w:eastAsia="宋体" w:hAnsi="Times New Roman" w:cs="Times New Roman" w:hint="eastAsia"/>
                      <w:b w:val="0"/>
                      <w:color w:val="000000" w:themeColor="text1"/>
                      <w:kern w:val="0"/>
                      <w:sz w:val="21"/>
                      <w:szCs w:val="18"/>
                      <w:lang w:val="zh-CN" w:eastAsia="zh-CN"/>
                      <w14:textFill>
                        <w14:solidFill>
                          <w14:schemeClr w14:val="tx1"/>
                        </w14:solidFill>
                      </w14:textFill>
                    </w:rPr>
                    <w:t xml:space="preserve">大门值班室</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1</w:t>
                  </w:r>
                  <w:r>
                    <w:rPr>
                      <w:rFonts w:ascii="Times New Roman" w:eastAsia="宋体" w:hAnsi="Times New Roman" w:cs="Times New Roman" w:hint="eastAsia"/>
                      <w:b w:val="0"/>
                      <w:color w:val="000000" w:themeColor="text1"/>
                      <w:kern w:val="0"/>
                      <w:sz w:val="21"/>
                      <w:szCs w:val="18"/>
                      <w:lang w:val="zh-CN" w:eastAsia="zh-CN"/>
                      <w14:textFill>
                        <w14:solidFill>
                          <w14:schemeClr w14:val="tx1"/>
                        </w14:solidFill>
                      </w14:textFill>
                    </w:rPr>
                    <w:t xml:space="preserve">栋，地上</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1</w:t>
                  </w:r>
                  <w:r>
                    <w:rPr>
                      <w:rFonts w:ascii="Times New Roman" w:eastAsia="宋体" w:hAnsi="Times New Roman" w:cs="Times New Roman" w:hint="eastAsia"/>
                      <w:b w:val="0"/>
                      <w:color w:val="000000" w:themeColor="text1"/>
                      <w:kern w:val="0"/>
                      <w:sz w:val="21"/>
                      <w:szCs w:val="18"/>
                      <w:lang w:val="zh-CN" w:eastAsia="zh-CN"/>
                      <w14:textFill>
                        <w14:solidFill>
                          <w14:schemeClr w14:val="tx1"/>
                        </w14:solidFill>
                      </w14:textFill>
                    </w:rPr>
                    <w:t xml:space="preserve">层，砌体结构，</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层高3.6m，</w:t>
                  </w:r>
                  <w:r>
                    <w:rPr>
                      <w:rFonts w:ascii="Times New Roman" w:eastAsia="宋体" w:hAnsi="Times New Roman" w:cs="Times New Roman" w:hint="eastAsia"/>
                      <w:b w:val="0"/>
                      <w:color w:val="000000" w:themeColor="text1"/>
                      <w:kern w:val="0"/>
                      <w:sz w:val="21"/>
                      <w:szCs w:val="18"/>
                      <w:lang w:val="zh-CN" w:eastAsia="zh-CN"/>
                      <w14:textFill>
                        <w14:solidFill>
                          <w14:schemeClr w14:val="tx1"/>
                        </w14:solidFill>
                      </w14:textFill>
                    </w:rPr>
                    <w:t xml:space="preserve">建筑</w:t>
                  </w:r>
                  <w:r>
                    <w:rPr>
                      <w:rFonts w:ascii="Times New Roman" w:eastAsia="宋体" w:hAnsi="Times New Roman" w:cs="Times New Roman"/>
                      <w:b w:val="0"/>
                      <w:color w:val="000000" w:themeColor="text1"/>
                      <w:kern w:val="0"/>
                      <w:sz w:val="21"/>
                      <w:szCs w:val="18"/>
                      <w:lang w:val="zh-CN" w:eastAsia="zh-CN"/>
                      <w14:textFill>
                        <w14:solidFill>
                          <w14:schemeClr w14:val="tx1"/>
                        </w14:solidFill>
                      </w14:textFill>
                    </w:rPr>
                    <w:t xml:space="preserve">面积约</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40.50</w:t>
                  </w:r>
                  <w:r>
                    <w:rPr>
                      <w:rFonts w:ascii="Times New Roman" w:eastAsia="宋体" w:hAnsi="Times New Roman" w:cs="Times New Roman"/>
                      <w:b w:val="0"/>
                      <w:color w:val="000000" w:themeColor="text1"/>
                      <w:kern w:val="0"/>
                      <w:sz w:val="21"/>
                      <w:szCs w:val="18"/>
                      <w:lang w:val="zh-CN" w:eastAsia="zh-CN"/>
                      <w14:textFill>
                        <w14:solidFill>
                          <w14:schemeClr w14:val="tx1"/>
                        </w14:solidFill>
                      </w14:textFill>
                    </w:rPr>
                    <w:t xml:space="preserve"> m</w:t>
                  </w:r>
                  <w:r>
                    <w:rPr>
                      <w:rFonts w:ascii="Times New Roman" w:eastAsia="宋体" w:hAnsi="Times New Roman" w:cs="Times New Roman"/>
                      <w:b w:val="0"/>
                      <w:color w:val="000000" w:themeColor="text1"/>
                      <w:kern w:val="0"/>
                      <w:sz w:val="21"/>
                      <w:szCs w:val="18"/>
                      <w:vertAlign w:val="superscript"/>
                      <w:lang w:val="zh-CN" w:eastAsia="zh-CN"/>
                      <w14:textFill>
                        <w14:solidFill>
                          <w14:schemeClr w14:val="tx1"/>
                        </w14:solidFill>
                      </w14:textFill>
                    </w:rPr>
                    <w:t xml:space="preserve">2</w:t>
                  </w:r>
                  <w:r>
                    <w:rPr>
                      <w:rFonts w:ascii="Times New Roman" w:hAnsi="Times New Roman" w:cs="Times New Roman" w:hint="eastAsia"/>
                      <w:b w:val="0"/>
                      <w:color w:val="000000" w:themeColor="text1"/>
                      <w:kern w:val="0"/>
                      <w:sz w:val="21"/>
                      <w:szCs w:val="18"/>
                      <w:vertAlign w:val="baseline"/>
                      <w:lang w:val="zh-CN" w:eastAsia="zh-CN"/>
                      <w14:textFill>
                        <w14:solidFill>
                          <w14:schemeClr w14:val="tx1"/>
                        </w14:solidFill>
                      </w14:textFill>
                    </w:rPr>
                    <w:t xml:space="preserve">。</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345"/>
                <w:tblHeader/>
                <w:jc w:val="center"/>
              </w:trPr>
              <w:tc>
                <w:tcPr>
                  <w:tcW w:w="277" w:type="pct"/>
                  <w:vMerge/>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公厕</w:t>
                  </w:r>
                </w:p>
              </w:tc>
              <w:tc>
                <w:tcPr>
                  <w:tcW w:w="4135"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公厕1栋，地上1层，框架结构，层高3.6m，建筑面积为 67.95m</w:t>
                  </w:r>
                  <w:r>
                    <w:rPr>
                      <w:rFonts w:ascii="Times New Roman" w:eastAsia="宋体" w:hAnsi="Times New Roman" w:cs="Times New Roman" w:hint="eastAsia"/>
                      <w:b w:val="0"/>
                      <w:color w:val="000000" w:themeColor="text1"/>
                      <w:kern w:val="0"/>
                      <w:sz w:val="21"/>
                      <w:szCs w:val="18"/>
                      <w:vertAlign w:val="superscript"/>
                      <w:lang w:val="en-US" w:eastAsia="zh-CN"/>
                      <w14:textFill>
                        <w14:solidFill>
                          <w14:schemeClr w14:val="tx1"/>
                        </w14:solidFill>
                      </w14:textFill>
                    </w:rPr>
                    <w:t xml:space="preserve">2</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。平面布局如下： 男卫生间、女卫生间、盥洗间。</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397"/>
                <w:tblHeader/>
                <w:jc w:val="center"/>
              </w:trPr>
              <w:tc>
                <w:tcPr>
                  <w:tcW w:w="277" w:type="pct"/>
                  <w:vMerge w:val="restar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公用</w:t>
                  </w:r>
                </w:p>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工程</w:t>
                  </w: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供电系统</w:t>
                  </w:r>
                </w:p>
              </w:tc>
              <w:tc>
                <w:tcPr>
                  <w:tcW w:w="4135"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Autospacing="0" w:afterAutospacing="0" w:line="240" w:lineRule="auto"/>
                    <w:jc w:val="center"/>
                    <w:textAlignment w:val="auto"/>
                    <w:rPr>
                      <w:rFonts w:ascii="Times New Roman" w:eastAsia="宋体" w:hAnsi="Times New Roman" w:cs="Times New Roman" w:hint="default"/>
                      <w:b w:val="0"/>
                      <w:color w:val="000000" w:themeColor="text1"/>
                      <w:kern w:val="0"/>
                      <w:sz w:val="21"/>
                      <w:szCs w:val="18"/>
                      <w:lang w:val="zh-CN" w:eastAsia="zh-CN"/>
                      <w14:textFill>
                        <w14:solidFill>
                          <w14:schemeClr w14:val="tx1"/>
                        </w14:solidFill>
                      </w14:textFill>
                    </w:rPr>
                  </w:pPr>
                  <w:r>
                    <w:rPr>
                      <w:rFonts w:ascii="Times New Roman" w:eastAsia="宋体" w:hAnsi="Times New Roman" w:cs="Times New Roman" w:hint="default"/>
                      <w:b w:val="0"/>
                      <w:color w:val="000000" w:themeColor="text1"/>
                      <w:kern w:val="0"/>
                      <w:sz w:val="21"/>
                      <w:szCs w:val="18"/>
                      <w:lang w:val="zh-CN" w:eastAsia="zh-CN"/>
                      <w14:textFill>
                        <w14:solidFill>
                          <w14:schemeClr w14:val="tx1"/>
                        </w14:solidFill>
                      </w14:textFill>
                    </w:rPr>
                    <w:t xml:space="preserve">本工程新建一台 100KA 箱式变压器，满足本次建筑用电量。</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379"/>
                <w:tblHeader/>
                <w:jc w:val="center"/>
              </w:trPr>
              <w:tc>
                <w:tcPr>
                  <w:tcW w:w="277" w:type="pct"/>
                  <w:vMerge/>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给水</w:t>
                  </w:r>
                </w:p>
              </w:tc>
              <w:tc>
                <w:tcPr>
                  <w:tcW w:w="4135"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本工程周围未建设市政给水管网，水源</w:t>
                  </w: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暂时从最近居民点上加合村拉运。</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397"/>
                <w:tblHeader/>
                <w:jc w:val="center"/>
              </w:trPr>
              <w:tc>
                <w:tcPr>
                  <w:tcW w:w="277" w:type="pct"/>
                  <w:vMerge/>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排水</w:t>
                  </w:r>
                </w:p>
              </w:tc>
              <w:tc>
                <w:tcPr>
                  <w:tcW w:w="4135"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室外排水体制采用雨、污分流制</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w:t>
                  </w: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雨水经院内雨水口收集后排入周边沟渠</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w:t>
                  </w: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生活污水经化粪池处理后，排至污水池定期由吸粪车运至</w:t>
                  </w: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巴燕镇</w:t>
                  </w: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污水处理厂。</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397"/>
                <w:tblHeader/>
                <w:jc w:val="center"/>
              </w:trPr>
              <w:tc>
                <w:tcPr>
                  <w:tcW w:w="277" w:type="pct"/>
                  <w:vMerge w:val="restar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环保</w:t>
                  </w: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工程</w:t>
                  </w: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废水治理</w:t>
                  </w:r>
                </w:p>
              </w:tc>
              <w:tc>
                <w:tcPr>
                  <w:tcW w:w="4135"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雨水经院内新建雨水管网收集后排入周边沟渠</w:t>
                  </w:r>
                  <w:r>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t xml:space="preserve">；</w:t>
                  </w: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生活污水经化粪池处理后，排至污水池定期由吸粪车运至</w:t>
                  </w: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巴燕镇</w:t>
                  </w: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污水处理厂</w:t>
                  </w: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403"/>
                <w:tblHeader/>
                <w:jc w:val="center"/>
              </w:trPr>
              <w:tc>
                <w:tcPr>
                  <w:tcW w:w="277" w:type="pct"/>
                  <w:vMerge/>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废气治理</w:t>
                  </w:r>
                </w:p>
              </w:tc>
              <w:tc>
                <w:tcPr>
                  <w:tcW w:w="4135" w:type="pct"/>
                  <w:tcBorders>
                    <w:tl2br w:val="nil"/>
                    <w:tr2bl w:val="nil"/>
                  </w:tcBorders>
                  <w:noWrap w:val="0"/>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hint="default"/>
                      <w:b w:val="0"/>
                      <w:bCs w:val="0"/>
                      <w:color w:val="000000" w:themeColor="text1"/>
                      <w:sz w:val="21"/>
                      <w:lang w:val="en-US" w:eastAsia="zh-CN"/>
                      <w14:textFill>
                        <w14:solidFill>
                          <w14:schemeClr w14:val="tx1"/>
                        </w14:solidFill>
                      </w14:textFill>
                    </w:rPr>
                  </w:pPr>
                  <w:r>
                    <w:rPr>
                      <w:rFonts w:ascii="Times New Roman" w:hAnsi="Times New Roman" w:cs="Times New Roman" w:hint="eastAsia"/>
                      <w:b w:val="0"/>
                      <w:bCs w:val="0"/>
                      <w:color w:val="000000" w:themeColor="text1"/>
                      <w:sz w:val="21"/>
                      <w:lang w:val="en-US" w:eastAsia="zh-CN"/>
                      <w14:textFill>
                        <w14:solidFill>
                          <w14:schemeClr w14:val="tx1"/>
                        </w14:solidFill>
                      </w14:textFill>
                    </w:rPr>
                    <w:t xml:space="preserve">破碎：</w:t>
                  </w:r>
                  <w:r>
                    <w:rPr>
                      <w:rFonts w:ascii="Times New Roman" w:eastAsia="宋体" w:hAnsi="Times New Roman" w:cs="Times New Roman" w:hint="eastAsia"/>
                      <w:b w:val="0"/>
                      <w:bCs w:val="0"/>
                      <w:color w:val="000000" w:themeColor="text1"/>
                      <w:sz w:val="21"/>
                      <w:lang w:val="en-US" w:eastAsia="zh-CN"/>
                      <w14:textFill>
                        <w14:solidFill>
                          <w14:schemeClr w14:val="tx1"/>
                        </w14:solidFill>
                      </w14:textFill>
                    </w:rPr>
                    <w:t xml:space="preserve">布袋除尘</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w:t>
                  </w:r>
                  <w:r>
                    <w:rPr>
                      <w:rFonts w:ascii="Times New Roman" w:hAnsi="Times New Roman" w:cs="Times New Roman" w:hint="eastAsia"/>
                      <w:b w:val="0"/>
                      <w:bCs w:val="0"/>
                      <w:color w:val="000000" w:themeColor="text1"/>
                      <w:sz w:val="21"/>
                      <w:szCs w:val="21"/>
                      <w:lang w:val="en-US" w:eastAsia="zh-CN"/>
                      <w14:textFill>
                        <w14:solidFill>
                          <w14:schemeClr w14:val="tx1"/>
                        </w14:solidFill>
                      </w14:textFill>
                    </w:rPr>
                    <w:t xml:space="preserve">1</w:t>
                  </w:r>
                  <w:r>
                    <w:rPr>
                      <w:rFonts w:ascii="Times New Roman" w:eastAsia="宋体" w:hAnsi="Times New Roman" w:cs="Times New Roman" w:hint="eastAsia"/>
                      <w:b w:val="0"/>
                      <w:bCs w:val="0"/>
                      <w:color w:val="000000" w:themeColor="text1"/>
                      <w:sz w:val="21"/>
                      <w:szCs w:val="21"/>
                      <w:lang w:val="en-US" w:eastAsia="zh-CN"/>
                      <w14:textFill>
                        <w14:solidFill>
                          <w14:schemeClr w14:val="tx1"/>
                        </w14:solidFill>
                      </w14:textFill>
                    </w:rPr>
                    <w:t xml:space="preserve">根</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15米</w:t>
                  </w:r>
                  <w:r>
                    <w:rPr>
                      <w:rFonts w:ascii="Times New Roman" w:hAnsi="Times New Roman" w:cs="Times New Roman" w:hint="eastAsia"/>
                      <w:b w:val="0"/>
                      <w:bCs w:val="0"/>
                      <w:color w:val="000000" w:themeColor="text1"/>
                      <w:sz w:val="21"/>
                      <w:szCs w:val="21"/>
                      <w:lang w:val="en-US" w:eastAsia="zh-CN"/>
                      <w14:textFill>
                        <w14:solidFill>
                          <w14:schemeClr w14:val="tx1"/>
                        </w14:solidFill>
                      </w14:textFill>
                    </w:rPr>
                    <w:t xml:space="preserve">高</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排气筒</w:t>
                  </w:r>
                  <w:r>
                    <w:rPr>
                      <w:rFonts w:ascii="Times New Roman" w:hAnsi="Times New Roman" w:cs="Times New Roman" w:hint="eastAsia"/>
                      <w:b w:val="0"/>
                      <w:bCs w:val="0"/>
                      <w:color w:val="000000" w:themeColor="text1"/>
                      <w:sz w:val="21"/>
                      <w:szCs w:val="21"/>
                      <w:lang w:eastAsia="zh-CN"/>
                      <w14:textFill>
                        <w14:solidFill>
                          <w14:schemeClr w14:val="tx1"/>
                        </w14:solidFill>
                      </w14:textFill>
                    </w:rPr>
                    <w:t xml:space="preserve">；</w:t>
                  </w:r>
                </w:p>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hint="eastAsia"/>
                      <w:b w:val="0"/>
                      <w:color w:val="000000" w:themeColor="text1"/>
                      <w:kern w:val="0"/>
                      <w:sz w:val="21"/>
                      <w:szCs w:val="18"/>
                      <w:lang w:val="en-US" w:eastAsia="zh-CN"/>
                      <w14:textFill>
                        <w14:solidFill>
                          <w14:schemeClr w14:val="tx1"/>
                        </w14:solidFill>
                      </w14:textFill>
                    </w:rPr>
                  </w:pPr>
                  <w:r>
                    <w:rPr>
                      <w:rFonts w:ascii="Times New Roman" w:hAnsi="Times New Roman" w:cs="Times New Roman" w:hint="eastAsia"/>
                      <w:b w:val="0"/>
                      <w:bCs w:val="0"/>
                      <w:color w:val="000000" w:themeColor="text1"/>
                      <w:sz w:val="21"/>
                      <w:lang w:val="en-US" w:eastAsia="zh-CN"/>
                      <w14:textFill>
                        <w14:solidFill>
                          <w14:schemeClr w14:val="tx1"/>
                        </w14:solidFill>
                      </w14:textFill>
                    </w:rPr>
                    <w:t xml:space="preserve">热裂解：</w:t>
                  </w:r>
                  <w:r>
                    <w:rPr>
                      <w:rFonts w:ascii="Times New Roman" w:eastAsia="宋体" w:hAnsi="Times New Roman" w:cs="Times New Roman" w:hint="eastAsia"/>
                      <w:b w:val="0"/>
                      <w:bCs w:val="0"/>
                      <w:color w:val="000000" w:themeColor="text1"/>
                      <w:sz w:val="21"/>
                      <w:lang w:val="en-US" w:eastAsia="zh-CN"/>
                      <w14:textFill>
                        <w14:solidFill>
                          <w14:schemeClr w14:val="tx1"/>
                        </w14:solidFill>
                      </w14:textFill>
                    </w:rPr>
                    <w:t xml:space="preserve">布袋除尘+</w:t>
                  </w:r>
                  <w:r>
                    <w:rPr>
                      <w:rFonts w:ascii="Times New Roman" w:hAnsi="Times New Roman" w:cs="Times New Roman" w:hint="eastAsia"/>
                      <w:b w:val="0"/>
                      <w:bCs w:val="0"/>
                      <w:color w:val="000000" w:themeColor="text1"/>
                      <w:sz w:val="21"/>
                      <w:lang w:val="en-US" w:eastAsia="zh-CN"/>
                      <w14:textFill>
                        <w14:solidFill>
                          <w14:schemeClr w14:val="tx1"/>
                        </w14:solidFill>
                      </w14:textFill>
                    </w:rPr>
                    <w:t xml:space="preserve">湿法脱硫+低氮燃烧+活性炭吸附</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w:t>
                  </w:r>
                  <w:r>
                    <w:rPr>
                      <w:rFonts w:ascii="Times New Roman" w:hAnsi="Times New Roman" w:cs="Times New Roman" w:hint="eastAsia"/>
                      <w:b w:val="0"/>
                      <w:bCs w:val="0"/>
                      <w:color w:val="000000" w:themeColor="text1"/>
                      <w:sz w:val="21"/>
                      <w:szCs w:val="21"/>
                      <w:lang w:val="en-US" w:eastAsia="zh-CN"/>
                      <w14:textFill>
                        <w14:solidFill>
                          <w14:schemeClr w14:val="tx1"/>
                        </w14:solidFill>
                      </w14:textFill>
                    </w:rPr>
                    <w:t xml:space="preserve">1</w:t>
                  </w:r>
                  <w:r>
                    <w:rPr>
                      <w:rFonts w:ascii="Times New Roman" w:eastAsia="宋体" w:hAnsi="Times New Roman" w:cs="Times New Roman" w:hint="eastAsia"/>
                      <w:b w:val="0"/>
                      <w:bCs w:val="0"/>
                      <w:color w:val="000000" w:themeColor="text1"/>
                      <w:sz w:val="21"/>
                      <w:szCs w:val="21"/>
                      <w:lang w:val="en-US" w:eastAsia="zh-CN"/>
                      <w14:textFill>
                        <w14:solidFill>
                          <w14:schemeClr w14:val="tx1"/>
                        </w14:solidFill>
                      </w14:textFill>
                    </w:rPr>
                    <w:t xml:space="preserve">根</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15米</w:t>
                  </w:r>
                  <w:r>
                    <w:rPr>
                      <w:rFonts w:ascii="Times New Roman" w:hAnsi="Times New Roman" w:cs="Times New Roman" w:hint="eastAsia"/>
                      <w:b w:val="0"/>
                      <w:bCs w:val="0"/>
                      <w:color w:val="000000" w:themeColor="text1"/>
                      <w:sz w:val="21"/>
                      <w:szCs w:val="21"/>
                      <w:lang w:val="en-US" w:eastAsia="zh-CN"/>
                      <w14:textFill>
                        <w14:solidFill>
                          <w14:schemeClr w14:val="tx1"/>
                        </w14:solidFill>
                      </w14:textFill>
                    </w:rPr>
                    <w:t xml:space="preserve">高</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排气筒</w:t>
                  </w:r>
                  <w:r>
                    <w:rPr>
                      <w:rFonts w:ascii="Times New Roman" w:hAnsi="Times New Roman" w:cs="Times New Roman" w:hint="eastAsia"/>
                      <w:b w:val="0"/>
                      <w:bCs w:val="0"/>
                      <w:color w:val="000000" w:themeColor="text1"/>
                      <w:sz w:val="21"/>
                      <w:szCs w:val="21"/>
                      <w:lang w:eastAsia="zh-CN"/>
                      <w14:textFill>
                        <w14:solidFill>
                          <w14:schemeClr w14:val="tx1"/>
                        </w14:solidFill>
                      </w14:textFill>
                    </w:rPr>
                    <w:t xml:space="preserve">。</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403"/>
                <w:tblHeader/>
                <w:jc w:val="center"/>
              </w:trPr>
              <w:tc>
                <w:tcPr>
                  <w:tcW w:w="277" w:type="pct"/>
                  <w:vMerge/>
                  <w:tcBorders>
                    <w:tl2br w:val="nil"/>
                    <w:tr2bl w:val="nil"/>
                  </w:tcBorders>
                  <w:noWrap w:val="0"/>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14:textFill>
                        <w14:solidFill>
                          <w14:schemeClr w14:val="tx1"/>
                        </w14:solidFill>
                      </w14:textFill>
                    </w:rPr>
                  </w:pPr>
                </w:p>
              </w:tc>
              <w:tc>
                <w:tcPr>
                  <w:tcW w:w="586" w:type="pct"/>
                  <w:tcBorders>
                    <w:tl2br w:val="nil"/>
                    <w:tr2bl w:val="nil"/>
                  </w:tcBorders>
                  <w:noWrap w:val="0"/>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固废处理系统</w:t>
                  </w:r>
                </w:p>
              </w:tc>
              <w:tc>
                <w:tcPr>
                  <w:tcW w:w="4135" w:type="pct"/>
                  <w:tcBorders>
                    <w:tl2br w:val="nil"/>
                    <w:tr2bl w:val="nil"/>
                  </w:tcBorders>
                  <w:noWrap w:val="0"/>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本项目废活性炭暂存于厂区危废暂存间，每半年更换一次，定期交由有资质单位统一处置；生活垃圾经厂区内设置的垃圾箱统一收集，委托当地环卫部门清运。</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397"/>
                <w:tblHeader/>
                <w:jc w:val="center"/>
              </w:trPr>
              <w:tc>
                <w:tcPr>
                  <w:tcW w:w="277" w:type="pct"/>
                  <w:vMerge/>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噪声处理系统</w:t>
                  </w:r>
                </w:p>
              </w:tc>
              <w:tc>
                <w:tcPr>
                  <w:tcW w:w="4135"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pP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合理布局，基础减震，距</w:t>
                  </w:r>
                  <w:r>
                    <w:rPr>
                      <w:rFonts w:ascii="Times New Roman" w:eastAsia="宋体" w:hAnsi="Times New Roman" w:cs="Times New Roman"/>
                      <w:b w:val="0"/>
                      <w:color w:val="000000" w:themeColor="text1"/>
                      <w:kern w:val="0"/>
                      <w:sz w:val="21"/>
                      <w:szCs w:val="18"/>
                      <w:lang w:val="en-US" w:eastAsia="zh-CN"/>
                      <w14:textFill>
                        <w14:solidFill>
                          <w14:schemeClr w14:val="tx1"/>
                        </w14:solidFill>
                      </w14:textFill>
                    </w:rPr>
                    <w:t xml:space="preserve">离</w:t>
                  </w:r>
                  <w:r>
                    <w:rPr>
                      <w:rFonts w:ascii="Times New Roman" w:eastAsia="宋体" w:hAnsi="Times New Roman" w:cs="Times New Roman" w:hint="default"/>
                      <w:b w:val="0"/>
                      <w:color w:val="000000" w:themeColor="text1"/>
                      <w:kern w:val="0"/>
                      <w:sz w:val="21"/>
                      <w:szCs w:val="18"/>
                      <w:lang w:val="en-US" w:eastAsia="zh-CN"/>
                      <w14:textFill>
                        <w14:solidFill>
                          <w14:schemeClr w14:val="tx1"/>
                        </w14:solidFill>
                      </w14:textFill>
                    </w:rPr>
                    <w:t xml:space="preserve">衰减</w:t>
                  </w:r>
                  <w:r>
                    <w:rPr>
                      <w:rFonts w:ascii="Times New Roman" w:hAnsi="Times New Roman" w:cs="Times New Roman" w:hint="eastAsia"/>
                      <w:b w:val="0"/>
                      <w:color w:val="000000" w:themeColor="text1"/>
                      <w:kern w:val="0"/>
                      <w:sz w:val="21"/>
                      <w:szCs w:val="18"/>
                      <w:lang w:val="en-US" w:eastAsia="zh-CN"/>
                      <w14:textFill>
                        <w14:solidFill>
                          <w14:schemeClr w14:val="tx1"/>
                        </w14:solidFill>
                      </w14:textFill>
                    </w:rPr>
                    <w:t xml:space="preserve">。</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90"/>
                <w:tblHeader/>
                <w:jc w:val="center"/>
              </w:trPr>
              <w:tc>
                <w:tcPr>
                  <w:tcW w:w="277" w:type="pct"/>
                  <w:vMerge/>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color w:val="000000" w:themeColor="text1"/>
                      <w14:textFill>
                        <w14:solidFill>
                          <w14:schemeClr w14:val="tx1"/>
                        </w14:solidFill>
                      </w14:textFill>
                    </w:rPr>
                  </w:pP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highlight w:val="none"/>
                      <w:lang w:val="en-US" w:eastAsia="zh-CN"/>
                      <w14:textFill>
                        <w14:solidFill>
                          <w14:schemeClr w14:val="tx1"/>
                        </w14:solidFill>
                      </w14:textFill>
                    </w:rPr>
                  </w:pPr>
                  <w:r>
                    <w:rPr>
                      <w:rFonts w:ascii="Times New Roman" w:hAnsi="Times New Roman" w:cs="Times New Roman" w:hint="eastAsia"/>
                      <w:b w:val="0"/>
                      <w:color w:val="000000" w:themeColor="text1"/>
                      <w:kern w:val="0"/>
                      <w:sz w:val="21"/>
                      <w:szCs w:val="18"/>
                      <w:highlight w:val="none"/>
                      <w:lang w:val="en-US" w:eastAsia="zh-CN"/>
                      <w14:textFill>
                        <w14:solidFill>
                          <w14:schemeClr w14:val="tx1"/>
                        </w14:solidFill>
                      </w14:textFill>
                    </w:rPr>
                    <w:t xml:space="preserve">环境风险</w:t>
                  </w:r>
                </w:p>
              </w:tc>
              <w:tc>
                <w:tcPr>
                  <w:tcW w:w="4135"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eastAsia="宋体" w:hAnsi="Times New Roman" w:cs="Times New Roman" w:hint="default"/>
                      <w:b w:val="0"/>
                      <w:color w:val="000000" w:themeColor="text1"/>
                      <w:kern w:val="0"/>
                      <w:sz w:val="21"/>
                      <w:szCs w:val="18"/>
                      <w:highlight w:val="none"/>
                      <w:lang w:val="en-US" w:eastAsia="zh-CN"/>
                      <w14:textFill>
                        <w14:solidFill>
                          <w14:schemeClr w14:val="tx1"/>
                        </w14:solidFill>
                      </w14:textFill>
                    </w:rPr>
                  </w:pPr>
                  <w:r>
                    <w:rPr>
                      <w:rFonts w:ascii="Times New Roman" w:hAnsi="Times New Roman" w:cs="Times New Roman" w:hint="eastAsia"/>
                      <w:b w:val="0"/>
                      <w:color w:val="000000" w:themeColor="text1"/>
                      <w:kern w:val="0"/>
                      <w:sz w:val="21"/>
                      <w:szCs w:val="18"/>
                      <w:highlight w:val="none"/>
                      <w:lang w:val="en-US" w:eastAsia="zh-CN"/>
                      <w14:textFill>
                        <w14:solidFill>
                          <w14:schemeClr w14:val="tx1"/>
                        </w14:solidFill>
                      </w14:textFill>
                    </w:rPr>
                    <w:t xml:space="preserve">油罐区设置1.2m高围堰；企业制定环境风险应急预案；建设1座150m</w:t>
                  </w:r>
                  <w:r>
                    <w:rPr>
                      <w:rFonts w:ascii="Times New Roman" w:hAnsi="Times New Roman" w:cs="Times New Roman" w:hint="eastAsia"/>
                      <w:b w:val="0"/>
                      <w:color w:val="000000" w:themeColor="text1"/>
                      <w:kern w:val="0"/>
                      <w:sz w:val="21"/>
                      <w:szCs w:val="18"/>
                      <w:highlight w:val="none"/>
                      <w:vertAlign w:val="superscript"/>
                      <w:lang w:val="en-US" w:eastAsia="zh-CN"/>
                      <w14:textFill>
                        <w14:solidFill>
                          <w14:schemeClr w14:val="tx1"/>
                        </w14:solidFill>
                      </w14:textFill>
                    </w:rPr>
                    <w:t xml:space="preserve">3</w:t>
                  </w:r>
                  <w:r>
                    <w:rPr>
                      <w:rFonts w:ascii="Times New Roman" w:hAnsi="Times New Roman" w:cs="Times New Roman" w:hint="eastAsia"/>
                      <w:b w:val="0"/>
                      <w:color w:val="000000" w:themeColor="text1"/>
                      <w:kern w:val="0"/>
                      <w:sz w:val="21"/>
                      <w:szCs w:val="18"/>
                      <w:highlight w:val="none"/>
                      <w:vertAlign w:val="baseline"/>
                      <w:lang w:val="en-US" w:eastAsia="zh-CN"/>
                      <w14:textFill>
                        <w14:solidFill>
                          <w14:schemeClr w14:val="tx1"/>
                        </w14:solidFill>
                      </w14:textFill>
                    </w:rPr>
                    <w:t xml:space="preserve">的事故池，用于收集消防废水等</w:t>
                  </w:r>
                  <w:r>
                    <w:rPr>
                      <w:rFonts w:ascii="Times New Roman" w:hAnsi="Times New Roman" w:cs="Times New Roman" w:hint="eastAsia"/>
                      <w:b w:val="0"/>
                      <w:color w:val="000000" w:themeColor="text1"/>
                      <w:kern w:val="0"/>
                      <w:sz w:val="21"/>
                      <w:szCs w:val="18"/>
                      <w:highlight w:val="none"/>
                      <w:lang w:val="en-US" w:eastAsia="zh-CN"/>
                      <w14:textFill>
                        <w14:solidFill>
                          <w14:schemeClr w14:val="tx1"/>
                        </w14:solidFill>
                      </w14:textFill>
                    </w:rPr>
                    <w:t xml:space="preserve">。</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cantSplit/>
                <w:trHeight w:val="543"/>
                <w:tblHeader/>
                <w:jc w:val="center"/>
              </w:trPr>
              <w:tc>
                <w:tcPr>
                  <w:tcW w:w="277" w:type="pct"/>
                  <w:vMerge/>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color w:val="000000" w:themeColor="text1"/>
                      <w14:textFill>
                        <w14:solidFill>
                          <w14:schemeClr w14:val="tx1"/>
                        </w14:solidFill>
                      </w14:textFill>
                    </w:rPr>
                  </w:pPr>
                </w:p>
              </w:tc>
              <w:tc>
                <w:tcPr>
                  <w:tcW w:w="586"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hAnsi="Times New Roman" w:cs="Times New Roman" w:hint="default"/>
                      <w:b w:val="0"/>
                      <w:color w:val="000000" w:themeColor="text1"/>
                      <w:kern w:val="0"/>
                      <w:sz w:val="21"/>
                      <w:szCs w:val="18"/>
                      <w:highlight w:val="none"/>
                      <w:lang w:val="en-US" w:eastAsia="zh-CN"/>
                      <w14:textFill>
                        <w14:solidFill>
                          <w14:schemeClr w14:val="tx1"/>
                        </w14:solidFill>
                      </w14:textFill>
                    </w:rPr>
                  </w:pPr>
                  <w:r>
                    <w:rPr>
                      <w:rFonts w:ascii="Times New Roman" w:hAnsi="Times New Roman" w:cs="Times New Roman" w:hint="eastAsia"/>
                      <w:b w:val="0"/>
                      <w:color w:val="000000" w:themeColor="text1"/>
                      <w:kern w:val="0"/>
                      <w:sz w:val="21"/>
                      <w:szCs w:val="18"/>
                      <w:highlight w:val="none"/>
                      <w:lang w:val="en-US" w:eastAsia="zh-CN"/>
                      <w14:textFill>
                        <w14:solidFill>
                          <w14:schemeClr w14:val="tx1"/>
                        </w14:solidFill>
                      </w14:textFill>
                    </w:rPr>
                    <w:t xml:space="preserve">防渗</w:t>
                  </w:r>
                </w:p>
              </w:tc>
              <w:tc>
                <w:tcPr>
                  <w:tcW w:w="4135" w:type="pct"/>
                  <w:tcBorders>
                    <w:tl2br w:val="nil"/>
                    <w:tr2bl w:val="nil"/>
                  </w:tcBorders>
                  <w:noWrap w:val="0"/>
                  <w:vAlign w:val="center"/>
                </w:tcPr>
                <w:p>
                  <w:pPr>
                    <w:pStyle w:val="样式标题3+首行缩进:2字符"/>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Times New Roman" w:hAnsi="Times New Roman" w:cs="Times New Roman" w:hint="eastAsia"/>
                      <w:b w:val="0"/>
                      <w:color w:val="000000" w:themeColor="text1"/>
                      <w:kern w:val="0"/>
                      <w:sz w:val="21"/>
                      <w:szCs w:val="18"/>
                      <w:highlight w:val="none"/>
                      <w:lang w:val="en-US" w:eastAsia="zh-CN"/>
                      <w14:textFill>
                        <w14:solidFill>
                          <w14:schemeClr w14:val="tx1"/>
                        </w14:solidFill>
                      </w14:textFill>
                    </w:rPr>
                  </w:pPr>
                  <w:r>
                    <w:rPr>
                      <w:rFonts w:ascii="Times New Roman" w:hAnsi="Times New Roman" w:cs="Times New Roman" w:hint="eastAsia"/>
                      <w:b w:val="0"/>
                      <w:color w:val="000000" w:themeColor="text1"/>
                      <w:kern w:val="0"/>
                      <w:sz w:val="21"/>
                      <w:szCs w:val="18"/>
                      <w:highlight w:val="none"/>
                      <w:lang w:val="en-US" w:eastAsia="zh-CN"/>
                      <w14:textFill>
                        <w14:solidFill>
                          <w14:schemeClr w14:val="tx1"/>
                        </w14:solidFill>
                      </w14:textFill>
                    </w:rPr>
                    <w:t xml:space="preserve">设置危废暂存间、消防废水事故池为重点防渗区，分解车间、裂解车间及其他区域为一般防渗区，办公楼等设置为非污染防治区。</w:t>
                  </w:r>
                </w:p>
              </w:tc>
            </w:tr>
          </w:tbl>
          <w:p>
            <w:pPr>
              <w:pStyle w:val="1111正文"/>
              <w:spacing w:before="63" w:beforeLines="20" w:beforeAutospacing="0"/>
              <w:ind w:left="0" w:firstLine="0" w:leftChars="0" w:firstLineChars="0"/>
              <w:rPr>
                <w:rFonts w:ascii="Times New Roman" w:eastAsia="宋体" w:hAnsi="Times New Roman" w:cs="Times New Roman"/>
                <w:b/>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b/>
                <w:color w:val="000000" w:themeColor="text1"/>
                <w:sz w:val="24"/>
                <w:szCs w:val="21"/>
                <w:lang w:val="en-US" w:eastAsia="zh-CN"/>
                <w14:textFill>
                  <w14:solidFill>
                    <w14:schemeClr w14:val="tx1"/>
                  </w14:solidFill>
                </w14:textFill>
              </w:rPr>
              <w:t xml:space="preserve">2.</w:t>
            </w:r>
            <w:r>
              <w:rPr>
                <w:rFonts w:ascii="Times New Roman" w:hAnsi="Times New Roman" w:cs="Times New Roman" w:hint="eastAsia"/>
                <w:b/>
                <w:color w:val="000000" w:themeColor="text1"/>
                <w:sz w:val="24"/>
                <w:szCs w:val="21"/>
                <w:lang w:val="en-US" w:eastAsia="zh-CN"/>
                <w14:textFill>
                  <w14:solidFill>
                    <w14:schemeClr w14:val="tx1"/>
                  </w14:solidFill>
                </w14:textFill>
              </w:rPr>
              <w:t xml:space="preserve">4 </w:t>
            </w:r>
            <w:r>
              <w:rPr>
                <w:rFonts w:ascii="Times New Roman" w:eastAsia="宋体" w:hAnsi="Times New Roman" w:cs="Times New Roman"/>
                <w:b/>
                <w:color w:val="000000" w:themeColor="text1"/>
                <w:sz w:val="24"/>
                <w:szCs w:val="21"/>
                <w:lang w:val="en-US" w:eastAsia="zh-CN"/>
                <w14:textFill>
                  <w14:solidFill>
                    <w14:schemeClr w14:val="tx1"/>
                  </w14:solidFill>
                </w14:textFill>
              </w:rPr>
              <w:t xml:space="preserve">项目主要设备组成</w:t>
            </w:r>
          </w:p>
          <w:p>
            <w:pPr>
              <w:pStyle w:val="1111正文"/>
              <w:keepNext w:val="0"/>
              <w:keepLines w:val="0"/>
              <w:pageBreakBefore w:val="0"/>
              <w:widowControl w:val="0"/>
              <w:kinsoku/>
              <w:wordWrap/>
              <w:overflowPunct/>
              <w:topLinePunct w:val="0"/>
              <w:autoSpaceDE/>
              <w:autoSpaceDN w:val="0"/>
              <w:bidi w:val="0"/>
              <w:adjustRightInd/>
              <w:snapToGrid/>
              <w:ind w:firstLine="480" w:firstLineChars="200"/>
              <w:textAlignment w:val="auto"/>
              <w:rPr>
                <w:rFonts w:ascii="Times New Roman" w:eastAsia="宋体" w:hAnsi="Times New Roman" w:cs="Times New Roman" w:hint="eastAsia"/>
                <w:bCs/>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bCs/>
                <w:color w:val="000000" w:themeColor="text1"/>
                <w:sz w:val="24"/>
                <w:szCs w:val="24"/>
                <w:lang w:val="en-US" w:eastAsia="zh-CN"/>
                <w14:textFill>
                  <w14:solidFill>
                    <w14:schemeClr w14:val="tx1"/>
                  </w14:solidFill>
                </w14:textFill>
              </w:rPr>
              <w:t xml:space="preserve">（1）设备选型原则 </w:t>
            </w:r>
          </w:p>
          <w:p>
            <w:pPr>
              <w:pStyle w:val="1111正文"/>
              <w:keepNext w:val="0"/>
              <w:keepLines w:val="0"/>
              <w:pageBreakBefore w:val="0"/>
              <w:widowControl w:val="0"/>
              <w:kinsoku/>
              <w:wordWrap/>
              <w:overflowPunct/>
              <w:topLinePunct w:val="0"/>
              <w:autoSpaceDE/>
              <w:autoSpaceDN w:val="0"/>
              <w:bidi w:val="0"/>
              <w:adjustRightInd/>
              <w:snapToGrid/>
              <w:ind w:left="0" w:firstLine="480" w:leftChars="0" w:firstLineChars="200"/>
              <w:textAlignment w:val="auto"/>
              <w:rPr>
                <w:rFonts w:ascii="Times New Roman" w:eastAsia="宋体" w:hAnsi="Times New Roman" w:cs="Times New Roman" w:hint="eastAsia"/>
                <w:bCs/>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bCs/>
                <w:color w:val="000000" w:themeColor="text1"/>
                <w:sz w:val="24"/>
                <w:szCs w:val="24"/>
                <w:lang w:val="en-US" w:eastAsia="zh-CN"/>
                <w14:textFill>
                  <w14:solidFill>
                    <w14:schemeClr w14:val="tx1"/>
                  </w14:solidFill>
                </w14:textFill>
              </w:rPr>
              <w:t xml:space="preserve">①设备选择符合技术先进、可靠和经济合理性；②与项目建设规模、产品方案和工艺技术相适应，满足项目的要求；③适合产品品种和质量的要求；④降低原材料、水、电等能源的单耗，满足环境保护要求；⑤设备的可靠性、成熟性，保证生产和质量稳定</w:t>
            </w:r>
            <w:r>
              <w:rPr>
                <w:rFonts w:ascii="Times New Roman" w:hAnsi="Times New Roman" w:cs="Times New Roman" w:hint="eastAsia"/>
                <w:bCs/>
                <w:color w:val="000000" w:themeColor="text1"/>
                <w:sz w:val="24"/>
                <w:szCs w:val="24"/>
                <w:lang w:val="en-US" w:eastAsia="zh-CN"/>
                <w14:textFill>
                  <w14:solidFill>
                    <w14:schemeClr w14:val="tx1"/>
                  </w14:solidFill>
                </w14:textFill>
              </w:rPr>
              <w:t xml:space="preserve">；</w:t>
            </w:r>
            <w:r>
              <w:rPr>
                <w:rFonts w:ascii="Times New Roman" w:eastAsia="宋体" w:hAnsi="Times New Roman" w:cs="Times New Roman" w:hint="eastAsia"/>
                <w:bCs/>
                <w:color w:val="000000" w:themeColor="text1"/>
                <w:sz w:val="24"/>
                <w:szCs w:val="24"/>
                <w:lang w:val="en-US" w:eastAsia="zh-CN"/>
                <w14:textFill>
                  <w14:solidFill>
                    <w14:schemeClr w14:val="tx1"/>
                  </w14:solidFill>
                </w14:textFill>
              </w:rPr>
              <w:t xml:space="preserve">⑥主要设备与辅助设备之间相互配套。 </w:t>
            </w:r>
          </w:p>
          <w:p>
            <w:pPr>
              <w:pStyle w:val="1111正文"/>
              <w:keepNext w:val="0"/>
              <w:keepLines w:val="0"/>
              <w:pageBreakBefore w:val="0"/>
              <w:widowControl w:val="0"/>
              <w:kinsoku/>
              <w:wordWrap/>
              <w:overflowPunct/>
              <w:topLinePunct w:val="0"/>
              <w:autoSpaceDE/>
              <w:autoSpaceDN w:val="0"/>
              <w:bidi w:val="0"/>
              <w:adjustRightInd/>
              <w:snapToGrid/>
              <w:ind w:firstLine="480" w:firstLineChars="200"/>
              <w:textAlignment w:val="auto"/>
              <w:rPr>
                <w:rFonts w:ascii="Times New Roman" w:eastAsia="宋体" w:hAnsi="Times New Roman" w:cs="Times New Roman"/>
                <w:bCs/>
                <w:color w:val="000000" w:themeColor="text1"/>
                <w:sz w:val="24"/>
                <w:szCs w:val="24"/>
                <w:lang w:val="en-US" w:eastAsia="zh-CN"/>
                <w14:textFill>
                  <w14:solidFill>
                    <w14:schemeClr w14:val="tx1"/>
                  </w14:solidFill>
                </w14:textFill>
              </w:rPr>
            </w:pPr>
            <w:r>
              <w:rPr>
                <w:rFonts w:ascii="Times New Roman" w:hAnsi="Times New Roman" w:cs="Times New Roman" w:hint="eastAsia"/>
                <w:bCs/>
                <w:color w:val="000000" w:themeColor="text1"/>
                <w:sz w:val="24"/>
                <w:szCs w:val="24"/>
                <w:lang w:val="en-US" w:eastAsia="zh-CN"/>
                <w14:textFill>
                  <w14:solidFill>
                    <w14:schemeClr w14:val="tx1"/>
                  </w14:solidFill>
                </w14:textFill>
              </w:rPr>
              <w:t xml:space="preserve">（2）</w:t>
            </w:r>
            <w:r>
              <w:rPr>
                <w:rFonts w:ascii="Times New Roman" w:eastAsia="宋体" w:hAnsi="Times New Roman" w:cs="Times New Roman"/>
                <w:bCs/>
                <w:color w:val="000000" w:themeColor="text1"/>
                <w:sz w:val="24"/>
                <w:szCs w:val="24"/>
                <w:lang w:val="en-US" w:eastAsia="zh-CN"/>
                <w14:textFill>
                  <w14:solidFill>
                    <w14:schemeClr w14:val="tx1"/>
                  </w14:solidFill>
                </w14:textFill>
              </w:rPr>
              <w:t xml:space="preserve">项目主要设备详见表</w:t>
            </w:r>
            <w:r>
              <w:rPr>
                <w:rFonts w:ascii="Times New Roman" w:eastAsia="宋体" w:hAnsi="Times New Roman" w:cs="Times New Roman" w:hint="eastAsia"/>
                <w:bCs/>
                <w:color w:val="000000" w:themeColor="text1"/>
                <w:sz w:val="24"/>
                <w:szCs w:val="24"/>
                <w:lang w:val="en-US" w:eastAsia="zh-CN"/>
                <w14:textFill>
                  <w14:solidFill>
                    <w14:schemeClr w14:val="tx1"/>
                  </w14:solidFill>
                </w14:textFill>
              </w:rPr>
              <w:t xml:space="preserve">2.</w:t>
            </w:r>
            <w:r>
              <w:rPr>
                <w:rFonts w:ascii="Times New Roman" w:hAnsi="Times New Roman" w:cs="Times New Roman" w:hint="eastAsia"/>
                <w:bCs/>
                <w:color w:val="000000" w:themeColor="text1"/>
                <w:sz w:val="24"/>
                <w:szCs w:val="24"/>
                <w:lang w:val="en-US" w:eastAsia="zh-CN"/>
                <w14:textFill>
                  <w14:solidFill>
                    <w14:schemeClr w14:val="tx1"/>
                  </w14:solidFill>
                </w14:textFill>
              </w:rPr>
              <w:t xml:space="preserve">4</w:t>
            </w:r>
            <w:r>
              <w:rPr>
                <w:rFonts w:ascii="Times New Roman" w:eastAsia="宋体" w:hAnsi="Times New Roman" w:cs="Times New Roman"/>
                <w:bCs/>
                <w:color w:val="000000" w:themeColor="text1"/>
                <w:sz w:val="24"/>
                <w:szCs w:val="24"/>
                <w:lang w:val="en-US" w:eastAsia="zh-CN"/>
                <w14:textFill>
                  <w14:solidFill>
                    <w14:schemeClr w14:val="tx1"/>
                  </w14:solidFill>
                </w14:textFill>
              </w:rPr>
              <w:t xml:space="preserve">-</w:t>
            </w:r>
            <w:r>
              <w:rPr>
                <w:rFonts w:ascii="Times New Roman" w:eastAsia="宋体" w:hAnsi="Times New Roman" w:cs="Times New Roman" w:hint="eastAsia"/>
                <w:bCs/>
                <w:color w:val="000000" w:themeColor="text1"/>
                <w:sz w:val="24"/>
                <w:szCs w:val="24"/>
                <w:lang w:val="en-US" w:eastAsia="zh-CN"/>
                <w14:textFill>
                  <w14:solidFill>
                    <w14:schemeClr w14:val="tx1"/>
                  </w14:solidFill>
                </w14:textFill>
              </w:rPr>
              <w:t xml:space="preserve">1</w:t>
            </w:r>
            <w:r>
              <w:rPr>
                <w:rFonts w:ascii="Times New Roman" w:eastAsia="宋体" w:hAnsi="Times New Roman" w:cs="Times New Roman"/>
                <w:bCs/>
                <w:color w:val="000000" w:themeColor="text1"/>
                <w:sz w:val="24"/>
                <w:szCs w:val="24"/>
                <w:lang w:val="en-US" w:eastAsia="zh-CN"/>
                <w14:textFill>
                  <w14:solidFill>
                    <w14:schemeClr w14:val="tx1"/>
                  </w14:solidFill>
                </w14:textFill>
              </w:rPr>
              <w:t xml:space="preserve">。</w:t>
            </w:r>
          </w:p>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eastAsia="宋体" w:hAnsi="Times New Roman" w:cs="Times New Roman" w:hint="eastAsia"/>
                <w:b/>
                <w:bCs w:val="0"/>
                <w:color w:val="000000" w:themeColor="text1"/>
                <w:sz w:val="21"/>
                <w:szCs w:val="21"/>
                <w14:textFill>
                  <w14:solidFill>
                    <w14:schemeClr w14:val="tx1"/>
                  </w14:solidFill>
                </w14:textFill>
              </w:rPr>
            </w:pPr>
            <w:r>
              <w:rPr>
                <w:rFonts w:ascii="Times New Roman" w:eastAsia="宋体" w:hAnsi="Times New Roman" w:cs="Times New Roman" w:hint="eastAsia"/>
                <w:b/>
                <w:bCs w:val="0"/>
                <w:color w:val="000000" w:themeColor="text1"/>
                <w:sz w:val="21"/>
                <w:szCs w:val="21"/>
                <w14:textFill>
                  <w14:solidFill>
                    <w14:schemeClr w14:val="tx1"/>
                  </w14:solidFill>
                </w14:textFill>
              </w:rPr>
              <w:t xml:space="preserve">表2</w:t>
            </w:r>
            <w:r>
              <w:rPr>
                <w:rFonts w:ascii="Times New Roman" w:eastAsia="宋体" w:hAnsi="Times New Roman" w:cs="Times New Roman" w:hint="eastAsia"/>
                <w:b/>
                <w:bCs w:val="0"/>
                <w:color w:val="000000" w:themeColor="text1"/>
                <w:sz w:val="21"/>
                <w:szCs w:val="21"/>
                <w:lang w:val="en-US" w:eastAsia="zh-CN"/>
                <w14:textFill>
                  <w14:solidFill>
                    <w14:schemeClr w14:val="tx1"/>
                  </w14:solidFill>
                </w14:textFill>
              </w:rPr>
              <w:t xml:space="preserve">.</w:t>
            </w:r>
            <w:r>
              <w:rPr>
                <w:rFonts w:cs="Times New Roman" w:hint="eastAsia"/>
                <w:b/>
                <w:bCs w:val="0"/>
                <w:color w:val="000000" w:themeColor="text1"/>
                <w:sz w:val="21"/>
                <w:szCs w:val="21"/>
                <w:lang w:val="en-US" w:eastAsia="zh-CN"/>
                <w14:textFill>
                  <w14:solidFill>
                    <w14:schemeClr w14:val="tx1"/>
                  </w14:solidFill>
                </w14:textFill>
              </w:rPr>
              <w:t xml:space="preserve">4</w:t>
            </w:r>
            <w:r>
              <w:rPr>
                <w:rFonts w:ascii="Times New Roman" w:eastAsia="宋体" w:hAnsi="Times New Roman" w:cs="Times New Roman" w:hint="eastAsia"/>
                <w:b/>
                <w:bCs w:val="0"/>
                <w:color w:val="000000" w:themeColor="text1"/>
                <w:sz w:val="21"/>
                <w:szCs w:val="21"/>
                <w14:textFill>
                  <w14:solidFill>
                    <w14:schemeClr w14:val="tx1"/>
                  </w14:solidFill>
                </w14:textFill>
              </w:rPr>
              <w:t xml:space="preserve">-</w:t>
            </w:r>
            <w:r>
              <w:rPr>
                <w:rFonts w:ascii="Times New Roman" w:eastAsia="宋体" w:hAnsi="Times New Roman" w:cs="Times New Roman" w:hint="eastAsia"/>
                <w:b/>
                <w:bCs w:val="0"/>
                <w:color w:val="000000" w:themeColor="text1"/>
                <w:sz w:val="21"/>
                <w:szCs w:val="21"/>
                <w:lang w:val="en-US" w:eastAsia="zh-CN"/>
                <w14:textFill>
                  <w14:solidFill>
                    <w14:schemeClr w14:val="tx1"/>
                  </w14:solidFill>
                </w14:textFill>
              </w:rPr>
              <w:t xml:space="preserve">1</w:t>
            </w:r>
            <w:r>
              <w:rPr>
                <w:rFonts w:ascii="Times New Roman" w:eastAsia="宋体" w:hAnsi="Times New Roman" w:cs="Times New Roman" w:hint="eastAsia"/>
                <w:b/>
                <w:bCs w:val="0"/>
                <w:color w:val="000000" w:themeColor="text1"/>
                <w:sz w:val="21"/>
                <w:szCs w:val="21"/>
                <w14:textFill>
                  <w14:solidFill>
                    <w14:schemeClr w14:val="tx1"/>
                  </w14:solidFill>
                </w14:textFill>
              </w:rPr>
              <w:t xml:space="preserve">主要设备一览表</w:t>
            </w:r>
          </w:p>
          <w:tbl>
            <w:tblPr>
              <w:tblStyle w:val="TableNormal"/>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Look w:val="0600" w:firstRow="0" w:lastRow="0" w:firstColumn="0" w:lastColumn="0" w:noHBand="1" w:noVBand="1"/>
            </w:tblPr>
            <w:tblGrid>
              <w:gridCol w:w="422"/>
              <w:gridCol w:w="1172"/>
              <w:gridCol w:w="1932"/>
              <w:gridCol w:w="3180"/>
              <w:gridCol w:w="1309"/>
            </w:tblGrid>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340"/>
                <w:tblHeader/>
                <w:jc w:val="center"/>
              </w:trPr>
              <w:tc>
                <w:tcPr>
                  <w:tcW w:w="26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b/>
                      <w:bCs/>
                      <w:color w:val="000000" w:themeColor="text1"/>
                      <w:sz w:val="21"/>
                      <w:szCs w:val="18"/>
                      <w14:textFill>
                        <w14:solidFill>
                          <w14:schemeClr w14:val="tx1"/>
                        </w14:solidFill>
                      </w14:textFill>
                    </w:rPr>
                  </w:pPr>
                  <w:r>
                    <w:rPr>
                      <w:rFonts w:ascii="Times New Roman" w:eastAsia="宋体" w:hAnsi="Times New Roman" w:cs="Times New Roman"/>
                      <w:b/>
                      <w:bCs/>
                      <w:color w:val="000000" w:themeColor="text1"/>
                      <w:sz w:val="21"/>
                      <w:szCs w:val="18"/>
                      <w14:textFill>
                        <w14:solidFill>
                          <w14:schemeClr w14:val="tx1"/>
                        </w14:solidFill>
                      </w14:textFill>
                    </w:rPr>
                    <w:t xml:space="preserve">序号</w:t>
                  </w:r>
                </w:p>
              </w:tc>
              <w:tc>
                <w:tcPr>
                  <w:tcW w:w="1936"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b/>
                      <w:bCs/>
                      <w:color w:val="000000" w:themeColor="text1"/>
                      <w:sz w:val="21"/>
                      <w:szCs w:val="18"/>
                      <w14:textFill>
                        <w14:solidFill>
                          <w14:schemeClr w14:val="tx1"/>
                        </w14:solidFill>
                      </w14:textFill>
                    </w:rPr>
                  </w:pPr>
                  <w:r>
                    <w:rPr>
                      <w:rFonts w:ascii="Times New Roman" w:eastAsia="宋体" w:hAnsi="Times New Roman" w:cs="Times New Roman"/>
                      <w:b/>
                      <w:bCs/>
                      <w:color w:val="000000" w:themeColor="text1"/>
                      <w:sz w:val="21"/>
                      <w:szCs w:val="18"/>
                      <w14:textFill>
                        <w14:solidFill>
                          <w14:schemeClr w14:val="tx1"/>
                        </w14:solidFill>
                      </w14:textFill>
                    </w:rPr>
                    <w:t xml:space="preserve">设备名称</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b/>
                      <w:bCs/>
                      <w:color w:val="000000" w:themeColor="text1"/>
                      <w:sz w:val="21"/>
                      <w:szCs w:val="18"/>
                      <w14:textFill>
                        <w14:solidFill>
                          <w14:schemeClr w14:val="tx1"/>
                        </w14:solidFill>
                      </w14:textFill>
                    </w:rPr>
                  </w:pPr>
                  <w:r>
                    <w:rPr>
                      <w:rFonts w:ascii="Times New Roman" w:eastAsia="宋体" w:hAnsi="Times New Roman" w:cs="Times New Roman"/>
                      <w:b/>
                      <w:bCs/>
                      <w:color w:val="000000" w:themeColor="text1"/>
                      <w:sz w:val="21"/>
                      <w:szCs w:val="18"/>
                      <w14:textFill>
                        <w14:solidFill>
                          <w14:schemeClr w14:val="tx1"/>
                        </w14:solidFill>
                      </w14:textFill>
                    </w:rPr>
                    <w:t xml:space="preserve">规格型号</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b/>
                      <w:bCs/>
                      <w:color w:val="000000" w:themeColor="text1"/>
                      <w:sz w:val="21"/>
                      <w:szCs w:val="18"/>
                      <w:lang w:eastAsia="zh-CN"/>
                      <w14:textFill>
                        <w14:solidFill>
                          <w14:schemeClr w14:val="tx1"/>
                        </w14:solidFill>
                      </w14:textFill>
                    </w:rPr>
                  </w:pPr>
                  <w:r>
                    <w:rPr>
                      <w:rFonts w:ascii="Times New Roman" w:eastAsia="宋体" w:hAnsi="Times New Roman" w:cs="Times New Roman"/>
                      <w:b/>
                      <w:bCs/>
                      <w:color w:val="000000" w:themeColor="text1"/>
                      <w:sz w:val="21"/>
                      <w:szCs w:val="18"/>
                      <w14:textFill>
                        <w14:solidFill>
                          <w14:schemeClr w14:val="tx1"/>
                        </w14:solidFill>
                      </w14:textFill>
                    </w:rPr>
                    <w:t xml:space="preserve">数量</w:t>
                  </w:r>
                  <w:r>
                    <w:rPr>
                      <w:rFonts w:ascii="Times New Roman" w:eastAsia="宋体" w:hAnsi="Times New Roman" w:cs="Times New Roman" w:hint="eastAsia"/>
                      <w:b/>
                      <w:bCs/>
                      <w:color w:val="000000" w:themeColor="text1"/>
                      <w:sz w:val="21"/>
                      <w:szCs w:val="18"/>
                      <w:lang w:eastAsia="zh-CN"/>
                      <w14:textFill>
                        <w14:solidFill>
                          <w14:schemeClr w14:val="tx1"/>
                        </w14:solidFill>
                      </w14:textFill>
                    </w:rPr>
                    <w:t xml:space="preserve">（</w:t>
                  </w:r>
                  <w:r>
                    <w:rPr>
                      <w:rFonts w:ascii="Times New Roman" w:eastAsia="宋体" w:hAnsi="Times New Roman" w:cs="Times New Roman" w:hint="eastAsia"/>
                      <w:b/>
                      <w:bCs/>
                      <w:color w:val="000000" w:themeColor="text1"/>
                      <w:sz w:val="21"/>
                      <w:szCs w:val="18"/>
                      <w:lang w:val="en-US" w:eastAsia="zh-CN"/>
                      <w14:textFill>
                        <w14:solidFill>
                          <w14:schemeClr w14:val="tx1"/>
                        </w14:solidFill>
                      </w14:textFill>
                    </w:rPr>
                    <w:t xml:space="preserve">台/套</w:t>
                  </w:r>
                  <w:r>
                    <w:rPr>
                      <w:rFonts w:ascii="Times New Roman" w:eastAsia="宋体" w:hAnsi="Times New Roman" w:cs="Times New Roman" w:hint="eastAsia"/>
                      <w:b/>
                      <w:bCs/>
                      <w:color w:val="000000" w:themeColor="text1"/>
                      <w:sz w:val="21"/>
                      <w:szCs w:val="18"/>
                      <w:lang w:eastAsia="zh-CN"/>
                      <w14:textFill>
                        <w14:solidFill>
                          <w14:schemeClr w14:val="tx1"/>
                        </w14:solidFill>
                      </w14:textFill>
                    </w:rPr>
                    <w:t xml:space="preserve">）</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65"/>
                <w:jc w:val="center"/>
              </w:trPr>
              <w:tc>
                <w:tcPr>
                  <w:tcW w:w="263"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szCs w:val="18"/>
                      <w14:textFill>
                        <w14:solidFill>
                          <w14:schemeClr w14:val="tx1"/>
                        </w14:solidFill>
                      </w14:textFill>
                    </w:rPr>
                  </w:pPr>
                  <w:r>
                    <w:rPr>
                      <w:rFonts w:ascii="Times New Roman" w:eastAsia="宋体" w:hAnsi="Times New Roman" w:cs="Times New Roman" w:hint="eastAsia"/>
                      <w:color w:val="000000" w:themeColor="text1"/>
                      <w:sz w:val="21"/>
                      <w:szCs w:val="18"/>
                      <w14:textFill>
                        <w14:solidFill>
                          <w14:schemeClr w14:val="tx1"/>
                        </w14:solidFill>
                      </w14:textFill>
                    </w:rPr>
                    <w:t xml:space="preserve">1</w:t>
                  </w:r>
                </w:p>
              </w:tc>
              <w:tc>
                <w:tcPr>
                  <w:tcW w:w="731"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分解车间</w:t>
                  </w: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双轴撕碎机</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SSJ1200</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1台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65"/>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拉丝机</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LSJ1200</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1台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65"/>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皮带输送机</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CSJ1200</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1台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65"/>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切条切块一体机</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ZDDK1200</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1台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109"/>
                <w:jc w:val="center"/>
              </w:trPr>
              <w:tc>
                <w:tcPr>
                  <w:tcW w:w="26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2</w:t>
                  </w:r>
                </w:p>
              </w:tc>
              <w:tc>
                <w:tcPr>
                  <w:tcW w:w="73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深加工车间</w:t>
                  </w: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裂解反应釜</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color w:val="000000" w:themeColor="text1"/>
                      <w:kern w:val="0"/>
                      <w:sz w:val="21"/>
                      <w:szCs w:val="21"/>
                      <w:lang w:val="zh-TW" w:eastAsia="zh-TW"/>
                      <w14:textFill>
                        <w14:solidFill>
                          <w14:schemeClr w14:val="tx1"/>
                        </w14:solidFill>
                      </w14:textFill>
                    </w:rPr>
                    <w:t xml:space="preserve">Ф</w:t>
                  </w:r>
                  <w:r>
                    <w:rPr>
                      <w:rFonts w:ascii="Times New Roman" w:eastAsia="宋体" w:hAnsi="Times New Roman" w:cs="Times New Roman"/>
                      <w:color w:val="000000" w:themeColor="text1"/>
                      <w:kern w:val="0"/>
                      <w:sz w:val="21"/>
                      <w:szCs w:val="21"/>
                      <w:lang w:eastAsia="en-US"/>
                      <w14:textFill>
                        <w14:solidFill>
                          <w14:schemeClr w14:val="tx1"/>
                        </w14:solidFill>
                      </w14:textFill>
                    </w:rPr>
                    <w:t xml:space="preserve">2800×δ16×L6600</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172"/>
                <w:jc w:val="center"/>
              </w:trPr>
              <w:tc>
                <w:tcPr>
                  <w:tcW w:w="263"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3</w:t>
                  </w:r>
                </w:p>
              </w:tc>
              <w:tc>
                <w:tcPr>
                  <w:tcW w:w="731"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配套设施</w:t>
                  </w: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自动进料机</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szCs w:val="18"/>
                      <w14:textFill>
                        <w14:solidFill>
                          <w14:schemeClr w14:val="tx1"/>
                        </w14:solidFill>
                      </w14:textFill>
                    </w:rPr>
                  </w:pPr>
                  <w:r>
                    <w:rPr>
                      <w:rFonts w:ascii="Times New Roman" w:eastAsia="宋体" w:hAnsi="Times New Roman" w:cs="Times New Roman"/>
                      <w:color w:val="000000" w:themeColor="text1"/>
                      <w:kern w:val="0"/>
                      <w:sz w:val="21"/>
                      <w14:textFill>
                        <w14:solidFill>
                          <w14:schemeClr w14:val="tx1"/>
                        </w14:solidFill>
                      </w14:textFill>
                    </w:rPr>
                    <w:t xml:space="preserve">Ф</w:t>
                  </w:r>
                  <w:r>
                    <w:rPr>
                      <w:rFonts w:ascii="Times New Roman" w:eastAsia="宋体" w:hAnsi="Times New Roman" w:cs="Times New Roman" w:hint="eastAsia"/>
                      <w:color w:val="000000" w:themeColor="text1"/>
                      <w:kern w:val="0"/>
                      <w:sz w:val="21"/>
                      <w14:textFill>
                        <w14:solidFill>
                          <w14:schemeClr w14:val="tx1"/>
                        </w14:solidFill>
                      </w14:textFill>
                    </w:rPr>
                    <w:t xml:space="preserve">14</w:t>
                  </w:r>
                  <w:r>
                    <w:rPr>
                      <w:rFonts w:ascii="Times New Roman" w:eastAsia="宋体" w:hAnsi="Times New Roman" w:cs="Times New Roman"/>
                      <w:color w:val="000000" w:themeColor="text1"/>
                      <w:kern w:val="0"/>
                      <w:sz w:val="21"/>
                      <w14:textFill>
                        <w14:solidFill>
                          <w14:schemeClr w14:val="tx1"/>
                        </w14:solidFill>
                      </w14:textFill>
                    </w:rPr>
                    <w:t xml:space="preserve">00mm</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403"/>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12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r>
                    <w:rPr>
                      <w:rFonts w:cs="Times New Roman" w:hint="eastAsia"/>
                      <w:color w:val="000000" w:themeColor="text1"/>
                      <w:kern w:val="0"/>
                      <w:sz w:val="21"/>
                      <w:szCs w:val="19"/>
                      <w:lang w:val="en-US" w:eastAsia="zh-CN"/>
                      <w14:textFill>
                        <w14:solidFill>
                          <w14:schemeClr w14:val="tx1"/>
                        </w14:solidFill>
                      </w14:textFill>
                    </w:rPr>
                    <w:t xml:space="preserve">裂解</w:t>
                  </w:r>
                  <w:r>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t xml:space="preserve">烟气处理系统</w:t>
                  </w:r>
                </w:p>
              </w:tc>
              <w:tc>
                <w:tcPr>
                  <w:tcW w:w="19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布袋除尘+湿法脱硫+低氮燃烧+活性炭吸附</w:t>
                  </w:r>
                  <w:r>
                    <w:rPr>
                      <w:rFonts w:ascii="Times New Roman" w:eastAsia="宋体" w:hAnsi="Times New Roman" w:cs="Times New Roman" w:hint="eastAsia"/>
                      <w:color w:val="000000" w:themeColor="text1"/>
                      <w:sz w:val="21"/>
                      <w:szCs w:val="18"/>
                      <w14:textFill>
                        <w14:solidFill>
                          <w14:schemeClr w14:val="tx1"/>
                        </w14:solidFill>
                      </w14:textFill>
                    </w:rPr>
                    <w:t xml:space="preserve">+</w:t>
                  </w: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1根</w:t>
                  </w:r>
                  <w:r>
                    <w:rPr>
                      <w:rFonts w:ascii="Times New Roman" w:eastAsia="宋体" w:hAnsi="Times New Roman" w:cs="Times New Roman" w:hint="eastAsia"/>
                      <w:color w:val="000000" w:themeColor="text1"/>
                      <w:sz w:val="21"/>
                      <w:szCs w:val="18"/>
                      <w14:textFill>
                        <w14:solidFill>
                          <w14:schemeClr w14:val="tx1"/>
                        </w14:solidFill>
                      </w14:textFill>
                    </w:rPr>
                    <w:t xml:space="preserve">15米</w:t>
                  </w: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高</w:t>
                  </w:r>
                  <w:r>
                    <w:rPr>
                      <w:rFonts w:ascii="Times New Roman" w:eastAsia="宋体" w:hAnsi="Times New Roman" w:cs="Times New Roman" w:hint="eastAsia"/>
                      <w:color w:val="000000" w:themeColor="text1"/>
                      <w:sz w:val="21"/>
                      <w:szCs w:val="18"/>
                      <w14:textFill>
                        <w14:solidFill>
                          <w14:schemeClr w14:val="tx1"/>
                        </w14:solidFill>
                      </w14:textFill>
                    </w:rPr>
                    <w:t xml:space="preserve">排气筒</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1套</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403"/>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000000" w:themeColor="text1"/>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000000" w:themeColor="text1"/>
                      <w14:textFill>
                        <w14:solidFill>
                          <w14:schemeClr w14:val="tx1"/>
                        </w14:solidFill>
                      </w14:textFill>
                    </w:rPr>
                  </w:pP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hint="default"/>
                      <w:color w:val="000000" w:themeColor="text1"/>
                      <w:kern w:val="0"/>
                      <w:sz w:val="21"/>
                      <w:szCs w:val="19"/>
                      <w:lang w:val="en-US" w:eastAsia="zh-CN"/>
                      <w14:textFill>
                        <w14:solidFill>
                          <w14:schemeClr w14:val="tx1"/>
                        </w14:solidFill>
                      </w14:textFill>
                    </w:rPr>
                  </w:pPr>
                  <w:r>
                    <w:rPr>
                      <w:rFonts w:cs="Times New Roman" w:hint="eastAsia"/>
                      <w:color w:val="000000" w:themeColor="text1"/>
                      <w:kern w:val="0"/>
                      <w:sz w:val="21"/>
                      <w:szCs w:val="19"/>
                      <w:lang w:val="en-US" w:eastAsia="zh-CN"/>
                      <w14:textFill>
                        <w14:solidFill>
                          <w14:schemeClr w14:val="tx1"/>
                        </w14:solidFill>
                      </w14:textFill>
                    </w:rPr>
                    <w:t xml:space="preserve">破碎烟气处理系统</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hint="eastAsia"/>
                      <w:color w:val="000000" w:themeColor="text1"/>
                      <w:kern w:val="0"/>
                      <w:sz w:val="21"/>
                      <w:szCs w:val="19"/>
                      <w:lang w:val="en-US" w:eastAsia="zh-CN"/>
                      <w14:textFill>
                        <w14:solidFill>
                          <w14:schemeClr w14:val="tx1"/>
                        </w14:solidFill>
                      </w14:textFill>
                    </w:rPr>
                  </w:pPr>
                  <w:r>
                    <w:rPr>
                      <w:rFonts w:ascii="Times New Roman" w:eastAsia="宋体" w:hAnsi="Times New Roman" w:cs="Times New Roman" w:hint="eastAsia"/>
                      <w:b w:val="0"/>
                      <w:bCs w:val="0"/>
                      <w:color w:val="000000" w:themeColor="text1"/>
                      <w:sz w:val="21"/>
                      <w:lang w:val="en-US" w:eastAsia="zh-CN"/>
                      <w14:textFill>
                        <w14:solidFill>
                          <w14:schemeClr w14:val="tx1"/>
                        </w14:solidFill>
                      </w14:textFill>
                    </w:rPr>
                    <w:t xml:space="preserve">布袋除尘</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w:t>
                  </w:r>
                  <w:r>
                    <w:rPr>
                      <w:rFonts w:ascii="Times New Roman" w:hAnsi="Times New Roman" w:cs="Times New Roman" w:hint="eastAsia"/>
                      <w:b w:val="0"/>
                      <w:bCs w:val="0"/>
                      <w:color w:val="000000" w:themeColor="text1"/>
                      <w:sz w:val="21"/>
                      <w:szCs w:val="21"/>
                      <w:lang w:val="en-US" w:eastAsia="zh-CN"/>
                      <w14:textFill>
                        <w14:solidFill>
                          <w14:schemeClr w14:val="tx1"/>
                        </w14:solidFill>
                      </w14:textFill>
                    </w:rPr>
                    <w:t xml:space="preserve">1</w:t>
                  </w:r>
                  <w:r>
                    <w:rPr>
                      <w:rFonts w:ascii="Times New Roman" w:eastAsia="宋体" w:hAnsi="Times New Roman" w:cs="Times New Roman" w:hint="eastAsia"/>
                      <w:b w:val="0"/>
                      <w:bCs w:val="0"/>
                      <w:color w:val="000000" w:themeColor="text1"/>
                      <w:sz w:val="21"/>
                      <w:szCs w:val="21"/>
                      <w:lang w:val="en-US" w:eastAsia="zh-CN"/>
                      <w14:textFill>
                        <w14:solidFill>
                          <w14:schemeClr w14:val="tx1"/>
                        </w14:solidFill>
                      </w14:textFill>
                    </w:rPr>
                    <w:t xml:space="preserve">根</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15米</w:t>
                  </w:r>
                  <w:r>
                    <w:rPr>
                      <w:rFonts w:ascii="Times New Roman" w:hAnsi="Times New Roman" w:cs="Times New Roman" w:hint="eastAsia"/>
                      <w:b w:val="0"/>
                      <w:bCs w:val="0"/>
                      <w:color w:val="000000" w:themeColor="text1"/>
                      <w:sz w:val="21"/>
                      <w:szCs w:val="21"/>
                      <w:lang w:val="en-US" w:eastAsia="zh-CN"/>
                      <w14:textFill>
                        <w14:solidFill>
                          <w14:schemeClr w14:val="tx1"/>
                        </w14:solidFill>
                      </w14:textFill>
                    </w:rPr>
                    <w:t xml:space="preserve">高</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排气筒</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hint="default"/>
                      <w:color w:val="000000" w:themeColor="text1"/>
                      <w:kern w:val="0"/>
                      <w:sz w:val="21"/>
                      <w:szCs w:val="19"/>
                      <w:lang w:val="en-US" w:eastAsia="zh-CN"/>
                      <w14:textFill>
                        <w14:solidFill>
                          <w14:schemeClr w14:val="tx1"/>
                        </w14:solidFill>
                      </w14:textFill>
                    </w:rPr>
                  </w:pPr>
                  <w:r>
                    <w:rPr>
                      <w:rFonts w:cs="Times New Roman" w:hint="eastAsia"/>
                      <w:color w:val="000000" w:themeColor="text1"/>
                      <w:kern w:val="0"/>
                      <w:sz w:val="21"/>
                      <w:szCs w:val="19"/>
                      <w:lang w:val="en-US" w:eastAsia="zh-CN"/>
                      <w14:textFill>
                        <w14:solidFill>
                          <w14:schemeClr w14:val="tx1"/>
                        </w14:solidFill>
                      </w14:textFill>
                    </w:rPr>
                    <w:t xml:space="preserve">1套</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131"/>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pPr>
                  <w:r>
                    <w:rPr>
                      <w:rFonts w:ascii="Times New Roman" w:eastAsia="宋体" w:hAnsi="Times New Roman" w:cs="Times New Roman"/>
                      <w:color w:val="000000" w:themeColor="text1"/>
                      <w:kern w:val="0"/>
                      <w:sz w:val="21"/>
                      <w:szCs w:val="21"/>
                      <w:lang w:val="zh-TW" w:eastAsia="zh-TW"/>
                      <w14:textFill>
                        <w14:solidFill>
                          <w14:schemeClr w14:val="tx1"/>
                        </w14:solidFill>
                      </w14:textFill>
                    </w:rPr>
                    <w:t xml:space="preserve">冷凝器</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pPr>
                  <w:r>
                    <w:rPr>
                      <w:rFonts w:ascii="Times New Roman" w:eastAsia="宋体" w:hAnsi="Times New Roman" w:cs="Times New Roman"/>
                      <w:color w:val="000000" w:themeColor="text1"/>
                      <w:kern w:val="0"/>
                      <w:sz w:val="21"/>
                      <w:szCs w:val="21"/>
                      <w:lang w:val="zh-TW" w:eastAsia="zh-TW"/>
                      <w14:textFill>
                        <w14:solidFill>
                          <w14:schemeClr w14:val="tx1"/>
                        </w14:solidFill>
                      </w14:textFill>
                    </w:rPr>
                    <w:t xml:space="preserve">Ф377/Ф1</w:t>
                  </w:r>
                  <w:r>
                    <w:rPr>
                      <w:rFonts w:ascii="Times New Roman" w:eastAsia="宋体" w:hAnsi="Times New Roman" w:cs="Times New Roman"/>
                      <w:color w:val="000000" w:themeColor="text1"/>
                      <w:kern w:val="0"/>
                      <w:sz w:val="21"/>
                      <w:szCs w:val="21"/>
                      <w:lang w:eastAsia="en-US"/>
                      <w14:textFill>
                        <w14:solidFill>
                          <w14:schemeClr w14:val="tx1"/>
                        </w14:solidFill>
                      </w14:textFill>
                    </w:rPr>
                    <w:t xml:space="preserve">59×δ3×H2000</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kern w:val="0"/>
                      <w:sz w:val="21"/>
                      <w:szCs w:val="19"/>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131"/>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p>
              </w:tc>
              <w:tc>
                <w:tcPr>
                  <w:tcW w:w="12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t xml:space="preserve">油气分离器</w:t>
                  </w:r>
                </w:p>
              </w:tc>
              <w:tc>
                <w:tcPr>
                  <w:tcW w:w="19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r>
                    <w:rPr>
                      <w:rFonts w:ascii="Times New Roman" w:eastAsia="宋体" w:hAnsi="Times New Roman" w:cs="Times New Roman"/>
                      <w:color w:val="000000" w:themeColor="text1"/>
                      <w:kern w:val="0"/>
                      <w:sz w:val="21"/>
                      <w:szCs w:val="21"/>
                      <w:lang w:val="zh-TW" w:eastAsia="zh-TW"/>
                      <w14:textFill>
                        <w14:solidFill>
                          <w14:schemeClr w14:val="tx1"/>
                        </w14:solidFill>
                      </w14:textFill>
                    </w:rPr>
                    <w:t xml:space="preserve">Ф</w:t>
                  </w:r>
                  <w:r>
                    <w:rPr>
                      <w:rFonts w:ascii="Times New Roman" w:eastAsia="宋体" w:hAnsi="Times New Roman" w:cs="Times New Roman"/>
                      <w:color w:val="000000" w:themeColor="text1"/>
                      <w:kern w:val="0"/>
                      <w:sz w:val="21"/>
                      <w:szCs w:val="21"/>
                      <w:lang w:eastAsia="en-US"/>
                      <w14:textFill>
                        <w14:solidFill>
                          <w14:schemeClr w14:val="tx1"/>
                        </w14:solidFill>
                      </w14:textFill>
                    </w:rPr>
                    <w:t xml:space="preserve">325×H40</w:t>
                  </w:r>
                  <w:r>
                    <w:rPr>
                      <w:rFonts w:ascii="Times New Roman" w:eastAsia="宋体" w:hAnsi="Times New Roman" w:cs="Times New Roman"/>
                      <w:color w:val="000000" w:themeColor="text1"/>
                      <w:kern w:val="0"/>
                      <w:sz w:val="21"/>
                      <w:szCs w:val="21"/>
                      <w14:textFill>
                        <w14:solidFill>
                          <w14:schemeClr w14:val="tx1"/>
                        </w14:solidFill>
                      </w14:textFill>
                    </w:rPr>
                    <w:t xml:space="preserve">0×</w:t>
                  </w:r>
                  <w:r>
                    <w:rPr>
                      <w:rFonts w:ascii="Times New Roman" w:eastAsia="宋体" w:hAnsi="Times New Roman" w:cs="Times New Roman"/>
                      <w:color w:val="000000" w:themeColor="text1"/>
                      <w:kern w:val="0"/>
                      <w:sz w:val="21"/>
                      <w:szCs w:val="21"/>
                      <w:lang w:eastAsia="en-US"/>
                      <w14:textFill>
                        <w14:solidFill>
                          <w14:schemeClr w14:val="tx1"/>
                        </w14:solidFill>
                      </w14:textFill>
                    </w:rPr>
                    <w:t xml:space="preserve">δ5</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131"/>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p>
              </w:tc>
              <w:tc>
                <w:tcPr>
                  <w:tcW w:w="12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t xml:space="preserve">缓冲罐</w:t>
                  </w:r>
                </w:p>
              </w:tc>
              <w:tc>
                <w:tcPr>
                  <w:tcW w:w="19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color w:val="000000" w:themeColor="text1"/>
                      <w:kern w:val="0"/>
                      <w:sz w:val="21"/>
                      <w:szCs w:val="21"/>
                      <w:lang w:val="zh-TW" w:eastAsia="zh-TW"/>
                      <w14:textFill>
                        <w14:solidFill>
                          <w14:schemeClr w14:val="tx1"/>
                        </w14:solidFill>
                      </w14:textFill>
                    </w:rPr>
                    <w:t xml:space="preserve">Ф</w:t>
                  </w:r>
                  <w:r>
                    <w:rPr>
                      <w:rFonts w:ascii="Times New Roman" w:eastAsia="宋体" w:hAnsi="Times New Roman" w:cs="Times New Roman" w:hint="eastAsia"/>
                      <w:color w:val="000000" w:themeColor="text1"/>
                      <w:kern w:val="0"/>
                      <w:sz w:val="21"/>
                      <w:szCs w:val="21"/>
                      <w:lang w:val="en-US" w:eastAsia="zh-CN"/>
                      <w14:textFill>
                        <w14:solidFill>
                          <w14:schemeClr w14:val="tx1"/>
                        </w14:solidFill>
                      </w14:textFill>
                    </w:rPr>
                    <w:t xml:space="preserve">800</w:t>
                  </w:r>
                  <w:r>
                    <w:rPr>
                      <w:rFonts w:ascii="Times New Roman" w:eastAsia="宋体" w:hAnsi="Times New Roman" w:cs="Times New Roman"/>
                      <w:color w:val="000000" w:themeColor="text1"/>
                      <w:kern w:val="0"/>
                      <w:sz w:val="21"/>
                      <w:szCs w:val="21"/>
                      <w:lang w:eastAsia="en-US"/>
                      <w14:textFill>
                        <w14:solidFill>
                          <w14:schemeClr w14:val="tx1"/>
                        </w14:solidFill>
                      </w14:textFill>
                    </w:rPr>
                    <w:t xml:space="preserve">×H</w:t>
                  </w:r>
                  <w:r>
                    <w:rPr>
                      <w:rFonts w:ascii="Times New Roman" w:eastAsia="宋体" w:hAnsi="Times New Roman" w:cs="Times New Roman" w:hint="eastAsia"/>
                      <w:color w:val="000000" w:themeColor="text1"/>
                      <w:kern w:val="0"/>
                      <w:sz w:val="21"/>
                      <w:szCs w:val="21"/>
                      <w:lang w:val="en-US" w:eastAsia="zh-CN"/>
                      <w14:textFill>
                        <w14:solidFill>
                          <w14:schemeClr w14:val="tx1"/>
                        </w14:solidFill>
                      </w14:textFill>
                    </w:rPr>
                    <w:t xml:space="preserve">500</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87"/>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p>
              </w:tc>
              <w:tc>
                <w:tcPr>
                  <w:tcW w:w="12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t xml:space="preserve">水封罐</w:t>
                  </w:r>
                </w:p>
              </w:tc>
              <w:tc>
                <w:tcPr>
                  <w:tcW w:w="19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r>
                    <w:rPr>
                      <w:rFonts w:ascii="Times New Roman" w:eastAsia="宋体" w:hAnsi="Times New Roman" w:cs="Times New Roman" w:hint="eastAsia"/>
                      <w:color w:val="000000" w:themeColor="text1"/>
                      <w:sz w:val="21"/>
                      <w:szCs w:val="18"/>
                      <w14:textFill>
                        <w14:solidFill>
                          <w14:schemeClr w14:val="tx1"/>
                        </w14:solidFill>
                      </w14:textFill>
                    </w:rPr>
                    <w:t xml:space="preserve">Ф800mm×δ5mm×H1200mm</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87"/>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000000" w:themeColor="text1"/>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000000" w:themeColor="text1"/>
                      <w14:textFill>
                        <w14:solidFill>
                          <w14:schemeClr w14:val="tx1"/>
                        </w14:solidFill>
                      </w14:textFill>
                    </w:rPr>
                  </w:pP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kern w:val="0"/>
                      <w:sz w:val="21"/>
                      <w:szCs w:val="19"/>
                      <w:lang w:val="en-US" w:eastAsia="zh-CN"/>
                      <w14:textFill>
                        <w14:solidFill>
                          <w14:schemeClr w14:val="tx1"/>
                        </w14:solidFill>
                      </w14:textFill>
                    </w:rPr>
                  </w:pPr>
                  <w:r>
                    <w:rPr>
                      <w:rFonts w:cs="Times New Roman" w:hint="eastAsia"/>
                      <w:color w:val="000000" w:themeColor="text1"/>
                      <w:kern w:val="0"/>
                      <w:sz w:val="21"/>
                      <w:szCs w:val="19"/>
                      <w:lang w:val="en-US" w:eastAsia="zh-CN"/>
                      <w14:textFill>
                        <w14:solidFill>
                          <w14:schemeClr w14:val="tx1"/>
                        </w14:solidFill>
                      </w14:textFill>
                    </w:rPr>
                    <w:t xml:space="preserve">压缩机</w:t>
                  </w:r>
                </w:p>
              </w:tc>
              <w:tc>
                <w:tcPr>
                  <w:tcW w:w="19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t xml:space="preserve">GE—02A—KY</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kern w:val="0"/>
                      <w:sz w:val="21"/>
                      <w:szCs w:val="19"/>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131"/>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pP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kern w:val="0"/>
                      <w:sz w:val="21"/>
                      <w:szCs w:val="19"/>
                      <w:lang w:val="en-US" w:eastAsia="zh-CN"/>
                      <w14:textFill>
                        <w14:solidFill>
                          <w14:schemeClr w14:val="tx1"/>
                        </w14:solidFill>
                      </w14:textFill>
                    </w:rPr>
                  </w:pPr>
                  <w:r>
                    <w:rPr>
                      <w:rFonts w:cs="Times New Roman" w:hint="eastAsia"/>
                      <w:color w:val="000000" w:themeColor="text1"/>
                      <w:kern w:val="0"/>
                      <w:sz w:val="21"/>
                      <w:szCs w:val="19"/>
                      <w:lang w:val="en-US" w:eastAsia="zh-CN"/>
                      <w14:textFill>
                        <w14:solidFill>
                          <w14:schemeClr w14:val="tx1"/>
                        </w14:solidFill>
                      </w14:textFill>
                    </w:rPr>
                    <w:t xml:space="preserve">磁选机</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kern w:val="0"/>
                      <w:sz w:val="21"/>
                      <w:szCs w:val="19"/>
                      <w:lang w:val="en-US" w:eastAsia="zh-CN"/>
                      <w14:textFill>
                        <w14:solidFill>
                          <w14:schemeClr w14:val="tx1"/>
                        </w14:solidFill>
                      </w14:textFill>
                    </w:rPr>
                  </w:pPr>
                  <w:r>
                    <w:rPr>
                      <w:rFonts w:cs="Times New Roman" w:hint="eastAsia"/>
                      <w:color w:val="000000" w:themeColor="text1"/>
                      <w:kern w:val="0"/>
                      <w:sz w:val="21"/>
                      <w:szCs w:val="19"/>
                      <w:lang w:val="en-US" w:eastAsia="zh-CN"/>
                      <w14:textFill>
                        <w14:solidFill>
                          <w14:schemeClr w14:val="tx1"/>
                        </w14:solidFill>
                      </w14:textFill>
                    </w:rPr>
                    <w:t xml:space="preserve">——</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kern w:val="0"/>
                      <w:sz w:val="21"/>
                      <w:szCs w:val="19"/>
                      <w:lang w:val="en-US" w:eastAsia="zh-CN"/>
                      <w14:textFill>
                        <w14:solidFill>
                          <w14:schemeClr w14:val="tx1"/>
                        </w14:solidFill>
                      </w14:textFill>
                    </w:rPr>
                  </w:pPr>
                  <w:r>
                    <w:rPr>
                      <w:rFonts w:cs="Times New Roman" w:hint="eastAsia"/>
                      <w:color w:val="000000" w:themeColor="text1"/>
                      <w:kern w:val="0"/>
                      <w:sz w:val="21"/>
                      <w:szCs w:val="19"/>
                      <w:lang w:val="en-US" w:eastAsia="zh-CN"/>
                      <w14:textFill>
                        <w14:solidFill>
                          <w14:schemeClr w14:val="tx1"/>
                        </w14:solidFill>
                      </w14:textFill>
                    </w:rPr>
                    <w:t xml:space="preserve">1台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131"/>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000000" w:themeColor="text1"/>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000000" w:themeColor="text1"/>
                      <w14:textFill>
                        <w14:solidFill>
                          <w14:schemeClr w14:val="tx1"/>
                        </w14:solidFill>
                      </w14:textFill>
                    </w:rPr>
                  </w:pP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hint="default"/>
                      <w:color w:val="000000" w:themeColor="text1"/>
                      <w:kern w:val="0"/>
                      <w:sz w:val="21"/>
                      <w:szCs w:val="19"/>
                      <w:lang w:val="en-US" w:eastAsia="zh-CN"/>
                      <w14:textFill>
                        <w14:solidFill>
                          <w14:schemeClr w14:val="tx1"/>
                        </w14:solidFill>
                      </w14:textFill>
                    </w:rPr>
                  </w:pPr>
                  <w:r>
                    <w:rPr>
                      <w:rFonts w:cs="Times New Roman" w:hint="eastAsia"/>
                      <w:color w:val="000000" w:themeColor="text1"/>
                      <w:kern w:val="0"/>
                      <w:sz w:val="21"/>
                      <w:szCs w:val="19"/>
                      <w:lang w:val="en-US" w:eastAsia="zh-CN"/>
                      <w14:textFill>
                        <w14:solidFill>
                          <w14:schemeClr w14:val="tx1"/>
                        </w14:solidFill>
                      </w14:textFill>
                    </w:rPr>
                    <w:t xml:space="preserve">主磨机</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hint="default"/>
                      <w:color w:val="000000" w:themeColor="text1"/>
                      <w:kern w:val="0"/>
                      <w:sz w:val="21"/>
                      <w:szCs w:val="19"/>
                      <w:lang w:val="en-US" w:eastAsia="zh-CN"/>
                      <w14:textFill>
                        <w14:solidFill>
                          <w14:schemeClr w14:val="tx1"/>
                        </w14:solidFill>
                      </w14:textFill>
                    </w:rPr>
                  </w:pPr>
                  <w:r>
                    <w:rPr>
                      <w:rFonts w:cs="Times New Roman" w:hint="eastAsia"/>
                      <w:color w:val="000000" w:themeColor="text1"/>
                      <w:kern w:val="0"/>
                      <w:sz w:val="21"/>
                      <w:szCs w:val="19"/>
                      <w:lang w:val="en-US" w:eastAsia="zh-CN"/>
                      <w14:textFill>
                        <w14:solidFill>
                          <w14:schemeClr w14:val="tx1"/>
                        </w14:solidFill>
                      </w14:textFill>
                    </w:rPr>
                    <w:t xml:space="preserve">——</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hint="default"/>
                      <w:color w:val="000000" w:themeColor="text1"/>
                      <w:kern w:val="0"/>
                      <w:sz w:val="21"/>
                      <w:szCs w:val="19"/>
                      <w:lang w:val="en-US" w:eastAsia="zh-CN"/>
                      <w14:textFill>
                        <w14:solidFill>
                          <w14:schemeClr w14:val="tx1"/>
                        </w14:solidFill>
                      </w14:textFill>
                    </w:rPr>
                  </w:pPr>
                  <w:r>
                    <w:rPr>
                      <w:rFonts w:cs="Times New Roman" w:hint="eastAsia"/>
                      <w:color w:val="000000" w:themeColor="text1"/>
                      <w:kern w:val="0"/>
                      <w:sz w:val="21"/>
                      <w:szCs w:val="19"/>
                      <w:lang w:val="en-US" w:eastAsia="zh-CN"/>
                      <w14:textFill>
                        <w14:solidFill>
                          <w14:schemeClr w14:val="tx1"/>
                        </w14:solidFill>
                      </w14:textFill>
                    </w:rPr>
                    <w:t xml:space="preserve">1台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287"/>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p>
              </w:tc>
              <w:tc>
                <w:tcPr>
                  <w:tcW w:w="120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r>
                    <w:rPr>
                      <w:rFonts w:ascii="Times New Roman" w:eastAsia="宋体" w:hAnsi="Times New Roman" w:cs="Times New Roman"/>
                      <w:color w:val="000000" w:themeColor="text1"/>
                      <w:kern w:val="0"/>
                      <w:sz w:val="21"/>
                      <w14:textFill>
                        <w14:solidFill>
                          <w14:schemeClr w14:val="tx1"/>
                        </w14:solidFill>
                      </w14:textFill>
                    </w:rPr>
                    <w:t xml:space="preserve">鼓风机</w:t>
                  </w:r>
                </w:p>
              </w:tc>
              <w:tc>
                <w:tcPr>
                  <w:tcW w:w="19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r>
                    <w:rPr>
                      <w:rFonts w:ascii="Times New Roman" w:eastAsia="宋体" w:hAnsi="Times New Roman" w:cs="Times New Roman" w:hint="eastAsia"/>
                      <w:color w:val="000000" w:themeColor="text1"/>
                      <w:kern w:val="0"/>
                      <w:sz w:val="21"/>
                      <w14:textFill>
                        <w14:solidFill>
                          <w14:schemeClr w14:val="tx1"/>
                        </w14:solidFill>
                      </w14:textFill>
                    </w:rPr>
                    <w:t xml:space="preserve">型号：CZR，风</w:t>
                  </w:r>
                  <w:r>
                    <w:rPr>
                      <w:rFonts w:ascii="Times New Roman" w:eastAsia="宋体" w:hAnsi="Times New Roman" w:cs="Times New Roman" w:hint="eastAsia"/>
                      <w:color w:val="000000" w:themeColor="text1"/>
                      <w:kern w:val="0"/>
                      <w:sz w:val="21"/>
                      <w:lang w:val="en-US" w:eastAsia="zh-CN"/>
                      <w14:textFill>
                        <w14:solidFill>
                          <w14:schemeClr w14:val="tx1"/>
                        </w14:solidFill>
                      </w14:textFill>
                    </w:rPr>
                    <w:t xml:space="preserve">量</w:t>
                  </w:r>
                  <w:r>
                    <w:rPr>
                      <w:rFonts w:ascii="Times New Roman" w:eastAsia="宋体" w:hAnsi="Times New Roman" w:cs="Times New Roman" w:hint="eastAsia"/>
                      <w:color w:val="000000" w:themeColor="text1"/>
                      <w:kern w:val="0"/>
                      <w:sz w:val="21"/>
                      <w14:textFill>
                        <w14:solidFill>
                          <w14:schemeClr w14:val="tx1"/>
                        </w14:solidFill>
                      </w14:textFill>
                    </w:rPr>
                    <w:t xml:space="preserve">22m</w:t>
                  </w:r>
                  <w:r>
                    <w:rPr>
                      <w:rFonts w:ascii="Times New Roman" w:eastAsia="宋体" w:hAnsi="Times New Roman" w:cs="Times New Roman" w:hint="eastAsia"/>
                      <w:color w:val="000000" w:themeColor="text1"/>
                      <w:kern w:val="0"/>
                      <w:sz w:val="21"/>
                      <w:vertAlign w:val="superscript"/>
                      <w14:textFill>
                        <w14:solidFill>
                          <w14:schemeClr w14:val="tx1"/>
                        </w14:solidFill>
                      </w14:textFill>
                    </w:rPr>
                    <w:t xml:space="preserve">3</w:t>
                  </w:r>
                  <w:r>
                    <w:rPr>
                      <w:rFonts w:ascii="Times New Roman" w:eastAsia="宋体" w:hAnsi="Times New Roman" w:cs="Times New Roman" w:hint="eastAsia"/>
                      <w:color w:val="000000" w:themeColor="text1"/>
                      <w:kern w:val="0"/>
                      <w:sz w:val="21"/>
                      <w14:textFill>
                        <w14:solidFill>
                          <w14:schemeClr w14:val="tx1"/>
                        </w14:solidFill>
                      </w14:textFill>
                    </w:rPr>
                    <w:t xml:space="preserve">/min</w:t>
                  </w:r>
                  <w:r>
                    <w:rPr>
                      <w:rFonts w:ascii="Times New Roman" w:eastAsia="宋体" w:hAnsi="Times New Roman" w:cs="Times New Roman" w:hint="eastAsia"/>
                      <w:color w:val="000000" w:themeColor="text1"/>
                      <w:kern w:val="0"/>
                      <w:sz w:val="21"/>
                      <w:lang w:eastAsia="zh-CN"/>
                      <w14:textFill>
                        <w14:solidFill>
                          <w14:schemeClr w14:val="tx1"/>
                        </w14:solidFill>
                      </w14:textFill>
                    </w:rPr>
                    <w:t xml:space="preserve">，</w:t>
                  </w:r>
                  <w:r>
                    <w:rPr>
                      <w:rFonts w:ascii="Times New Roman" w:eastAsia="宋体" w:hAnsi="Times New Roman" w:cs="Times New Roman" w:hint="eastAsia"/>
                      <w:color w:val="000000" w:themeColor="text1"/>
                      <w:kern w:val="0"/>
                      <w:sz w:val="21"/>
                      <w14:textFill>
                        <w14:solidFill>
                          <w14:schemeClr w14:val="tx1"/>
                        </w14:solidFill>
                      </w14:textFill>
                    </w:rPr>
                    <w:t xml:space="preserve">1.5kw，风压：1100Pa</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188"/>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pPr>
                  <w:r>
                    <w:rPr>
                      <w:rFonts w:ascii="Times New Roman" w:eastAsia="宋体" w:hAnsi="Times New Roman" w:cs="Times New Roman"/>
                      <w:color w:val="000000" w:themeColor="text1"/>
                      <w:kern w:val="0"/>
                      <w:sz w:val="21"/>
                      <w:szCs w:val="21"/>
                      <w:lang w:val="zh-TW" w:eastAsia="zh-TW"/>
                      <w14:textFill>
                        <w14:solidFill>
                          <w14:schemeClr w14:val="tx1"/>
                        </w14:solidFill>
                      </w14:textFill>
                    </w:rPr>
                    <w:t xml:space="preserve">产品油罐</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pPr>
                  <w:r>
                    <w:rPr>
                      <w:rFonts w:ascii="Times New Roman" w:eastAsia="宋体" w:hAnsi="Times New Roman" w:cs="Times New Roman"/>
                      <w:color w:val="000000" w:themeColor="text1"/>
                      <w:kern w:val="0"/>
                      <w:sz w:val="21"/>
                      <w:szCs w:val="21"/>
                      <w:lang w:val="zh-TW" w:eastAsia="zh-TW"/>
                      <w14:textFill>
                        <w14:solidFill>
                          <w14:schemeClr w14:val="tx1"/>
                        </w14:solidFill>
                      </w14:textFill>
                    </w:rPr>
                    <w:t xml:space="preserve">非标设备，</w:t>
                  </w: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4</w:t>
                  </w:r>
                  <w:r>
                    <w:rPr>
                      <w:rFonts w:ascii="Times New Roman" w:eastAsia="宋体" w:hAnsi="Times New Roman" w:cs="Times New Roman"/>
                      <w:color w:val="000000" w:themeColor="text1"/>
                      <w:sz w:val="21"/>
                      <w14:textFill>
                        <w14:solidFill>
                          <w14:schemeClr w14:val="tx1"/>
                        </w14:solidFill>
                      </w14:textFill>
                    </w:rPr>
                    <w:t xml:space="preserve">0m</w:t>
                  </w:r>
                  <w:r>
                    <w:rPr>
                      <w:rFonts w:ascii="Times New Roman" w:eastAsia="宋体" w:hAnsi="Times New Roman" w:cs="Times New Roman"/>
                      <w:color w:val="000000" w:themeColor="text1"/>
                      <w:sz w:val="21"/>
                      <w:vertAlign w:val="superscript"/>
                      <w14:textFill>
                        <w14:solidFill>
                          <w14:schemeClr w14:val="tx1"/>
                        </w14:solidFill>
                      </w14:textFill>
                    </w:rPr>
                    <w:t xml:space="preserve">3</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kern w:val="0"/>
                      <w:sz w:val="21"/>
                      <w:szCs w:val="19"/>
                      <w:lang w:val="en-US" w:eastAsia="zh-CN"/>
                      <w14:textFill>
                        <w14:solidFill>
                          <w14:schemeClr w14:val="tx1"/>
                        </w14:solidFill>
                      </w14:textFill>
                    </w:rPr>
                  </w:pPr>
                  <w:r>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t xml:space="preserve">4个</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131"/>
                <w:jc w:val="center"/>
              </w:trPr>
              <w:tc>
                <w:tcPr>
                  <w:tcW w:w="263"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4</w:t>
                  </w:r>
                </w:p>
              </w:tc>
              <w:tc>
                <w:tcPr>
                  <w:tcW w:w="731"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辅助和公用</w:t>
                  </w:r>
                </w:p>
              </w:tc>
              <w:tc>
                <w:tcPr>
                  <w:tcW w:w="12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t xml:space="preserve">防爆配电柜</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87"/>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叉车</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合力</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87"/>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自卸车</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87"/>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p>
              </w:tc>
              <w:tc>
                <w:tcPr>
                  <w:tcW w:w="120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装载机</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68"/>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p>
              </w:tc>
              <w:tc>
                <w:tcPr>
                  <w:tcW w:w="12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t xml:space="preserve">办公设备设施</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127"/>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p>
              </w:tc>
              <w:tc>
                <w:tcPr>
                  <w:tcW w:w="12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t xml:space="preserve">安全监控系统</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68"/>
                <w:jc w:val="center"/>
              </w:trPr>
              <w:tc>
                <w:tcPr>
                  <w:tcW w:w="263"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p>
              </w:tc>
              <w:tc>
                <w:tcPr>
                  <w:tcW w:w="731" w:type="pct"/>
                  <w:vMerg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p>
              </w:tc>
              <w:tc>
                <w:tcPr>
                  <w:tcW w:w="12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9"/>
                      <w:lang w:val="en-US" w:eastAsia="zh-CN"/>
                      <w14:textFill>
                        <w14:solidFill>
                          <w14:schemeClr w14:val="tx1"/>
                        </w14:solidFill>
                      </w14:textFill>
                    </w:rPr>
                    <w:t xml:space="preserve">PLC 系统</w:t>
                  </w:r>
                </w:p>
              </w:tc>
              <w:tc>
                <w:tcPr>
                  <w:tcW w:w="19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color w:val="000000" w:themeColor="text1"/>
                      <w:sz w:val="21"/>
                      <w:szCs w:val="18"/>
                      <w:lang w:val="en-US" w:eastAsia="zh-CN"/>
                      <w14:textFill>
                        <w14:solidFill>
                          <w14:schemeClr w14:val="tx1"/>
                        </w14:solidFill>
                      </w14:textFill>
                    </w:rPr>
                  </w:pPr>
                  <w:r>
                    <w:rPr>
                      <w:rFonts w:ascii="Times New Roman" w:eastAsia="宋体" w:hAnsi="Times New Roman" w:cs="Times New Roman"/>
                      <w:color w:val="000000" w:themeColor="text1"/>
                      <w:kern w:val="0"/>
                      <w:sz w:val="21"/>
                      <w:szCs w:val="21"/>
                      <w:lang w:eastAsia="en-US"/>
                      <w14:textFill>
                        <w14:solidFill>
                          <w14:schemeClr w14:val="tx1"/>
                        </w14:solidFill>
                      </w14:textFill>
                    </w:rPr>
                    <w:t xml:space="preserve">L1000×</w:t>
                  </w:r>
                  <w:r>
                    <w:rPr>
                      <w:rFonts w:ascii="Times New Roman" w:eastAsia="宋体" w:hAnsi="Times New Roman" w:cs="Times New Roman"/>
                      <w:color w:val="000000" w:themeColor="text1"/>
                      <w:kern w:val="0"/>
                      <w:sz w:val="21"/>
                      <w:szCs w:val="21"/>
                      <w:lang w:val="zh-TW"/>
                      <w14:textFill>
                        <w14:solidFill>
                          <w14:schemeClr w14:val="tx1"/>
                        </w14:solidFill>
                      </w14:textFill>
                    </w:rPr>
                    <w:t xml:space="preserve">W1200</w:t>
                  </w:r>
                  <w:r>
                    <w:rPr>
                      <w:rFonts w:ascii="Times New Roman" w:eastAsia="宋体" w:hAnsi="Times New Roman" w:cs="Times New Roman"/>
                      <w:color w:val="000000" w:themeColor="text1"/>
                      <w:kern w:val="0"/>
                      <w:sz w:val="21"/>
                      <w:szCs w:val="21"/>
                      <w:lang w:eastAsia="en-US"/>
                      <w14:textFill>
                        <w14:solidFill>
                          <w14:schemeClr w14:val="tx1"/>
                        </w14:solidFill>
                      </w14:textFill>
                    </w:rPr>
                    <w:t xml:space="preserve">×</w:t>
                  </w:r>
                  <w:r>
                    <w:rPr>
                      <w:rFonts w:ascii="Times New Roman" w:eastAsia="宋体" w:hAnsi="Times New Roman" w:cs="Times New Roman"/>
                      <w:color w:val="000000" w:themeColor="text1"/>
                      <w:kern w:val="0"/>
                      <w:sz w:val="21"/>
                      <w:szCs w:val="21"/>
                      <w:lang w:val="zh-TW"/>
                      <w14:textFill>
                        <w14:solidFill>
                          <w14:schemeClr w14:val="tx1"/>
                        </w14:solidFill>
                      </w14:textFill>
                    </w:rPr>
                    <w:t xml:space="preserve">H800</w:t>
                  </w:r>
                </w:p>
              </w:tc>
              <w:tc>
                <w:tcPr>
                  <w:tcW w:w="8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4台</w:t>
                  </w:r>
                </w:p>
              </w:tc>
            </w:tr>
          </w:tbl>
          <w:p>
            <w:pPr>
              <w:keepNext w:val="0"/>
              <w:keepLines w:val="0"/>
              <w:pageBreakBefore w:val="0"/>
              <w:widowControl w:val="0"/>
              <w:kinsoku/>
              <w:wordWrap/>
              <w:overflowPunct/>
              <w:topLinePunct w:val="0"/>
              <w:autoSpaceDE/>
              <w:autoSpaceDN/>
              <w:bidi w:val="0"/>
              <w:adjustRightInd/>
              <w:snapToGrid/>
              <w:spacing w:before="63" w:beforeLines="20" w:beforeAutospacing="0" w:line="360" w:lineRule="auto"/>
              <w:textAlignment w:val="auto"/>
              <w:rPr>
                <w:rFonts w:ascii="Times New Roman" w:eastAsia="宋体" w:hAnsi="Times New Roman" w:cs="Times New Roman" w:hint="eastAsia"/>
                <w:b/>
                <w:bCs/>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b/>
                <w:bCs/>
                <w:color w:val="000000" w:themeColor="text1"/>
                <w:sz w:val="24"/>
                <w:szCs w:val="24"/>
                <w:lang w:val="en-US" w:eastAsia="zh-CN"/>
                <w14:textFill>
                  <w14:solidFill>
                    <w14:schemeClr w14:val="tx1"/>
                  </w14:solidFill>
                </w14:textFill>
              </w:rPr>
              <w:t xml:space="preserve">2.</w:t>
            </w:r>
            <w:r>
              <w:rPr>
                <w:rFonts w:cs="Times New Roman" w:hint="eastAsia"/>
                <w:b/>
                <w:bCs/>
                <w:color w:val="000000" w:themeColor="text1"/>
                <w:sz w:val="24"/>
                <w:szCs w:val="24"/>
                <w:lang w:val="en-US" w:eastAsia="zh-CN"/>
                <w14:textFill>
                  <w14:solidFill>
                    <w14:schemeClr w14:val="tx1"/>
                  </w14:solidFill>
                </w14:textFill>
              </w:rPr>
              <w:t xml:space="preserve">5</w:t>
            </w:r>
            <w:r>
              <w:rPr>
                <w:rFonts w:ascii="Times New Roman" w:eastAsia="宋体" w:hAnsi="Times New Roman" w:cs="Times New Roman" w:hint="eastAsia"/>
                <w:b/>
                <w:bCs/>
                <w:color w:val="000000" w:themeColor="text1"/>
                <w:sz w:val="24"/>
                <w:szCs w:val="24"/>
                <w:lang w:val="en-US" w:eastAsia="zh-CN"/>
                <w14:textFill>
                  <w14:solidFill>
                    <w14:schemeClr w14:val="tx1"/>
                  </w14:solidFill>
                </w14:textFill>
              </w:rPr>
              <w:t xml:space="preserve">产品方案</w:t>
            </w:r>
          </w:p>
          <w:p>
            <w:pPr>
              <w:pStyle w:val="正文段落"/>
              <w:rPr>
                <w:rFonts w:ascii="Times New Roman" w:eastAsia="宋体" w:hAnsi="Times New Roman" w:cs="Times New Roman" w:hint="eastAsia"/>
                <w:color w:val="000000" w:themeColor="text1"/>
                <w:sz w:val="24"/>
                <w:szCs w:val="24"/>
                <w:lang w:val="en-US" w:eastAsia="zh-CN"/>
                <w14:textFill>
                  <w14:solidFill>
                    <w14:schemeClr w14:val="tx1"/>
                  </w14:solidFill>
                </w14:textFill>
              </w:rPr>
            </w:pP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（1）废轮胎裂解产品方案</w:t>
            </w:r>
          </w:p>
          <w:p>
            <w:pPr>
              <w:pStyle w:val="正文段落"/>
              <w:jc w:val="left"/>
              <w:rPr>
                <w:rFonts w:ascii="Times New Roman" w:eastAsia="宋体" w:hAnsi="Times New Roman" w:cs="Times New Roman" w:hint="eastAsia"/>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本项目原料选用</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从青海省各城镇收购的</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废旧轮胎</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，设计年处理废旧轮胎2万吨，引进河南东盈机械设备有限公司成套的卧式旋转废轮胎裂解设备，采用无剥离、微负压裂解工艺技术，将废旧</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轮胎处理</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为裂解油、炭黑、钢丝及副产品裂解不凝气。</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在实际裂解生产过程中，受轮胎本身质量、操作条件及运行工况等条件的影响，各产品的比例会产生一定的波动。根据本项目裂解设备厂家</w:t>
            </w:r>
            <w:r>
              <w:rPr>
                <w:rFonts w:hint="eastAsia"/>
                <w:color w:val="000000" w:themeColor="text1"/>
                <w:sz w:val="24"/>
                <w14:textFill>
                  <w14:solidFill>
                    <w14:schemeClr w14:val="tx1"/>
                  </w14:solidFill>
                </w14:textFill>
              </w:rPr>
              <w:t xml:space="preserve">河南东盈机械设备有限公司</w:t>
            </w:r>
            <w:r>
              <w:rPr>
                <w:rFonts w:hint="eastAsia"/>
                <w:color w:val="000000" w:themeColor="text1"/>
                <w:sz w:val="24"/>
                <w:lang w:val="en-US" w:eastAsia="zh-CN"/>
                <w14:textFill>
                  <w14:solidFill>
                    <w14:schemeClr w14:val="tx1"/>
                  </w14:solidFill>
                </w14:textFill>
              </w:rPr>
              <w:t xml:space="preserve">的</w:t>
            </w:r>
            <w:r>
              <w:rPr>
                <w:rFonts w:hint="eastAsia"/>
                <w:color w:val="000000" w:themeColor="text1"/>
                <w:sz w:val="24"/>
                <w14:textFill>
                  <w14:solidFill>
                    <w14:schemeClr w14:val="tx1"/>
                  </w14:solidFill>
                </w14:textFill>
              </w:rPr>
              <w:t xml:space="preserve">大量中试试验及丰富工程经验</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提供的同型号设备的实际运行数据可知，</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本项目废旧轮胎裂解时，每处理1t废旧轮胎各产品及副产物的产生量约为裂解油0.4</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0</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t（产生比例4</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0</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%），炭黑0.3</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5</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t（产生比例3</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5</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%），钢丝0.2</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1</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t（产生比例2</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1</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%），裂解不凝气0.0</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4</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（产生比例</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4</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%）。本项目年处理废旧轮胎</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20000</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t，</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先将收集来的轮胎进行预处理，切割成半成品橡胶块并外售，根据业主提供信息，本过程将外售4500t半成品橡胶块，</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则</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本项目最终裂解的废旧轮胎为15500t，</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根据上述产品比例正常工况下本项目裂解油产量为</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6200</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t/a、炭黑产量为</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5425</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t/a、钢丝产量为</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3255</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t/a，副产物裂解不凝气产量为</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800</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t/a。本项目产品方案见下表2.</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5</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1</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w:t>
            </w:r>
          </w:p>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lang w:val="en-US" w:eastAsia="zh-CN"/>
                <w14:textFill>
                  <w14:solidFill>
                    <w14:schemeClr w14:val="tx1"/>
                  </w14:solidFill>
                </w14:textFill>
              </w:rPr>
              <w:t xml:space="preserve">表2.</w:t>
            </w:r>
            <w:r>
              <w:rPr>
                <w:rFonts w:ascii="Times New Roman" w:hAnsi="Times New Roman" w:cs="Times New Roman" w:hint="eastAsia"/>
                <w:b/>
                <w:bCs/>
                <w:color w:val="000000" w:themeColor="text1"/>
                <w:sz w:val="21"/>
                <w:szCs w:val="24"/>
                <w:lang w:val="en-US" w:eastAsia="zh-CN"/>
                <w14:textFill>
                  <w14:solidFill>
                    <w14:schemeClr w14:val="tx1"/>
                  </w14:solidFill>
                </w14:textFill>
              </w:rPr>
              <w:t xml:space="preserve">5</w:t>
            </w:r>
            <w:r>
              <w:rPr>
                <w:rFonts w:ascii="Times New Roman" w:eastAsia="宋体" w:hAnsi="Times New Roman" w:cs="Times New Roman" w:hint="eastAsia"/>
                <w:b/>
                <w:bCs/>
                <w:color w:val="000000" w:themeColor="text1"/>
                <w:sz w:val="21"/>
                <w:szCs w:val="24"/>
                <w:lang w:val="en-US" w:eastAsia="zh-CN"/>
                <w14:textFill>
                  <w14:solidFill>
                    <w14:schemeClr w14:val="tx1"/>
                  </w14:solidFill>
                </w14:textFill>
              </w:rPr>
              <w:t xml:space="preserve">-</w:t>
            </w:r>
            <w:r>
              <w:rPr>
                <w:rFonts w:ascii="Times New Roman" w:hAnsi="Times New Roman" w:cs="Times New Roman" w:hint="eastAsia"/>
                <w:b/>
                <w:bCs/>
                <w:color w:val="000000" w:themeColor="text1"/>
                <w:sz w:val="21"/>
                <w:szCs w:val="24"/>
                <w:lang w:val="en-US" w:eastAsia="zh-CN"/>
                <w14:textFill>
                  <w14:solidFill>
                    <w14:schemeClr w14:val="tx1"/>
                  </w14:solidFill>
                </w14:textFill>
              </w:rPr>
              <w:t xml:space="preserve">1</w:t>
            </w:r>
            <w:r>
              <w:rPr>
                <w:rFonts w:ascii="Times New Roman" w:eastAsia="宋体" w:hAnsi="Times New Roman" w:cs="Times New Roman" w:hint="eastAsia"/>
                <w:b/>
                <w:bCs/>
                <w:color w:val="000000" w:themeColor="text1"/>
                <w:sz w:val="21"/>
                <w:szCs w:val="24"/>
                <w:lang w:val="en-US" w:eastAsia="zh-CN"/>
                <w14:textFill>
                  <w14:solidFill>
                    <w14:schemeClr w14:val="tx1"/>
                  </w14:solidFill>
                </w14:textFill>
              </w:rPr>
              <w:t xml:space="preserve">  废旧轮胎</w:t>
            </w:r>
            <w:r>
              <w:rPr>
                <w:rFonts w:ascii="Times New Roman" w:hAnsi="Times New Roman" w:cs="Times New Roman" w:hint="eastAsia"/>
                <w:b/>
                <w:bCs/>
                <w:color w:val="000000" w:themeColor="text1"/>
                <w:sz w:val="21"/>
                <w:szCs w:val="24"/>
                <w:lang w:val="en-US" w:eastAsia="zh-CN"/>
                <w14:textFill>
                  <w14:solidFill>
                    <w14:schemeClr w14:val="tx1"/>
                  </w14:solidFill>
                </w14:textFill>
              </w:rPr>
              <w:t xml:space="preserve">处理</w:t>
            </w:r>
            <w:r>
              <w:rPr>
                <w:rFonts w:ascii="Times New Roman" w:eastAsia="宋体" w:hAnsi="Times New Roman" w:cs="Times New Roman" w:hint="eastAsia"/>
                <w:b/>
                <w:bCs/>
                <w:color w:val="000000" w:themeColor="text1"/>
                <w:sz w:val="21"/>
                <w:szCs w:val="24"/>
                <w:lang w:val="en-US" w:eastAsia="zh-CN"/>
                <w14:textFill>
                  <w14:solidFill>
                    <w14:schemeClr w14:val="tx1"/>
                  </w14:solidFill>
                </w14:textFill>
              </w:rPr>
              <w:t xml:space="preserve">产品方案表</w:t>
            </w:r>
          </w:p>
          <w:tbl>
            <w:tblPr>
              <w:tblStyle w:val="TableGrid"/>
              <w:tblW w:w="5000"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642"/>
              <w:gridCol w:w="892"/>
              <w:gridCol w:w="1284"/>
              <w:gridCol w:w="1431"/>
              <w:gridCol w:w="1425"/>
              <w:gridCol w:w="942"/>
              <w:gridCol w:w="1402"/>
            </w:tblGrid>
            <w:tr>
              <w:tblPrEx>
                <w:tblW w:w="5000"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40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序号</w:t>
                  </w:r>
                </w:p>
              </w:tc>
              <w:tc>
                <w:tcPr>
                  <w:tcW w:w="1356" w:type="pct"/>
                  <w:gridSpan w:val="2"/>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产品/副产品方案</w:t>
                  </w:r>
                </w:p>
              </w:tc>
              <w:tc>
                <w:tcPr>
                  <w:tcW w:w="892"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产品标准</w:t>
                  </w:r>
                </w:p>
              </w:tc>
              <w:tc>
                <w:tcPr>
                  <w:tcW w:w="888"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储存方式</w:t>
                  </w:r>
                </w:p>
              </w:tc>
              <w:tc>
                <w:tcPr>
                  <w:tcW w:w="587"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年产量（t/a）</w:t>
                  </w:r>
                </w:p>
              </w:tc>
              <w:tc>
                <w:tcPr>
                  <w:tcW w:w="874"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去向</w:t>
                  </w:r>
                </w:p>
              </w:tc>
            </w:tr>
            <w:tr>
              <w:tblPrEx>
                <w:tblW w:w="5000"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40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1</w:t>
                  </w:r>
                </w:p>
              </w:tc>
              <w:tc>
                <w:tcPr>
                  <w:tcW w:w="556" w:type="pct"/>
                  <w:vMerge w:val="restar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产品</w:t>
                  </w:r>
                </w:p>
              </w:tc>
              <w:tc>
                <w:tcPr>
                  <w:tcW w:w="80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裂解油</w:t>
                  </w:r>
                </w:p>
              </w:tc>
              <w:tc>
                <w:tcPr>
                  <w:tcW w:w="892"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非标燃料油</w:t>
                  </w:r>
                </w:p>
              </w:tc>
              <w:tc>
                <w:tcPr>
                  <w:tcW w:w="888"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油罐</w:t>
                  </w: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存储</w:t>
                  </w:r>
                </w:p>
              </w:tc>
              <w:tc>
                <w:tcPr>
                  <w:tcW w:w="587"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6200 </w:t>
                  </w:r>
                </w:p>
              </w:tc>
              <w:tc>
                <w:tcPr>
                  <w:tcW w:w="874"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外售</w:t>
                  </w:r>
                </w:p>
              </w:tc>
            </w:tr>
            <w:tr>
              <w:tblPrEx>
                <w:tblW w:w="5000"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40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2</w:t>
                  </w:r>
                </w:p>
              </w:tc>
              <w:tc>
                <w:tcPr>
                  <w:tcW w:w="556" w:type="pct"/>
                  <w:vMerge/>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p>
              </w:tc>
              <w:tc>
                <w:tcPr>
                  <w:tcW w:w="80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炭黑</w:t>
                  </w:r>
                </w:p>
              </w:tc>
              <w:tc>
                <w:tcPr>
                  <w:tcW w:w="892"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非标炭黑</w:t>
                  </w:r>
                </w:p>
              </w:tc>
              <w:tc>
                <w:tcPr>
                  <w:tcW w:w="888"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分类存储</w:t>
                  </w:r>
                </w:p>
              </w:tc>
              <w:tc>
                <w:tcPr>
                  <w:tcW w:w="587"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5425</w:t>
                  </w:r>
                </w:p>
              </w:tc>
              <w:tc>
                <w:tcPr>
                  <w:tcW w:w="874"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外售</w:t>
                  </w:r>
                </w:p>
              </w:tc>
            </w:tr>
            <w:tr>
              <w:tblPrEx>
                <w:tblW w:w="5000"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40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3</w:t>
                  </w:r>
                </w:p>
              </w:tc>
              <w:tc>
                <w:tcPr>
                  <w:tcW w:w="556" w:type="pct"/>
                  <w:vMerge/>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p>
              </w:tc>
              <w:tc>
                <w:tcPr>
                  <w:tcW w:w="80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钢丝</w:t>
                  </w:r>
                </w:p>
              </w:tc>
              <w:tc>
                <w:tcPr>
                  <w:tcW w:w="892"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高碳钢丝</w:t>
                  </w:r>
                </w:p>
              </w:tc>
              <w:tc>
                <w:tcPr>
                  <w:tcW w:w="888"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分类存储</w:t>
                  </w:r>
                </w:p>
              </w:tc>
              <w:tc>
                <w:tcPr>
                  <w:tcW w:w="587"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3255</w:t>
                  </w:r>
                </w:p>
              </w:tc>
              <w:tc>
                <w:tcPr>
                  <w:tcW w:w="874"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外售</w:t>
                  </w:r>
                </w:p>
              </w:tc>
            </w:tr>
            <w:tr>
              <w:tblPrEx>
                <w:tblW w:w="5000"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40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4</w:t>
                  </w:r>
                </w:p>
              </w:tc>
              <w:tc>
                <w:tcPr>
                  <w:tcW w:w="556"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副产品</w:t>
                  </w:r>
                </w:p>
              </w:tc>
              <w:tc>
                <w:tcPr>
                  <w:tcW w:w="80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裂解不凝气</w:t>
                  </w:r>
                </w:p>
              </w:tc>
              <w:tc>
                <w:tcPr>
                  <w:tcW w:w="892"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w:t>
                  </w:r>
                </w:p>
              </w:tc>
              <w:tc>
                <w:tcPr>
                  <w:tcW w:w="88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w:t>
                  </w:r>
                </w:p>
              </w:tc>
              <w:tc>
                <w:tcPr>
                  <w:tcW w:w="587"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620</w:t>
                  </w:r>
                </w:p>
              </w:tc>
              <w:tc>
                <w:tcPr>
                  <w:tcW w:w="874"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作为本项目裂解炉燃料</w:t>
                  </w:r>
                </w:p>
              </w:tc>
            </w:tr>
            <w:tr>
              <w:tblPrEx>
                <w:tblW w:w="5000"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40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5</w:t>
                  </w:r>
                </w:p>
              </w:tc>
              <w:tc>
                <w:tcPr>
                  <w:tcW w:w="556"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半成品</w:t>
                  </w:r>
                </w:p>
              </w:tc>
              <w:tc>
                <w:tcPr>
                  <w:tcW w:w="80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橡胶块</w:t>
                  </w:r>
                </w:p>
              </w:tc>
              <w:tc>
                <w:tcPr>
                  <w:tcW w:w="892"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w:t>
                  </w:r>
                </w:p>
              </w:tc>
              <w:tc>
                <w:tcPr>
                  <w:tcW w:w="88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w:t>
                  </w:r>
                </w:p>
              </w:tc>
              <w:tc>
                <w:tcPr>
                  <w:tcW w:w="587"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4500</w:t>
                  </w:r>
                </w:p>
              </w:tc>
              <w:tc>
                <w:tcPr>
                  <w:tcW w:w="874"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外售</w:t>
                  </w:r>
                </w:p>
              </w:tc>
            </w:tr>
          </w:tbl>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before="48" w:beforeLines="15" w:beforeAutospacing="0"/>
              <w:ind w:firstLine="480" w:firstLineChars="200"/>
              <w:textAlignment w:val="auto"/>
              <w:rPr>
                <w:rFonts w:ascii="Times New Roman" w:hAnsi="Times New Roman" w:hint="eastAsia"/>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（2）产品标准</w:t>
            </w:r>
          </w:p>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hint="eastAsia"/>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本项目预处理阶段产生的橡胶块部分外售至橡胶制品厂</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；热裂解</w:t>
            </w:r>
            <w:r>
              <w:rPr>
                <w:rFonts w:ascii="Times New Roman" w:hAnsi="Times New Roman" w:hint="eastAsia"/>
                <w:color w:val="000000" w:themeColor="text1"/>
                <w:sz w:val="24"/>
                <w:szCs w:val="24"/>
                <w:lang w:val="en-US" w:eastAsia="zh-CN"/>
                <w14:textFill>
                  <w14:solidFill>
                    <w14:schemeClr w14:val="tx1"/>
                  </w14:solidFill>
                </w14:textFill>
              </w:rPr>
              <w:t xml:space="preserve">生产的粗炭黑外售至炭黑深加工企业，可用于轮胎制造、橡胶制品、油墨、眉笔、高端铅芯等行业回收利用，市场广泛；裂解油外售至下游企业精炼出柴油、汽油等组分；钢丝可运至金属制品加工企业进行回收。</w:t>
            </w:r>
          </w:p>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hint="eastAsia"/>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①炭黑</w:t>
            </w:r>
          </w:p>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hint="default"/>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热裂解法炭黑的粒子粗大，40-100</w:t>
            </w:r>
            <w:r>
              <w:rPr>
                <w:rFonts w:ascii="Times New Roman" w:hAnsi="Times New Roman" w:cs="Times New Roman" w:hint="default"/>
                <w:color w:val="000000" w:themeColor="text1"/>
                <w:sz w:val="24"/>
                <w:szCs w:val="24"/>
                <w:lang w:val="en-US" w:eastAsia="zh-CN"/>
                <w14:textFill>
                  <w14:solidFill>
                    <w14:schemeClr w14:val="tx1"/>
                  </w14:solidFill>
                </w14:textFill>
              </w:rPr>
              <w:t xml:space="preserve">μm</w:t>
            </w:r>
            <w:r>
              <w:rPr>
                <w:rFonts w:ascii="Times New Roman" w:hAnsi="Times New Roman" w:hint="eastAsia"/>
                <w:color w:val="000000" w:themeColor="text1"/>
                <w:sz w:val="24"/>
                <w:szCs w:val="24"/>
                <w:lang w:val="en-US" w:eastAsia="zh-CN"/>
                <w14:textFill>
                  <w14:solidFill>
                    <w14:schemeClr w14:val="tx1"/>
                  </w14:solidFill>
                </w14:textFill>
              </w:rPr>
              <w:t xml:space="preserve">，补强性低，含氧、含硫低，含炭黑达99%以上，根据设备厂家河南东盈机械设备有限公司提供的炭黑检测报告（见附件）可知， 本项目所使用的裂解炉裂解产生的炭黑满足《废旧轮胎裂解炭黑》（HG/T 5459-2018）的规格指标，可外售，具体见表2.5-2，炭黑成分表见2.5-3。</w:t>
            </w:r>
          </w:p>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hAnsi="Times New Roman" w:hint="default"/>
                <w:b/>
                <w:bCs/>
                <w:color w:val="000000" w:themeColor="text1"/>
                <w:sz w:val="21"/>
                <w:szCs w:val="21"/>
                <w:lang w:val="en-US" w:eastAsia="zh-CN"/>
                <w14:textFill>
                  <w14:solidFill>
                    <w14:schemeClr w14:val="tx1"/>
                  </w14:solidFill>
                </w14:textFill>
              </w:rPr>
            </w:pPr>
            <w:r>
              <w:rPr>
                <w:rFonts w:ascii="Times New Roman" w:hAnsi="Times New Roman" w:hint="eastAsia"/>
                <w:b/>
                <w:bCs/>
                <w:color w:val="000000" w:themeColor="text1"/>
                <w:sz w:val="21"/>
                <w:szCs w:val="21"/>
                <w:lang w:val="en-US" w:eastAsia="zh-CN"/>
                <w14:textFill>
                  <w14:solidFill>
                    <w14:schemeClr w14:val="tx1"/>
                  </w14:solidFill>
                </w14:textFill>
              </w:rPr>
              <w:t xml:space="preserve">表2.5-2 废旧轮胎裂解炭黑产品技术指标典型值</w:t>
            </w:r>
          </w:p>
          <w:tbl>
            <w:tblPr>
              <w:tblStyle w:val="TableGrid"/>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3973"/>
              <w:gridCol w:w="1942"/>
              <w:gridCol w:w="2100"/>
            </w:tblGrid>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2478"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项目名称</w:t>
                  </w:r>
                </w:p>
              </w:tc>
              <w:tc>
                <w:tcPr>
                  <w:tcW w:w="1211"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color w:val="000000" w:themeColor="text1"/>
                      <w:sz w:val="21"/>
                      <w:szCs w:val="21"/>
                      <w:vertAlign w:val="baseline"/>
                      <w:lang w:val="en-US" w:eastAsia="zh-CN"/>
                      <w14:textFill>
                        <w14:solidFill>
                          <w14:schemeClr w14:val="tx1"/>
                        </w14:solidFill>
                      </w14:textFill>
                    </w:rPr>
                    <w:t xml:space="preserve">目标值</w:t>
                  </w:r>
                </w:p>
              </w:tc>
              <w:tc>
                <w:tcPr>
                  <w:tcW w:w="1310"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color w:val="000000" w:themeColor="text1"/>
                      <w:sz w:val="21"/>
                      <w:szCs w:val="21"/>
                      <w:vertAlign w:val="baseline"/>
                      <w:lang w:val="en-US" w:eastAsia="zh-CN"/>
                      <w14:textFill>
                        <w14:solidFill>
                          <w14:schemeClr w14:val="tx1"/>
                        </w14:solidFill>
                      </w14:textFill>
                    </w:rPr>
                    <w:t xml:space="preserve">允许波动</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2478"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吸碘值g/kg</w:t>
                  </w:r>
                </w:p>
              </w:tc>
              <w:tc>
                <w:tcPr>
                  <w:tcW w:w="1211"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≥90</w:t>
                  </w:r>
                </w:p>
              </w:tc>
              <w:tc>
                <w:tcPr>
                  <w:tcW w:w="1310"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±10</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2478"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BDP吸收值10</w:t>
                  </w:r>
                  <w:r>
                    <w:rPr>
                      <w:rFonts w:ascii="Times New Roman" w:eastAsia="宋体" w:hAnsi="Times New Roman" w:cs="Times New Roman" w:hint="eastAsia"/>
                      <w:color w:val="000000" w:themeColor="text1"/>
                      <w:sz w:val="21"/>
                      <w:szCs w:val="21"/>
                      <w:vertAlign w:val="superscript"/>
                      <w:lang w:val="en-US" w:eastAsia="zh-CN"/>
                      <w14:textFill>
                        <w14:solidFill>
                          <w14:schemeClr w14:val="tx1"/>
                        </w14:solidFill>
                      </w14:textFill>
                    </w:rPr>
                    <w:t xml:space="preserve">-5</w:t>
                  </w: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m</w:t>
                  </w:r>
                  <w:r>
                    <w:rPr>
                      <w:rFonts w:ascii="Times New Roman" w:eastAsia="宋体" w:hAnsi="Times New Roman" w:cs="Times New Roman" w:hint="eastAsia"/>
                      <w:color w:val="000000" w:themeColor="text1"/>
                      <w:sz w:val="21"/>
                      <w:szCs w:val="21"/>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/kg</w:t>
                  </w:r>
                </w:p>
              </w:tc>
              <w:tc>
                <w:tcPr>
                  <w:tcW w:w="121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r>
                    <w:rPr>
                      <w:rFonts w:cs="Times New Roman" w:hint="eastAsia"/>
                      <w:color w:val="000000" w:themeColor="text1"/>
                      <w:sz w:val="21"/>
                      <w:szCs w:val="21"/>
                      <w:vertAlign w:val="baseline"/>
                      <w:lang w:val="en-US" w:eastAsia="zh-CN"/>
                      <w14:textFill>
                        <w14:solidFill>
                          <w14:schemeClr w14:val="tx1"/>
                        </w14:solidFill>
                      </w14:textFill>
                    </w:rPr>
                    <w:t xml:space="preserve">6</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0</w:t>
                  </w:r>
                </w:p>
              </w:tc>
              <w:tc>
                <w:tcPr>
                  <w:tcW w:w="131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r>
                    <w:rPr>
                      <w:rFonts w:cs="Times New Roman" w:hint="eastAsia"/>
                      <w:color w:val="000000" w:themeColor="text1"/>
                      <w:sz w:val="21"/>
                      <w:szCs w:val="21"/>
                      <w:vertAlign w:val="baseline"/>
                      <w:lang w:val="en-US" w:eastAsia="zh-CN"/>
                      <w14:textFill>
                        <w14:solidFill>
                          <w14:schemeClr w14:val="tx1"/>
                        </w14:solidFill>
                      </w14:textFill>
                    </w:rPr>
                    <w:t xml:space="preserve">9</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90"/>
              </w:trPr>
              <w:tc>
                <w:tcPr>
                  <w:tcW w:w="2478"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CTAB吸附比表面积</w:t>
                  </w: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10</w:t>
                  </w:r>
                  <w:r>
                    <w:rPr>
                      <w:rFonts w:cs="Times New Roman" w:hint="eastAsia"/>
                      <w:color w:val="000000" w:themeColor="text1"/>
                      <w:sz w:val="21"/>
                      <w:szCs w:val="21"/>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m</w:t>
                  </w:r>
                  <w:r>
                    <w:rPr>
                      <w:rFonts w:cs="Times New Roman" w:hint="eastAsia"/>
                      <w:color w:val="000000" w:themeColor="text1"/>
                      <w:sz w:val="21"/>
                      <w:szCs w:val="21"/>
                      <w:vertAlign w:val="super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/kg</w:t>
                  </w:r>
                </w:p>
              </w:tc>
              <w:tc>
                <w:tcPr>
                  <w:tcW w:w="121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r>
                    <w:rPr>
                      <w:rFonts w:cs="Times New Roman" w:hint="eastAsia"/>
                      <w:color w:val="000000" w:themeColor="text1"/>
                      <w:sz w:val="21"/>
                      <w:szCs w:val="21"/>
                      <w:vertAlign w:val="baseline"/>
                      <w:lang w:val="en-US" w:eastAsia="zh-CN"/>
                      <w14:textFill>
                        <w14:solidFill>
                          <w14:schemeClr w14:val="tx1"/>
                        </w14:solidFill>
                      </w14:textFill>
                    </w:rPr>
                    <w:t xml:space="preserve">45</w:t>
                  </w:r>
                </w:p>
              </w:tc>
              <w:tc>
                <w:tcPr>
                  <w:tcW w:w="131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r>
                    <w:rPr>
                      <w:rFonts w:cs="Times New Roman" w:hint="eastAsia"/>
                      <w:color w:val="000000" w:themeColor="text1"/>
                      <w:sz w:val="21"/>
                      <w:szCs w:val="21"/>
                      <w:vertAlign w:val="baseline"/>
                      <w:lang w:val="en-US" w:eastAsia="zh-CN"/>
                      <w14:textFill>
                        <w14:solidFill>
                          <w14:schemeClr w14:val="tx1"/>
                        </w14:solidFill>
                      </w14:textFill>
                    </w:rPr>
                    <w:t xml:space="preserve">8</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2478"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加热减量</w:t>
                  </w:r>
                </w:p>
              </w:tc>
              <w:tc>
                <w:tcPr>
                  <w:tcW w:w="121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≤2.0</w:t>
                  </w:r>
                </w:p>
              </w:tc>
              <w:tc>
                <w:tcPr>
                  <w:tcW w:w="131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2478"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45</w:t>
                  </w:r>
                  <w:r>
                    <w:rPr>
                      <w:rFonts w:ascii="Times New Roman" w:hAnsi="Times New Roman" w:cs="Times New Roman" w:hint="default"/>
                      <w:color w:val="000000" w:themeColor="text1"/>
                      <w:sz w:val="21"/>
                      <w:szCs w:val="21"/>
                      <w:vertAlign w:val="baseline"/>
                      <w:lang w:val="en-US" w:eastAsia="zh-CN"/>
                      <w14:textFill>
                        <w14:solidFill>
                          <w14:schemeClr w14:val="tx1"/>
                        </w14:solidFill>
                      </w14:textFill>
                    </w:rPr>
                    <w:t xml:space="preserve">μm</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筛余物（mg/kg）</w:t>
                  </w:r>
                </w:p>
              </w:tc>
              <w:tc>
                <w:tcPr>
                  <w:tcW w:w="121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≤500</w:t>
                  </w:r>
                </w:p>
              </w:tc>
              <w:tc>
                <w:tcPr>
                  <w:tcW w:w="131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2478"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甲苯抽出物透光率</w:t>
                  </w: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121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r>
                    <w:rPr>
                      <w:rFonts w:cs="Times New Roman" w:hint="eastAsia"/>
                      <w:color w:val="000000" w:themeColor="text1"/>
                      <w:sz w:val="21"/>
                      <w:szCs w:val="21"/>
                      <w:vertAlign w:val="baseline"/>
                      <w:lang w:val="en-US" w:eastAsia="zh-CN"/>
                      <w14:textFill>
                        <w14:solidFill>
                          <w14:schemeClr w14:val="tx1"/>
                        </w14:solidFill>
                      </w14:textFill>
                    </w:rPr>
                    <w:t xml:space="preserve">8</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0</w:t>
                  </w:r>
                </w:p>
              </w:tc>
              <w:tc>
                <w:tcPr>
                  <w:tcW w:w="131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2478"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平均粒径</w:t>
                  </w:r>
                  <w:r>
                    <w:rPr>
                      <w:rFonts w:ascii="Times New Roman" w:hAnsi="Times New Roman" w:cs="Times New Roman" w:hint="default"/>
                      <w:color w:val="000000" w:themeColor="text1"/>
                      <w:sz w:val="21"/>
                      <w:szCs w:val="21"/>
                      <w:vertAlign w:val="baseline"/>
                      <w:lang w:val="en-US" w:eastAsia="zh-CN"/>
                      <w14:textFill>
                        <w14:solidFill>
                          <w14:schemeClr w14:val="tx1"/>
                        </w14:solidFill>
                      </w14:textFill>
                    </w:rPr>
                    <w:t xml:space="preserve">μm</w:t>
                  </w:r>
                </w:p>
              </w:tc>
              <w:tc>
                <w:tcPr>
                  <w:tcW w:w="121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40-100</w:t>
                  </w:r>
                </w:p>
              </w:tc>
              <w:tc>
                <w:tcPr>
                  <w:tcW w:w="131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2478"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拉伸强度MPa</w:t>
                  </w:r>
                </w:p>
              </w:tc>
              <w:tc>
                <w:tcPr>
                  <w:tcW w:w="121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r>
                    <w:rPr>
                      <w:rFonts w:cs="Times New Roman" w:hint="eastAsia"/>
                      <w:color w:val="000000" w:themeColor="text1"/>
                      <w:sz w:val="21"/>
                      <w:szCs w:val="21"/>
                      <w:vertAlign w:val="baseline"/>
                      <w:lang w:val="en-US" w:eastAsia="zh-CN"/>
                      <w14:textFill>
                        <w14:solidFill>
                          <w14:schemeClr w14:val="tx1"/>
                        </w14:solidFill>
                      </w14:textFill>
                    </w:rPr>
                    <w:t xml:space="preserve">-5.0</w:t>
                  </w:r>
                </w:p>
              </w:tc>
              <w:tc>
                <w:tcPr>
                  <w:tcW w:w="131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r>
                    <w:rPr>
                      <w:rFonts w:cs="Times New Roman" w:hint="eastAsia"/>
                      <w:color w:val="000000" w:themeColor="text1"/>
                      <w:sz w:val="21"/>
                      <w:szCs w:val="21"/>
                      <w:vertAlign w:val="baseline"/>
                      <w:lang w:val="en-US" w:eastAsia="zh-CN"/>
                      <w14:textFill>
                        <w14:solidFill>
                          <w14:schemeClr w14:val="tx1"/>
                        </w14:solidFill>
                      </w14:textFill>
                    </w:rPr>
                    <w:t xml:space="preserve">1.5</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2478"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拉断</w:t>
                  </w: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伸长率%</w:t>
                  </w:r>
                </w:p>
              </w:tc>
              <w:tc>
                <w:tcPr>
                  <w:tcW w:w="121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r>
                    <w:rPr>
                      <w:rFonts w:cs="Times New Roman" w:hint="eastAsia"/>
                      <w:color w:val="000000" w:themeColor="text1"/>
                      <w:sz w:val="21"/>
                      <w:szCs w:val="21"/>
                      <w:vertAlign w:val="baseline"/>
                      <w:lang w:val="en-US" w:eastAsia="zh-CN"/>
                      <w14:textFill>
                        <w14:solidFill>
                          <w14:schemeClr w14:val="tx1"/>
                        </w14:solidFill>
                      </w14:textFill>
                    </w:rPr>
                    <w:t xml:space="preserve">+10</w:t>
                  </w:r>
                </w:p>
              </w:tc>
              <w:tc>
                <w:tcPr>
                  <w:tcW w:w="131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2478"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300%定伸应力MPa</w:t>
                  </w:r>
                </w:p>
              </w:tc>
              <w:tc>
                <w:tcPr>
                  <w:tcW w:w="121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r>
                    <w:rPr>
                      <w:rFonts w:cs="Times New Roman" w:hint="eastAsia"/>
                      <w:color w:val="000000" w:themeColor="text1"/>
                      <w:sz w:val="21"/>
                      <w:szCs w:val="21"/>
                      <w:vertAlign w:val="baseline"/>
                      <w:lang w:val="en-US" w:eastAsia="zh-CN"/>
                      <w14:textFill>
                        <w14:solidFill>
                          <w14:schemeClr w14:val="tx1"/>
                        </w14:solidFill>
                      </w14:textFill>
                    </w:rPr>
                    <w:t xml:space="preserve">-6.0</w:t>
                  </w:r>
                </w:p>
              </w:tc>
              <w:tc>
                <w:tcPr>
                  <w:tcW w:w="131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r>
                    <w:rPr>
                      <w:rFonts w:cs="Times New Roman" w:hint="eastAsia"/>
                      <w:color w:val="000000" w:themeColor="text1"/>
                      <w:sz w:val="21"/>
                      <w:szCs w:val="21"/>
                      <w:vertAlign w:val="baseline"/>
                      <w:lang w:val="en-US" w:eastAsia="zh-CN"/>
                      <w14:textFill>
                        <w14:solidFill>
                          <w14:schemeClr w14:val="tx1"/>
                        </w14:solidFill>
                      </w14:textFill>
                    </w:rPr>
                    <w:t xml:space="preserve">1.5</w:t>
                  </w:r>
                </w:p>
              </w:tc>
            </w:tr>
          </w:tbl>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before="95" w:beforeLines="30" w:line="240" w:lineRule="auto"/>
              <w:jc w:val="center"/>
              <w:textAlignment w:val="auto"/>
              <w:rPr>
                <w:rFonts w:ascii="Times New Roman" w:hAnsi="Times New Roman" w:hint="default"/>
                <w:b/>
                <w:bCs/>
                <w:color w:val="000000" w:themeColor="text1"/>
                <w:sz w:val="21"/>
                <w:szCs w:val="21"/>
                <w:lang w:val="en-US" w:eastAsia="zh-CN"/>
                <w14:textFill>
                  <w14:solidFill>
                    <w14:schemeClr w14:val="tx1"/>
                  </w14:solidFill>
                </w14:textFill>
              </w:rPr>
            </w:pPr>
            <w:r>
              <w:rPr>
                <w:rFonts w:ascii="Times New Roman" w:hAnsi="Times New Roman" w:hint="eastAsia"/>
                <w:b/>
                <w:bCs/>
                <w:color w:val="000000" w:themeColor="text1"/>
                <w:sz w:val="21"/>
                <w:szCs w:val="21"/>
                <w:lang w:val="en-US" w:eastAsia="zh-CN"/>
                <w14:textFill>
                  <w14:solidFill>
                    <w14:schemeClr w14:val="tx1"/>
                  </w14:solidFill>
                </w14:textFill>
              </w:rPr>
              <w:t xml:space="preserve">表2.5-3 裂解炭黑成分表</w:t>
            </w:r>
          </w:p>
          <w:tbl>
            <w:tblPr>
              <w:tblStyle w:val="TableGrid"/>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2450"/>
              <w:gridCol w:w="1984"/>
              <w:gridCol w:w="2008"/>
              <w:gridCol w:w="1573"/>
            </w:tblGrid>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28"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项目</w:t>
                  </w:r>
                </w:p>
              </w:tc>
              <w:tc>
                <w:tcPr>
                  <w:tcW w:w="1237"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color w:val="000000" w:themeColor="text1"/>
                      <w:sz w:val="21"/>
                      <w:szCs w:val="21"/>
                      <w:vertAlign w:val="baseline"/>
                      <w:lang w:val="en-US" w:eastAsia="zh-CN"/>
                      <w14:textFill>
                        <w14:solidFill>
                          <w14:schemeClr w14:val="tx1"/>
                        </w14:solidFill>
                      </w14:textFill>
                    </w:rPr>
                    <w:t xml:space="preserve">组分</w:t>
                  </w:r>
                </w:p>
              </w:tc>
              <w:tc>
                <w:tcPr>
                  <w:tcW w:w="1252"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color w:val="000000" w:themeColor="text1"/>
                      <w:sz w:val="21"/>
                      <w:szCs w:val="21"/>
                      <w:vertAlign w:val="baseline"/>
                      <w:lang w:val="en-US" w:eastAsia="zh-CN"/>
                      <w14:textFill>
                        <w14:solidFill>
                          <w14:schemeClr w14:val="tx1"/>
                        </w14:solidFill>
                      </w14:textFill>
                    </w:rPr>
                    <w:t xml:space="preserve">单位</w:t>
                  </w:r>
                </w:p>
              </w:tc>
              <w:tc>
                <w:tcPr>
                  <w:tcW w:w="981"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color w:val="000000" w:themeColor="text1"/>
                      <w:sz w:val="21"/>
                      <w:szCs w:val="21"/>
                      <w:vertAlign w:val="baseline"/>
                      <w:lang w:val="en-US" w:eastAsia="zh-CN"/>
                      <w14:textFill>
                        <w14:solidFill>
                          <w14:schemeClr w14:val="tx1"/>
                        </w14:solidFill>
                      </w14:textFill>
                    </w:rPr>
                    <w:t xml:space="preserve">数值</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28" w:type="pct"/>
                  <w:vMerge w:val="restar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工业分析</w:t>
                  </w:r>
                </w:p>
              </w:tc>
              <w:tc>
                <w:tcPr>
                  <w:tcW w:w="1237"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水分</w:t>
                  </w:r>
                </w:p>
              </w:tc>
              <w:tc>
                <w:tcPr>
                  <w:tcW w:w="1252"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0.99</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28"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p>
              </w:tc>
              <w:tc>
                <w:tcPr>
                  <w:tcW w:w="1237"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灰分</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30.3</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90"/>
              </w:trPr>
              <w:tc>
                <w:tcPr>
                  <w:tcW w:w="1528" w:type="pct"/>
                  <w:vMerg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p>
              </w:tc>
              <w:tc>
                <w:tcPr>
                  <w:tcW w:w="1237"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挥发分</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6.92</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28"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p>
              </w:tc>
              <w:tc>
                <w:tcPr>
                  <w:tcW w:w="1237"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固定碳</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77.22</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28" w:type="pct"/>
                  <w:vMerge w:val="restar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元素分析</w:t>
                  </w:r>
                </w:p>
              </w:tc>
              <w:tc>
                <w:tcPr>
                  <w:tcW w:w="1237"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C</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80.28</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28"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p>
              </w:tc>
              <w:tc>
                <w:tcPr>
                  <w:tcW w:w="1237"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H</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1.46</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28"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p>
              </w:tc>
              <w:tc>
                <w:tcPr>
                  <w:tcW w:w="1237"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N</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0.44</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28"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p>
              </w:tc>
              <w:tc>
                <w:tcPr>
                  <w:tcW w:w="1237"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S</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3.62</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28"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p>
              </w:tc>
              <w:tc>
                <w:tcPr>
                  <w:tcW w:w="1237"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其它</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14.20</w:t>
                  </w:r>
                </w:p>
              </w:tc>
            </w:tr>
          </w:tbl>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before="48" w:beforeLines="15" w:beforeAutospacing="0" w:line="360" w:lineRule="auto"/>
              <w:ind w:firstLine="480" w:firstLineChars="200"/>
              <w:jc w:val="both"/>
              <w:textAlignment w:val="auto"/>
              <w:rPr>
                <w:rFonts w:ascii="Times New Roman" w:hAnsi="Times New Roman" w:hint="eastAsia"/>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②裂解油</w:t>
            </w:r>
          </w:p>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hint="default"/>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目前，我国还没有裂解油的强制性国家质量标准，根据设备厂家河南东盈机械设备有限公司提供的燃料油检测报告（见附件）可知，本项目所使用的裂解炉裂解产生的裂解油质量标准满足《裂解油企业标准》（Q/370283 GRD 002-2019），具体见表2.5-4所示，裂解油成分见表2.5-5所示。</w:t>
            </w:r>
          </w:p>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hAnsi="Times New Roman" w:hint="default"/>
                <w:b/>
                <w:bCs/>
                <w:color w:val="000000" w:themeColor="text1"/>
                <w:sz w:val="21"/>
                <w:szCs w:val="21"/>
                <w:lang w:val="en-US" w:eastAsia="zh-CN"/>
                <w14:textFill>
                  <w14:solidFill>
                    <w14:schemeClr w14:val="tx1"/>
                  </w14:solidFill>
                </w14:textFill>
              </w:rPr>
            </w:pPr>
            <w:r>
              <w:rPr>
                <w:rFonts w:ascii="Times New Roman" w:hAnsi="Times New Roman" w:hint="eastAsia"/>
                <w:b/>
                <w:bCs/>
                <w:color w:val="000000" w:themeColor="text1"/>
                <w:sz w:val="21"/>
                <w:szCs w:val="21"/>
                <w:lang w:val="en-US" w:eastAsia="zh-CN"/>
                <w14:textFill>
                  <w14:solidFill>
                    <w14:schemeClr w14:val="tx1"/>
                  </w14:solidFill>
                </w14:textFill>
              </w:rPr>
              <w:t xml:space="preserve">表2.5-4 裂解油产品质量标准</w:t>
            </w:r>
          </w:p>
          <w:tbl>
            <w:tblPr>
              <w:tblStyle w:val="TableGrid"/>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1235"/>
              <w:gridCol w:w="2737"/>
              <w:gridCol w:w="1986"/>
              <w:gridCol w:w="1987"/>
            </w:tblGrid>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235"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序号</w:t>
                  </w:r>
                </w:p>
              </w:tc>
              <w:tc>
                <w:tcPr>
                  <w:tcW w:w="273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项目</w:t>
                  </w:r>
                </w:p>
              </w:tc>
              <w:tc>
                <w:tcPr>
                  <w:tcW w:w="1986"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单位</w:t>
                  </w:r>
                </w:p>
              </w:tc>
              <w:tc>
                <w:tcPr>
                  <w:tcW w:w="198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产品量</w:t>
                  </w:r>
                </w:p>
              </w:tc>
            </w:tr>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235"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1</w:t>
                  </w:r>
                </w:p>
              </w:tc>
              <w:tc>
                <w:tcPr>
                  <w:tcW w:w="273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闪点</w:t>
                  </w: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（闭口）</w:t>
                  </w:r>
                </w:p>
              </w:tc>
              <w:tc>
                <w:tcPr>
                  <w:tcW w:w="1986"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w:t>
                  </w:r>
                </w:p>
              </w:tc>
              <w:tc>
                <w:tcPr>
                  <w:tcW w:w="198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4"/>
                      <w:vertAlign w:val="baseline"/>
                      <w:lang w:val="en-US" w:eastAsia="zh-CN"/>
                      <w14:textFill>
                        <w14:solidFill>
                          <w14:schemeClr w14:val="tx1"/>
                        </w14:solidFill>
                      </w14:textFill>
                    </w:rPr>
                    <w:t xml:space="preserve">≥45</w:t>
                  </w:r>
                </w:p>
              </w:tc>
            </w:tr>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235"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2</w:t>
                  </w:r>
                </w:p>
              </w:tc>
              <w:tc>
                <w:tcPr>
                  <w:tcW w:w="273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密度（15℃）</w:t>
                  </w:r>
                </w:p>
              </w:tc>
              <w:tc>
                <w:tcPr>
                  <w:tcW w:w="1986"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g/cm</w:t>
                  </w:r>
                  <w:r>
                    <w:rPr>
                      <w:rFonts w:ascii="Times New Roman" w:eastAsia="宋体" w:hAnsi="Times New Roman" w:cs="Times New Roman" w:hint="eastAsia"/>
                      <w:color w:val="000000" w:themeColor="text1"/>
                      <w:sz w:val="21"/>
                      <w:szCs w:val="24"/>
                      <w:vertAlign w:val="superscript"/>
                      <w:lang w:val="en-US" w:eastAsia="zh-CN"/>
                      <w14:textFill>
                        <w14:solidFill>
                          <w14:schemeClr w14:val="tx1"/>
                        </w14:solidFill>
                      </w14:textFill>
                    </w:rPr>
                    <w:t xml:space="preserve">3</w:t>
                  </w:r>
                </w:p>
              </w:tc>
              <w:tc>
                <w:tcPr>
                  <w:tcW w:w="198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0.9146</w:t>
                  </w:r>
                </w:p>
              </w:tc>
            </w:tr>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235"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3</w:t>
                  </w:r>
                </w:p>
              </w:tc>
              <w:tc>
                <w:tcPr>
                  <w:tcW w:w="273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总硫</w:t>
                  </w:r>
                </w:p>
              </w:tc>
              <w:tc>
                <w:tcPr>
                  <w:tcW w:w="1986"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%（m/m）</w:t>
                  </w:r>
                </w:p>
              </w:tc>
              <w:tc>
                <w:tcPr>
                  <w:tcW w:w="198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0.650</w:t>
                  </w:r>
                </w:p>
              </w:tc>
            </w:tr>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235"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4</w:t>
                  </w:r>
                </w:p>
              </w:tc>
              <w:tc>
                <w:tcPr>
                  <w:tcW w:w="273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灰分</w:t>
                  </w:r>
                </w:p>
              </w:tc>
              <w:tc>
                <w:tcPr>
                  <w:tcW w:w="1986"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%（m/m）</w:t>
                  </w:r>
                </w:p>
              </w:tc>
              <w:tc>
                <w:tcPr>
                  <w:tcW w:w="198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0.002</w:t>
                  </w:r>
                </w:p>
              </w:tc>
            </w:tr>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235"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5</w:t>
                  </w:r>
                </w:p>
              </w:tc>
              <w:tc>
                <w:tcPr>
                  <w:tcW w:w="273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残炭</w:t>
                  </w:r>
                </w:p>
              </w:tc>
              <w:tc>
                <w:tcPr>
                  <w:tcW w:w="1986"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%（m/m）</w:t>
                  </w:r>
                </w:p>
              </w:tc>
              <w:tc>
                <w:tcPr>
                  <w:tcW w:w="198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0.38</w:t>
                  </w:r>
                </w:p>
              </w:tc>
            </w:tr>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235"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6</w:t>
                  </w:r>
                </w:p>
              </w:tc>
              <w:tc>
                <w:tcPr>
                  <w:tcW w:w="273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运动粘度（40℃）</w:t>
                  </w:r>
                </w:p>
              </w:tc>
              <w:tc>
                <w:tcPr>
                  <w:tcW w:w="1986"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mm</w:t>
                  </w:r>
                  <w:r>
                    <w:rPr>
                      <w:rFonts w:ascii="Times New Roman" w:eastAsia="宋体" w:hAnsi="Times New Roman" w:cs="Times New Roman" w:hint="eastAsia"/>
                      <w:color w:val="000000" w:themeColor="text1"/>
                      <w:sz w:val="21"/>
                      <w:szCs w:val="24"/>
                      <w:vertAlign w:val="super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/s</w:t>
                  </w:r>
                </w:p>
              </w:tc>
              <w:tc>
                <w:tcPr>
                  <w:tcW w:w="198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3.561</w:t>
                  </w:r>
                </w:p>
              </w:tc>
            </w:tr>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235"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7</w:t>
                  </w:r>
                </w:p>
              </w:tc>
              <w:tc>
                <w:tcPr>
                  <w:tcW w:w="273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水分</w:t>
                  </w:r>
                </w:p>
              </w:tc>
              <w:tc>
                <w:tcPr>
                  <w:tcW w:w="1986"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%（V/V）</w:t>
                  </w:r>
                </w:p>
              </w:tc>
              <w:tc>
                <w:tcPr>
                  <w:tcW w:w="198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0.1</w:t>
                  </w:r>
                </w:p>
              </w:tc>
            </w:tr>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235"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8</w:t>
                  </w:r>
                </w:p>
              </w:tc>
              <w:tc>
                <w:tcPr>
                  <w:tcW w:w="273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总热值</w:t>
                  </w:r>
                </w:p>
              </w:tc>
              <w:tc>
                <w:tcPr>
                  <w:tcW w:w="1986"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MJ/kg</w:t>
                  </w:r>
                </w:p>
              </w:tc>
              <w:tc>
                <w:tcPr>
                  <w:tcW w:w="198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44.32</w:t>
                  </w:r>
                </w:p>
              </w:tc>
            </w:tr>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235"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9</w:t>
                  </w:r>
                </w:p>
              </w:tc>
              <w:tc>
                <w:tcPr>
                  <w:tcW w:w="273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净热值</w:t>
                  </w:r>
                </w:p>
              </w:tc>
              <w:tc>
                <w:tcPr>
                  <w:tcW w:w="1986"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MJ/kg</w:t>
                  </w:r>
                </w:p>
              </w:tc>
              <w:tc>
                <w:tcPr>
                  <w:tcW w:w="198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41.74</w:t>
                  </w:r>
                </w:p>
              </w:tc>
            </w:tr>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235"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10</w:t>
                  </w:r>
                </w:p>
              </w:tc>
              <w:tc>
                <w:tcPr>
                  <w:tcW w:w="273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酸值（拐点终点）</w:t>
                  </w:r>
                </w:p>
              </w:tc>
              <w:tc>
                <w:tcPr>
                  <w:tcW w:w="1986"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mg/KOH/g</w:t>
                  </w:r>
                </w:p>
              </w:tc>
              <w:tc>
                <w:tcPr>
                  <w:tcW w:w="1987"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2.2</w:t>
                  </w:r>
                </w:p>
              </w:tc>
            </w:tr>
          </w:tbl>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before="95" w:beforeLines="30" w:line="240" w:lineRule="auto"/>
              <w:jc w:val="center"/>
              <w:textAlignment w:val="auto"/>
              <w:rPr>
                <w:rFonts w:ascii="Times New Roman" w:hAnsi="Times New Roman" w:hint="default"/>
                <w:b/>
                <w:bCs/>
                <w:color w:val="000000" w:themeColor="text1"/>
                <w:sz w:val="21"/>
                <w:szCs w:val="21"/>
                <w:lang w:val="en-US" w:eastAsia="zh-CN"/>
                <w14:textFill>
                  <w14:solidFill>
                    <w14:schemeClr w14:val="tx1"/>
                  </w14:solidFill>
                </w14:textFill>
              </w:rPr>
            </w:pPr>
            <w:r>
              <w:rPr>
                <w:rFonts w:ascii="Times New Roman" w:hAnsi="Times New Roman" w:hint="eastAsia"/>
                <w:b/>
                <w:bCs/>
                <w:color w:val="000000" w:themeColor="text1"/>
                <w:sz w:val="21"/>
                <w:szCs w:val="21"/>
                <w:lang w:val="en-US" w:eastAsia="zh-CN"/>
                <w14:textFill>
                  <w14:solidFill>
                    <w14:schemeClr w14:val="tx1"/>
                  </w14:solidFill>
                </w14:textFill>
              </w:rPr>
              <w:t xml:space="preserve">表2.5-5 裂解油成分表</w:t>
            </w:r>
          </w:p>
          <w:tbl>
            <w:tblPr>
              <w:tblStyle w:val="TableGrid"/>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2436"/>
              <w:gridCol w:w="1998"/>
              <w:gridCol w:w="2008"/>
              <w:gridCol w:w="1573"/>
            </w:tblGrid>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项目</w:t>
                  </w:r>
                </w:p>
              </w:tc>
              <w:tc>
                <w:tcPr>
                  <w:tcW w:w="1246"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color w:val="000000" w:themeColor="text1"/>
                      <w:sz w:val="21"/>
                      <w:szCs w:val="21"/>
                      <w:vertAlign w:val="baseline"/>
                      <w:lang w:val="en-US" w:eastAsia="zh-CN"/>
                      <w14:textFill>
                        <w14:solidFill>
                          <w14:schemeClr w14:val="tx1"/>
                        </w14:solidFill>
                      </w14:textFill>
                    </w:rPr>
                    <w:t xml:space="preserve">组分</w:t>
                  </w:r>
                </w:p>
              </w:tc>
              <w:tc>
                <w:tcPr>
                  <w:tcW w:w="1252"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color w:val="000000" w:themeColor="text1"/>
                      <w:sz w:val="21"/>
                      <w:szCs w:val="21"/>
                      <w:vertAlign w:val="baseline"/>
                      <w:lang w:val="en-US" w:eastAsia="zh-CN"/>
                      <w14:textFill>
                        <w14:solidFill>
                          <w14:schemeClr w14:val="tx1"/>
                        </w14:solidFill>
                      </w14:textFill>
                    </w:rPr>
                    <w:t xml:space="preserve">单位</w:t>
                  </w:r>
                </w:p>
              </w:tc>
              <w:tc>
                <w:tcPr>
                  <w:tcW w:w="981"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color w:val="000000" w:themeColor="text1"/>
                      <w:sz w:val="21"/>
                      <w:szCs w:val="21"/>
                      <w:vertAlign w:val="baseline"/>
                      <w:lang w:val="en-US" w:eastAsia="zh-CN"/>
                      <w14:textFill>
                        <w14:solidFill>
                          <w14:schemeClr w14:val="tx1"/>
                        </w14:solidFill>
                      </w14:textFill>
                    </w:rPr>
                    <w:t xml:space="preserve">数值</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vMerge w:val="restar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工业分析</w:t>
                  </w:r>
                </w:p>
              </w:tc>
              <w:tc>
                <w:tcPr>
                  <w:tcW w:w="1246"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密度</w:t>
                  </w:r>
                </w:p>
              </w:tc>
              <w:tc>
                <w:tcPr>
                  <w:tcW w:w="1252"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kg/m</w:t>
                  </w:r>
                  <w:r>
                    <w:rPr>
                      <w:rFonts w:ascii="Times New Roman" w:hAnsi="Times New Roman" w:cs="Times New Roman" w:hint="eastAsia"/>
                      <w:color w:val="000000" w:themeColor="text1"/>
                      <w:sz w:val="21"/>
                      <w:szCs w:val="21"/>
                      <w:vertAlign w:val="superscript"/>
                      <w:lang w:val="en-US" w:eastAsia="zh-CN"/>
                      <w14:textFill>
                        <w14:solidFill>
                          <w14:schemeClr w14:val="tx1"/>
                        </w14:solidFill>
                      </w14:textFill>
                    </w:rPr>
                    <w:t xml:space="preserve">3</w:t>
                  </w:r>
                </w:p>
              </w:tc>
              <w:tc>
                <w:tcPr>
                  <w:tcW w:w="981"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986.9</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p>
              </w:tc>
              <w:tc>
                <w:tcPr>
                  <w:tcW w:w="1246"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闪点</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65</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90"/>
              </w:trPr>
              <w:tc>
                <w:tcPr>
                  <w:tcW w:w="1519" w:type="pct"/>
                  <w:vMerg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p>
              </w:tc>
              <w:tc>
                <w:tcPr>
                  <w:tcW w:w="1246"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热值</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MJ/kg</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41.0</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p>
              </w:tc>
              <w:tc>
                <w:tcPr>
                  <w:tcW w:w="1246"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水分</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7.37</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vMerge w:val="restar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元素分析</w:t>
                  </w:r>
                </w:p>
              </w:tc>
              <w:tc>
                <w:tcPr>
                  <w:tcW w:w="1246"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C</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84.55</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p>
              </w:tc>
              <w:tc>
                <w:tcPr>
                  <w:tcW w:w="1246"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H</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9.59</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p>
              </w:tc>
              <w:tc>
                <w:tcPr>
                  <w:tcW w:w="1246"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N</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0.83</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p>
              </w:tc>
              <w:tc>
                <w:tcPr>
                  <w:tcW w:w="1246"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S</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0.537</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p>
              </w:tc>
              <w:tc>
                <w:tcPr>
                  <w:tcW w:w="1246"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O+其它</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4.493</w:t>
                  </w:r>
                </w:p>
              </w:tc>
            </w:tr>
          </w:tbl>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before="63" w:beforeLines="20" w:beforeAutospacing="0" w:line="360" w:lineRule="auto"/>
              <w:ind w:firstLine="480" w:firstLineChars="200"/>
              <w:jc w:val="both"/>
              <w:textAlignment w:val="auto"/>
              <w:rPr>
                <w:rFonts w:ascii="Times New Roman" w:hAnsi="Times New Roman" w:hint="eastAsia"/>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本项目裂解油主要是裂解气通过冷凝，能够冷凝的气体冷凝成液态物质，主要是油水混合物，通过管道输送至储油罐，然后由相应资质单位采用专用车外运至下游精炼厂家进行深加工，本项目不对裂解油进行深加工。</w:t>
            </w:r>
          </w:p>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hint="eastAsia"/>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③裂解不凝气</w:t>
            </w:r>
          </w:p>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hint="default"/>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根据《废轮胎热解过程及产物特性试验研究》（华中科技大学，戴贤明，2009年5月22日）中对轮胎热解产品中的元素分析，裂解不凝气的主要组成成分见下表：</w:t>
            </w:r>
          </w:p>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hAnsi="Times New Roman" w:hint="default"/>
                <w:b/>
                <w:bCs/>
                <w:color w:val="000000" w:themeColor="text1"/>
                <w:sz w:val="21"/>
                <w:szCs w:val="24"/>
                <w:lang w:val="en-US" w:eastAsia="zh-CN"/>
                <w14:textFill>
                  <w14:solidFill>
                    <w14:schemeClr w14:val="tx1"/>
                  </w14:solidFill>
                </w14:textFill>
              </w:rPr>
            </w:pPr>
            <w:r>
              <w:rPr>
                <w:rFonts w:ascii="Times New Roman" w:hAnsi="Times New Roman" w:hint="eastAsia"/>
                <w:b/>
                <w:bCs/>
                <w:color w:val="000000" w:themeColor="text1"/>
                <w:sz w:val="21"/>
                <w:szCs w:val="24"/>
                <w:lang w:val="en-US" w:eastAsia="zh-CN"/>
                <w14:textFill>
                  <w14:solidFill>
                    <w14:schemeClr w14:val="tx1"/>
                  </w14:solidFill>
                </w14:textFill>
              </w:rPr>
              <w:t xml:space="preserve">表2.5-6 不凝气组成表（体积百分比）</w:t>
            </w:r>
          </w:p>
          <w:tbl>
            <w:tblPr>
              <w:tblStyle w:val="TableGrid"/>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993"/>
              <w:gridCol w:w="993"/>
              <w:gridCol w:w="993"/>
              <w:gridCol w:w="992"/>
              <w:gridCol w:w="994"/>
              <w:gridCol w:w="993"/>
              <w:gridCol w:w="993"/>
              <w:gridCol w:w="994"/>
            </w:tblGrid>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组分</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氢气</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空气</w:t>
                  </w:r>
                </w:p>
              </w:tc>
              <w:tc>
                <w:tcPr>
                  <w:tcW w:w="992"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甲烷</w:t>
                  </w:r>
                </w:p>
              </w:tc>
              <w:tc>
                <w:tcPr>
                  <w:tcW w:w="994"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乙烷</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乙烯</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丙烷</w:t>
                  </w:r>
                </w:p>
              </w:tc>
              <w:tc>
                <w:tcPr>
                  <w:tcW w:w="994"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丙烯</w:t>
                  </w:r>
                </w:p>
              </w:tc>
            </w:tr>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百分比</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21.1</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1.03</w:t>
                  </w:r>
                </w:p>
              </w:tc>
              <w:tc>
                <w:tcPr>
                  <w:tcW w:w="992"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32.93</w:t>
                  </w:r>
                </w:p>
              </w:tc>
              <w:tc>
                <w:tcPr>
                  <w:tcW w:w="994"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13.06</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1.93</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5.14</w:t>
                  </w:r>
                </w:p>
              </w:tc>
              <w:tc>
                <w:tcPr>
                  <w:tcW w:w="994"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3.77</w:t>
                  </w:r>
                </w:p>
              </w:tc>
            </w:tr>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组分</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异丁烷</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正丁烷</w:t>
                  </w:r>
                </w:p>
              </w:tc>
              <w:tc>
                <w:tcPr>
                  <w:tcW w:w="992"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总戊烷</w:t>
                  </w:r>
                </w:p>
              </w:tc>
              <w:tc>
                <w:tcPr>
                  <w:tcW w:w="994"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其他</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CO</w:t>
                  </w:r>
                  <w:r>
                    <w:rPr>
                      <w:rFonts w:ascii="Times New Roman" w:eastAsia="宋体" w:hAnsi="Times New Roman" w:cs="Times New Roman" w:hint="eastAsia"/>
                      <w:color w:val="000000" w:themeColor="text1"/>
                      <w:sz w:val="21"/>
                      <w:szCs w:val="24"/>
                      <w:vertAlign w:val="subscript"/>
                      <w:lang w:val="en-US" w:eastAsia="zh-CN"/>
                      <w14:textFill>
                        <w14:solidFill>
                          <w14:schemeClr w14:val="tx1"/>
                        </w14:solidFill>
                      </w14:textFill>
                    </w:rPr>
                    <w:t xml:space="preserve">2</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CO</w:t>
                  </w:r>
                </w:p>
              </w:tc>
              <w:tc>
                <w:tcPr>
                  <w:tcW w:w="994"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H</w:t>
                  </w:r>
                  <w:r>
                    <w:rPr>
                      <w:rFonts w:ascii="Times New Roman" w:eastAsia="宋体" w:hAnsi="Times New Roman" w:cs="Times New Roman" w:hint="eastAsia"/>
                      <w:color w:val="000000" w:themeColor="text1"/>
                      <w:sz w:val="21"/>
                      <w:szCs w:val="24"/>
                      <w:vertAlign w:val="sub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S、SO</w:t>
                  </w:r>
                  <w:r>
                    <w:rPr>
                      <w:rFonts w:ascii="Times New Roman" w:eastAsia="宋体" w:hAnsi="Times New Roman" w:cs="Times New Roman" w:hint="eastAsia"/>
                      <w:color w:val="000000" w:themeColor="text1"/>
                      <w:sz w:val="21"/>
                      <w:szCs w:val="24"/>
                      <w:vertAlign w:val="subscript"/>
                      <w:lang w:val="en-US" w:eastAsia="zh-CN"/>
                      <w14:textFill>
                        <w14:solidFill>
                          <w14:schemeClr w14:val="tx1"/>
                        </w14:solidFill>
                      </w14:textFill>
                    </w:rPr>
                    <w:t xml:space="preserve">2</w:t>
                  </w:r>
                </w:p>
              </w:tc>
            </w:tr>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百分比</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0.3</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0.9</w:t>
                  </w:r>
                </w:p>
              </w:tc>
              <w:tc>
                <w:tcPr>
                  <w:tcW w:w="992"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0.06</w:t>
                  </w:r>
                </w:p>
              </w:tc>
              <w:tc>
                <w:tcPr>
                  <w:tcW w:w="994"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1.83</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14.07</w:t>
                  </w:r>
                </w:p>
              </w:tc>
              <w:tc>
                <w:tcPr>
                  <w:tcW w:w="993"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6.4</w:t>
                  </w:r>
                </w:p>
              </w:tc>
              <w:tc>
                <w:tcPr>
                  <w:tcW w:w="994" w:type="dxa"/>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0.28</w:t>
                  </w:r>
                </w:p>
              </w:tc>
            </w:tr>
            <w:tr>
              <w:tblPrEx>
                <w:tblW w:w="794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3971" w:type="dxa"/>
                  <w:gridSpan w:val="4"/>
                  <w:tcBorders>
                    <w:tl2br w:val="nil"/>
                    <w:tr2bl w:val="nil"/>
                  </w:tcBorders>
                  <w:vAlign w:val="center"/>
                </w:tcPr>
                <w:p>
                  <w:pPr>
                    <w:pStyle w:val="正文段落"/>
                    <w:keepNext w:val="0"/>
                    <w:keepLines w:val="0"/>
                    <w:pageBreakBefore w:val="0"/>
                    <w:widowControl w:val="0"/>
                    <w:numPr>
                      <w:ilvl w:val="0"/>
                      <w:numId w:val="0"/>
                    </w:numPr>
                    <w:tabs>
                      <w:tab w:val="left" w:pos="2762"/>
                    </w:tabs>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热值：2900KJ/Nm</w:t>
                  </w:r>
                  <w:r>
                    <w:rPr>
                      <w:rFonts w:ascii="Times New Roman" w:eastAsia="宋体" w:hAnsi="Times New Roman" w:cs="Times New Roman" w:hint="eastAsia"/>
                      <w:color w:val="000000" w:themeColor="text1"/>
                      <w:sz w:val="21"/>
                      <w:szCs w:val="24"/>
                      <w:vertAlign w:val="superscript"/>
                      <w:lang w:val="en-US" w:eastAsia="zh-CN"/>
                      <w14:textFill>
                        <w14:solidFill>
                          <w14:schemeClr w14:val="tx1"/>
                        </w14:solidFill>
                      </w14:textFill>
                    </w:rPr>
                    <w:t xml:space="preserve">3</w:t>
                  </w:r>
                </w:p>
              </w:tc>
              <w:tc>
                <w:tcPr>
                  <w:tcW w:w="3974" w:type="dxa"/>
                  <w:gridSpan w:val="4"/>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密度：0.96kg/m</w:t>
                  </w:r>
                  <w:r>
                    <w:rPr>
                      <w:rFonts w:ascii="Times New Roman" w:eastAsia="宋体" w:hAnsi="Times New Roman" w:cs="Times New Roman" w:hint="eastAsia"/>
                      <w:color w:val="000000" w:themeColor="text1"/>
                      <w:sz w:val="21"/>
                      <w:szCs w:val="24"/>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（标准状况）</w:t>
                  </w:r>
                </w:p>
              </w:tc>
            </w:tr>
          </w:tbl>
          <w:p>
            <w:pPr>
              <w:pStyle w:val="正文段落"/>
              <w:spacing w:before="63" w:beforeLines="20" w:beforeAutospacing="0"/>
              <w:ind w:left="0" w:firstLine="0" w:leftChars="0" w:firstLineChars="0"/>
              <w:rPr>
                <w:rFonts w:ascii="Times New Roman" w:eastAsia="宋体" w:hAnsi="Times New Roman" w:cs="Times New Roman"/>
                <w:b/>
                <w:bCs/>
                <w:color w:val="000000" w:themeColor="text1"/>
                <w:szCs w:val="21"/>
                <w14:textFill>
                  <w14:solidFill>
                    <w14:schemeClr w14:val="tx1"/>
                  </w14:solidFill>
                </w14:textFill>
              </w:rPr>
            </w:pPr>
            <w:r>
              <w:rPr>
                <w:rFonts w:ascii="Times New Roman" w:eastAsia="宋体" w:hAnsi="Times New Roman" w:cs="Times New Roman" w:hint="default"/>
                <w:b/>
                <w:bCs/>
                <w:color w:val="000000" w:themeColor="text1"/>
                <w:sz w:val="24"/>
                <w:szCs w:val="24"/>
                <w:lang w:val="en-US" w:eastAsia="zh-CN"/>
                <w14:textFill>
                  <w14:solidFill>
                    <w14:schemeClr w14:val="tx1"/>
                  </w14:solidFill>
                </w14:textFill>
              </w:rPr>
              <w:t xml:space="preserve">2.</w:t>
            </w:r>
            <w:r>
              <w:rPr>
                <w:rFonts w:ascii="Times New Roman" w:hAnsi="Times New Roman" w:cs="Times New Roman" w:hint="eastAsia"/>
                <w:b/>
                <w:bCs/>
                <w:color w:val="000000" w:themeColor="text1"/>
                <w:sz w:val="24"/>
                <w:szCs w:val="24"/>
                <w:lang w:val="en-US" w:eastAsia="zh-CN"/>
                <w14:textFill>
                  <w14:solidFill>
                    <w14:schemeClr w14:val="tx1"/>
                  </w14:solidFill>
                </w14:textFill>
              </w:rPr>
              <w:t xml:space="preserve">6</w:t>
            </w:r>
            <w:r>
              <w:rPr>
                <w:rFonts w:ascii="Times New Roman" w:eastAsia="宋体" w:hAnsi="Times New Roman" w:cs="Times New Roman"/>
                <w:b/>
                <w:bCs/>
                <w:color w:val="000000" w:themeColor="text1"/>
                <w:sz w:val="24"/>
                <w:szCs w:val="24"/>
                <w14:textFill>
                  <w14:solidFill>
                    <w14:schemeClr w14:val="tx1"/>
                  </w14:solidFill>
                </w14:textFill>
              </w:rPr>
              <w:t xml:space="preserve">主要原辅材料消耗量</w:t>
            </w:r>
            <w:r>
              <w:rPr>
                <w:rFonts w:ascii="Times New Roman" w:eastAsia="宋体" w:hAnsi="Times New Roman" w:cs="Times New Roman"/>
                <w:b/>
                <w:bCs/>
                <w:color w:val="000000" w:themeColor="text1"/>
                <w:szCs w:val="21"/>
                <w14:textFill>
                  <w14:solidFill>
                    <w14:schemeClr w14:val="tx1"/>
                  </w14:solidFill>
                </w14:textFill>
              </w:rPr>
              <w:t xml:space="preserve"> </w:t>
            </w:r>
          </w:p>
          <w:p>
            <w:pPr>
              <w:pStyle w:val="BodyTextFirstIndent"/>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Times New Roman" w:eastAsia="宋体" w:hAnsi="Times New Roman" w:cs="Times New Roman" w:hint="eastAsia"/>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本项目废旧轮胎原料</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来源于</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青海省各城镇</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的轮胎收购</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，产品主要为裂解油、炭黑、钢丝及副产品裂解不凝气。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ascii="Times New Roman" w:eastAsia="宋体" w:hAnsi="Times New Roman" w:cs="Times New Roman" w:hint="default"/>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本项目厂内液体、气体物料均通过管道输送，固体原辅料和产品在车间之间通过叉车转运，在车间内上下料采用人工和机械相结合的方式进行。本项目原辅料和产品厂外运输采用公路方式。</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主要原辅材料需求</w:t>
            </w:r>
            <w:r>
              <w:rPr>
                <w:rFonts w:ascii="Times New Roman" w:eastAsia="宋体" w:hAnsi="Times New Roman" w:cs="Times New Roman" w:hint="eastAsia"/>
                <w:color w:val="000000" w:themeColor="text1"/>
                <w:sz w:val="24"/>
                <w14:textFill>
                  <w14:solidFill>
                    <w14:schemeClr w14:val="tx1"/>
                  </w14:solidFill>
                </w14:textFill>
              </w:rPr>
              <w:t xml:space="preserve">见表</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2.</w:t>
            </w:r>
            <w:r>
              <w:rPr>
                <w:rFonts w:cs="Times New Roman" w:hint="eastAsia"/>
                <w:color w:val="000000" w:themeColor="text1"/>
                <w:sz w:val="24"/>
                <w:lang w:val="en-US" w:eastAsia="zh-CN"/>
                <w14:textFill>
                  <w14:solidFill>
                    <w14:schemeClr w14:val="tx1"/>
                  </w14:solidFill>
                </w14:textFill>
              </w:rPr>
              <w:t xml:space="preserve">6</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-1</w:t>
            </w:r>
            <w:r>
              <w:rPr>
                <w:rFonts w:ascii="Times New Roman" w:eastAsia="宋体" w:hAnsi="Times New Roman" w:cs="Times New Roman" w:hint="default"/>
                <w:color w:val="000000" w:themeColor="text1"/>
                <w:sz w:val="24"/>
                <w14:textFill>
                  <w14:solidFill>
                    <w14:schemeClr w14:val="tx1"/>
                  </w14:solidFill>
                </w14:textFill>
              </w:rPr>
              <w:t xml:space="preserv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ascii="Times New Roman" w:eastAsia="宋体" w:hAnsi="Times New Roman" w:cs="Times New Roman" w:hint="eastAsia"/>
                <w:b/>
                <w:bCs/>
                <w:color w:val="000000" w:themeColor="text1"/>
                <w:sz w:val="21"/>
                <w:szCs w:val="21"/>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lang w:val="en-US" w:eastAsia="zh-CN"/>
                <w14:textFill>
                  <w14:solidFill>
                    <w14:schemeClr w14:val="tx1"/>
                  </w14:solidFill>
                </w14:textFill>
              </w:rPr>
              <w:t xml:space="preserve">表2.</w:t>
            </w:r>
            <w:r>
              <w:rPr>
                <w:rFonts w:cs="Times New Roman" w:hint="eastAsia"/>
                <w:b/>
                <w:bCs/>
                <w:color w:val="000000" w:themeColor="text1"/>
                <w:sz w:val="21"/>
                <w:szCs w:val="21"/>
                <w:lang w:val="en-US" w:eastAsia="zh-CN"/>
                <w14:textFill>
                  <w14:solidFill>
                    <w14:schemeClr w14:val="tx1"/>
                  </w14:solidFill>
                </w14:textFill>
              </w:rPr>
              <w:t xml:space="preserve">6</w:t>
            </w:r>
            <w:r>
              <w:rPr>
                <w:rFonts w:ascii="Times New Roman" w:eastAsia="宋体" w:hAnsi="Times New Roman" w:cs="Times New Roman" w:hint="eastAsia"/>
                <w:b/>
                <w:bCs/>
                <w:color w:val="000000" w:themeColor="text1"/>
                <w:sz w:val="21"/>
                <w:szCs w:val="21"/>
                <w:lang w:val="en-US" w:eastAsia="zh-CN"/>
                <w14:textFill>
                  <w14:solidFill>
                    <w14:schemeClr w14:val="tx1"/>
                  </w14:solidFill>
                </w14:textFill>
              </w:rPr>
              <w:t xml:space="preserve">-1</w:t>
            </w:r>
            <w:r>
              <w:rPr>
                <w:rFonts w:cs="Times New Roman" w:hint="eastAsia"/>
                <w:b/>
                <w:bCs/>
                <w:color w:val="000000" w:themeColor="text1"/>
                <w:sz w:val="21"/>
                <w:szCs w:val="21"/>
                <w:lang w:val="en-US" w:eastAsia="zh-CN"/>
                <w14:textFill>
                  <w14:solidFill>
                    <w14:schemeClr w14:val="tx1"/>
                  </w14:solidFill>
                </w14:textFill>
              </w:rPr>
              <w:t xml:space="preserve"> </w:t>
            </w:r>
            <w:r>
              <w:rPr>
                <w:rFonts w:ascii="Times New Roman" w:eastAsia="宋体" w:hAnsi="Times New Roman" w:cs="Times New Roman" w:hint="eastAsia"/>
                <w:b/>
                <w:bCs/>
                <w:color w:val="000000" w:themeColor="text1"/>
                <w:sz w:val="21"/>
                <w:szCs w:val="21"/>
                <w:lang w:val="en-US" w:eastAsia="zh-CN"/>
                <w14:textFill>
                  <w14:solidFill>
                    <w14:schemeClr w14:val="tx1"/>
                  </w14:solidFill>
                </w14:textFill>
              </w:rPr>
              <w:t xml:space="preserve"> </w:t>
            </w:r>
            <w:r>
              <w:rPr>
                <w:rFonts w:cs="Times New Roman" w:hint="eastAsia"/>
                <w:b/>
                <w:bCs/>
                <w:color w:val="000000" w:themeColor="text1"/>
                <w:sz w:val="21"/>
                <w:szCs w:val="21"/>
                <w:lang w:val="en-US" w:eastAsia="zh-CN"/>
                <w14:textFill>
                  <w14:solidFill>
                    <w14:schemeClr w14:val="tx1"/>
                  </w14:solidFill>
                </w14:textFill>
              </w:rPr>
              <w:t xml:space="preserve">主要</w:t>
            </w:r>
            <w:r>
              <w:rPr>
                <w:rFonts w:ascii="Times New Roman" w:eastAsia="宋体" w:hAnsi="Times New Roman" w:cs="Times New Roman" w:hint="eastAsia"/>
                <w:b/>
                <w:bCs/>
                <w:color w:val="000000" w:themeColor="text1"/>
                <w:sz w:val="21"/>
                <w:szCs w:val="21"/>
                <w:lang w:val="en-US" w:eastAsia="zh-CN"/>
                <w14:textFill>
                  <w14:solidFill>
                    <w14:schemeClr w14:val="tx1"/>
                  </w14:solidFill>
                </w14:textFill>
              </w:rPr>
              <w:t xml:space="preserve">原辅材料</w:t>
            </w:r>
            <w:r>
              <w:rPr>
                <w:rFonts w:cs="Times New Roman" w:hint="eastAsia"/>
                <w:b/>
                <w:bCs/>
                <w:color w:val="000000" w:themeColor="text1"/>
                <w:sz w:val="21"/>
                <w:szCs w:val="21"/>
                <w:lang w:val="en-US" w:eastAsia="zh-CN"/>
                <w14:textFill>
                  <w14:solidFill>
                    <w14:schemeClr w14:val="tx1"/>
                  </w14:solidFill>
                </w14:textFill>
              </w:rPr>
              <w:t xml:space="preserve">需求</w:t>
            </w:r>
            <w:r>
              <w:rPr>
                <w:rFonts w:ascii="Times New Roman" w:eastAsia="宋体" w:hAnsi="Times New Roman" w:cs="Times New Roman" w:hint="eastAsia"/>
                <w:b/>
                <w:bCs/>
                <w:color w:val="000000" w:themeColor="text1"/>
                <w:sz w:val="21"/>
                <w:szCs w:val="21"/>
                <w:lang w:val="en-US" w:eastAsia="zh-CN"/>
                <w14:textFill>
                  <w14:solidFill>
                    <w14:schemeClr w14:val="tx1"/>
                  </w14:solidFill>
                </w14:textFill>
              </w:rPr>
              <w:t xml:space="preserve">一览表</w:t>
            </w:r>
          </w:p>
          <w:tbl>
            <w:tblPr>
              <w:tblStyle w:val="TableGrid"/>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682"/>
              <w:gridCol w:w="1440"/>
              <w:gridCol w:w="1525"/>
              <w:gridCol w:w="4368"/>
            </w:tblGrid>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90"/>
              </w:trPr>
              <w:tc>
                <w:tcPr>
                  <w:tcW w:w="426"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ascii="Times New Roman" w:eastAsia="宋体" w:hAnsi="Times New Roman" w:hint="default"/>
                      <w:b/>
                      <w:bCs/>
                      <w:color w:val="000000" w:themeColor="text1"/>
                      <w:kern w:val="2"/>
                      <w:sz w:val="21"/>
                      <w:szCs w:val="21"/>
                      <w:lang w:val="en-US" w:eastAsia="zh-CN"/>
                      <w14:textFill>
                        <w14:solidFill>
                          <w14:schemeClr w14:val="tx1"/>
                        </w14:solidFill>
                      </w14:textFill>
                    </w:rPr>
                  </w:pPr>
                  <w:r>
                    <w:rPr>
                      <w:rFonts w:ascii="Times New Roman" w:eastAsia="宋体" w:hAnsi="Times New Roman" w:hint="eastAsia"/>
                      <w:b/>
                      <w:bCs/>
                      <w:color w:val="000000" w:themeColor="text1"/>
                      <w:kern w:val="2"/>
                      <w:sz w:val="21"/>
                      <w:szCs w:val="21"/>
                      <w:lang w:val="en-US" w:eastAsia="zh-CN"/>
                      <w14:textFill>
                        <w14:solidFill>
                          <w14:schemeClr w14:val="tx1"/>
                        </w14:solidFill>
                      </w14:textFill>
                    </w:rPr>
                    <w:t xml:space="preserve">序号</w:t>
                  </w:r>
                </w:p>
              </w:tc>
              <w:tc>
                <w:tcPr>
                  <w:tcW w:w="898"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firstLineChars="0"/>
                    <w:jc w:val="center"/>
                    <w:textAlignment w:val="auto"/>
                    <w:outlineLvl w:val="9"/>
                    <w:rPr>
                      <w:rFonts w:ascii="Times New Roman" w:eastAsia="宋体" w:hAnsi="Times New Roman" w:hint="default"/>
                      <w:b/>
                      <w:bCs/>
                      <w:color w:val="000000" w:themeColor="text1"/>
                      <w:kern w:val="2"/>
                      <w:sz w:val="21"/>
                      <w:szCs w:val="21"/>
                      <w:lang w:val="en-US" w:eastAsia="zh-CN"/>
                      <w14:textFill>
                        <w14:solidFill>
                          <w14:schemeClr w14:val="tx1"/>
                        </w14:solidFill>
                      </w14:textFill>
                    </w:rPr>
                  </w:pPr>
                  <w:r>
                    <w:rPr>
                      <w:rFonts w:hint="eastAsia"/>
                      <w:b/>
                      <w:bCs/>
                      <w:color w:val="000000" w:themeColor="text1"/>
                      <w:kern w:val="2"/>
                      <w:sz w:val="21"/>
                      <w:szCs w:val="21"/>
                      <w:lang w:val="en-US" w:eastAsia="zh-CN"/>
                      <w14:textFill>
                        <w14:solidFill>
                          <w14:schemeClr w14:val="tx1"/>
                        </w14:solidFill>
                      </w14:textFill>
                    </w:rPr>
                    <w:t xml:space="preserve">原辅料</w:t>
                  </w:r>
                </w:p>
              </w:tc>
              <w:tc>
                <w:tcPr>
                  <w:tcW w:w="951"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ascii="Times New Roman" w:eastAsia="宋体" w:hAnsi="Times New Roman" w:hint="default"/>
                      <w:b/>
                      <w:bCs/>
                      <w:color w:val="000000" w:themeColor="text1"/>
                      <w:kern w:val="2"/>
                      <w:sz w:val="21"/>
                      <w:szCs w:val="21"/>
                      <w:lang w:val="en-US" w:eastAsia="zh-CN"/>
                      <w14:textFill>
                        <w14:solidFill>
                          <w14:schemeClr w14:val="tx1"/>
                        </w14:solidFill>
                      </w14:textFill>
                    </w:rPr>
                  </w:pPr>
                  <w:r>
                    <w:rPr>
                      <w:rFonts w:hint="eastAsia"/>
                      <w:b/>
                      <w:bCs/>
                      <w:color w:val="000000" w:themeColor="text1"/>
                      <w:kern w:val="2"/>
                      <w:sz w:val="21"/>
                      <w:szCs w:val="21"/>
                      <w:lang w:val="en-US" w:eastAsia="zh-CN"/>
                      <w14:textFill>
                        <w14:solidFill>
                          <w14:schemeClr w14:val="tx1"/>
                        </w14:solidFill>
                      </w14:textFill>
                    </w:rPr>
                    <w:t xml:space="preserve">数量</w:t>
                  </w:r>
                </w:p>
              </w:tc>
              <w:tc>
                <w:tcPr>
                  <w:tcW w:w="2724"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b/>
                      <w:bCs/>
                      <w:color w:val="000000" w:themeColor="text1"/>
                      <w:kern w:val="2"/>
                      <w:sz w:val="21"/>
                      <w:szCs w:val="21"/>
                      <w:lang w:val="en-US" w:eastAsia="zh-CN"/>
                      <w14:textFill>
                        <w14:solidFill>
                          <w14:schemeClr w14:val="tx1"/>
                        </w14:solidFill>
                      </w14:textFill>
                    </w:rPr>
                  </w:pPr>
                  <w:r>
                    <w:rPr>
                      <w:rFonts w:hint="eastAsia"/>
                      <w:b/>
                      <w:bCs/>
                      <w:color w:val="000000" w:themeColor="text1"/>
                      <w:kern w:val="2"/>
                      <w:sz w:val="21"/>
                      <w:szCs w:val="21"/>
                      <w:lang w:val="en-US" w:eastAsia="zh-CN"/>
                      <w14:textFill>
                        <w14:solidFill>
                          <w14:schemeClr w14:val="tx1"/>
                        </w14:solidFill>
                      </w14:textFill>
                    </w:rPr>
                    <w:t xml:space="preserve">备注</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306"/>
              </w:trPr>
              <w:tc>
                <w:tcPr>
                  <w:tcW w:w="426"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ascii="Times New Roman" w:eastAsia="宋体" w:hAnsi="Times New Roman" w:hint="default"/>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 xml:space="preserve">1</w:t>
                  </w:r>
                </w:p>
              </w:tc>
              <w:tc>
                <w:tcPr>
                  <w:tcW w:w="898"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ascii="Times New Roman" w:eastAsia="宋体" w:hAnsi="Times New Roman" w:hint="default"/>
                      <w:color w:val="000000" w:themeColor="text1"/>
                      <w:kern w:val="2"/>
                      <w:sz w:val="21"/>
                      <w:szCs w:val="21"/>
                      <w:lang w:val="en-US" w:eastAsia="zh-CN"/>
                      <w14:textFill>
                        <w14:solidFill>
                          <w14:schemeClr w14:val="tx1"/>
                        </w14:solidFill>
                      </w14:textFill>
                    </w:rPr>
                  </w:pPr>
                  <w:r>
                    <w:rPr>
                      <w:rFonts w:ascii="Times New Roman" w:eastAsia="宋体" w:hAnsi="Times New Roman" w:cs="Times New Roman" w:hint="eastAsia"/>
                      <w:b w:val="0"/>
                      <w:bCs w:val="0"/>
                      <w:color w:val="000000" w:themeColor="text1"/>
                      <w:sz w:val="21"/>
                      <w:szCs w:val="18"/>
                      <w:lang w:val="en-US" w:eastAsia="zh-CN"/>
                      <w14:textFill>
                        <w14:solidFill>
                          <w14:schemeClr w14:val="tx1"/>
                        </w14:solidFill>
                      </w14:textFill>
                    </w:rPr>
                    <w:t xml:space="preserve">废旧轮胎</w:t>
                  </w:r>
                </w:p>
              </w:tc>
              <w:tc>
                <w:tcPr>
                  <w:tcW w:w="951"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ascii="Times New Roman" w:eastAsia="宋体" w:hAnsi="Times New Roman" w:hint="default"/>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 xml:space="preserve">20000</w:t>
                  </w: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t/a</w:t>
                  </w:r>
                </w:p>
              </w:tc>
              <w:tc>
                <w:tcPr>
                  <w:tcW w:w="2724"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ascii="Times New Roman" w:eastAsia="宋体" w:hAnsi="Times New Roman" w:hint="default"/>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 xml:space="preserve">/</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340"/>
              </w:trPr>
              <w:tc>
                <w:tcPr>
                  <w:tcW w:w="426"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ascii="Times New Roman" w:eastAsia="宋体" w:hAnsi="Times New Roman" w:hint="default"/>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 xml:space="preserve">2</w:t>
                  </w:r>
                </w:p>
              </w:tc>
              <w:tc>
                <w:tcPr>
                  <w:tcW w:w="898"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ascii="Times New Roman" w:eastAsia="宋体" w:hAnsi="Times New Roman" w:hint="default"/>
                      <w:color w:val="000000" w:themeColor="text1"/>
                      <w:kern w:val="2"/>
                      <w:sz w:val="21"/>
                      <w:szCs w:val="21"/>
                      <w:lang w:val="en-US" w:eastAsia="zh-CN"/>
                      <w14:textFill>
                        <w14:solidFill>
                          <w14:schemeClr w14:val="tx1"/>
                        </w14:solidFill>
                      </w14:textFill>
                    </w:rPr>
                  </w:pPr>
                  <w:r>
                    <w:rPr>
                      <w:rFonts w:ascii="Times New Roman" w:eastAsia="宋体" w:hAnsi="Times New Roman" w:cs="Times New Roman"/>
                      <w:color w:val="000000" w:themeColor="text1"/>
                      <w:sz w:val="21"/>
                      <w:szCs w:val="18"/>
                      <w14:textFill>
                        <w14:solidFill>
                          <w14:schemeClr w14:val="tx1"/>
                        </w14:solidFill>
                      </w14:textFill>
                    </w:rPr>
                    <w:t xml:space="preserve">水</w:t>
                  </w:r>
                </w:p>
              </w:tc>
              <w:tc>
                <w:tcPr>
                  <w:tcW w:w="951"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ascii="Times New Roman" w:eastAsia="宋体" w:hAnsi="Times New Roman" w:hint="default"/>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 xml:space="preserve">5000</w:t>
                  </w: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t/a</w:t>
                  </w:r>
                </w:p>
              </w:tc>
              <w:tc>
                <w:tcPr>
                  <w:tcW w:w="2724"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ascii="Times New Roman" w:eastAsia="宋体" w:hAnsi="Times New Roman" w:hint="default"/>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 xml:space="preserve">/</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340"/>
              </w:trPr>
              <w:tc>
                <w:tcPr>
                  <w:tcW w:w="426"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ascii="Times New Roman" w:eastAsia="宋体" w:hAnsi="Times New Roman" w:hint="default"/>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 xml:space="preserve">3</w:t>
                  </w:r>
                </w:p>
              </w:tc>
              <w:tc>
                <w:tcPr>
                  <w:tcW w:w="898"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 xml:space="preserve">电</w:t>
                  </w:r>
                </w:p>
              </w:tc>
              <w:tc>
                <w:tcPr>
                  <w:tcW w:w="951"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 xml:space="preserve">3200kwh/a</w:t>
                  </w:r>
                </w:p>
              </w:tc>
              <w:tc>
                <w:tcPr>
                  <w:tcW w:w="2724"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 xml:space="preserve">/</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340"/>
              </w:trPr>
              <w:tc>
                <w:tcPr>
                  <w:tcW w:w="426"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ascii="Times New Roman" w:eastAsia="宋体" w:hAnsi="Times New Roman" w:hint="default"/>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 xml:space="preserve">4</w:t>
                  </w:r>
                </w:p>
              </w:tc>
              <w:tc>
                <w:tcPr>
                  <w:tcW w:w="898"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color w:val="000000" w:themeColor="text1"/>
                      <w:kern w:val="2"/>
                      <w:sz w:val="21"/>
                      <w:szCs w:val="21"/>
                      <w:lang w:val="en-US" w:eastAsia="zh-CN"/>
                      <w14:textFill>
                        <w14:solidFill>
                          <w14:schemeClr w14:val="tx1"/>
                        </w14:solidFill>
                      </w14:textFill>
                    </w:rPr>
                  </w:pPr>
                  <w:r>
                    <w:rPr>
                      <w:rFonts w:cs="Times New Roman" w:hint="eastAsia"/>
                      <w:color w:val="000000" w:themeColor="text1"/>
                      <w:sz w:val="21"/>
                      <w:szCs w:val="18"/>
                      <w:lang w:val="en-US" w:eastAsia="zh-CN"/>
                      <w14:textFill>
                        <w14:solidFill>
                          <w14:schemeClr w14:val="tx1"/>
                        </w14:solidFill>
                      </w14:textFill>
                    </w:rPr>
                    <w:t xml:space="preserve">氢氧化钠</w:t>
                  </w:r>
                </w:p>
              </w:tc>
              <w:tc>
                <w:tcPr>
                  <w:tcW w:w="951"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1"/>
                      <w:szCs w:val="18"/>
                      <w:lang w:val="en-US" w:eastAsia="zh-CN"/>
                      <w14:textFill>
                        <w14:solidFill>
                          <w14:schemeClr w14:val="tx1"/>
                        </w14:solidFill>
                      </w14:textFill>
                    </w:rPr>
                    <w:t xml:space="preserve">t/a</w:t>
                  </w:r>
                </w:p>
              </w:tc>
              <w:tc>
                <w:tcPr>
                  <w:tcW w:w="2724" w:type="pct"/>
                  <w:tcBorders>
                    <w:tl2br w:val="nil"/>
                    <w:tr2bl w:val="nil"/>
                  </w:tcBorders>
                  <w:noWrap w:val="0"/>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color w:val="000000" w:themeColor="text1"/>
                      <w:kern w:val="2"/>
                      <w:sz w:val="21"/>
                      <w:szCs w:val="21"/>
                      <w:lang w:val="en-US" w:eastAsia="zh-CN"/>
                      <w14:textFill>
                        <w14:solidFill>
                          <w14:schemeClr w14:val="tx1"/>
                        </w14:solidFill>
                      </w14:textFill>
                    </w:rPr>
                  </w:pPr>
                  <w:r>
                    <w:rPr>
                      <w:rFonts w:hint="default"/>
                      <w:color w:val="000000" w:themeColor="text1"/>
                      <w:kern w:val="2"/>
                      <w:sz w:val="21"/>
                      <w:szCs w:val="21"/>
                      <w:lang w:val="en-US" w:eastAsia="zh-CN"/>
                      <w14:textFill>
                        <w14:solidFill>
                          <w14:schemeClr w14:val="tx1"/>
                        </w14:solidFill>
                      </w14:textFill>
                    </w:rPr>
                    <w:t xml:space="preserve">项目厂区最大储量为1t，规格为250kg袋装</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eastAsia="宋体" w:hAnsi="Times New Roman" w:cs="Times New Roman" w:hint="eastAsia"/>
                <w:b w:val="0"/>
                <w:bCs/>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b w:val="0"/>
                <w:bCs/>
                <w:color w:val="000000" w:themeColor="text1"/>
                <w:sz w:val="24"/>
                <w:szCs w:val="21"/>
                <w:lang w:val="en-US" w:eastAsia="zh-CN"/>
                <w14:textFill>
                  <w14:solidFill>
                    <w14:schemeClr w14:val="tx1"/>
                  </w14:solidFill>
                </w14:textFill>
              </w:rPr>
              <w:t xml:space="preserve">本项目使用的原料为外购的废轮胎</w:t>
            </w:r>
            <w:r>
              <w:rPr>
                <w:rFonts w:cs="Times New Roman" w:hint="eastAsia"/>
                <w:b w:val="0"/>
                <w:bCs/>
                <w:color w:val="000000" w:themeColor="text1"/>
                <w:sz w:val="24"/>
                <w:szCs w:val="21"/>
                <w:lang w:val="en-US" w:eastAsia="zh-CN"/>
                <w14:textFill>
                  <w14:solidFill>
                    <w14:schemeClr w14:val="tx1"/>
                  </w14:solidFill>
                </w14:textFill>
              </w:rPr>
              <w:t xml:space="preserve">，本次评价参照《废旧轮胎热裂解技术的研究进展》（吴晓羽，李硕，王仕峰，上海交通大学高分子材料研究所）、《废旧轮胎回收利用对策》（广东环境科学学报，广东省废物管理中心、环保部华南环科所，2009年12月）中对典型的废旧轮胎成分分析，</w:t>
            </w:r>
            <w:r>
              <w:rPr>
                <w:rFonts w:ascii="Times New Roman" w:eastAsia="宋体" w:hAnsi="Times New Roman" w:cs="Times New Roman" w:hint="eastAsia"/>
                <w:b w:val="0"/>
                <w:bCs/>
                <w:color w:val="000000" w:themeColor="text1"/>
                <w:sz w:val="24"/>
                <w:szCs w:val="21"/>
                <w:lang w:val="en-US" w:eastAsia="zh-CN"/>
                <w14:textFill>
                  <w14:solidFill>
                    <w14:schemeClr w14:val="tx1"/>
                  </w14:solidFill>
                </w14:textFill>
              </w:rPr>
              <w:t xml:space="preserve">废旧轮胎主要成份见表2.</w:t>
            </w:r>
            <w:r>
              <w:rPr>
                <w:rFonts w:cs="Times New Roman" w:hint="eastAsia"/>
                <w:b w:val="0"/>
                <w:bCs/>
                <w:color w:val="000000" w:themeColor="text1"/>
                <w:sz w:val="24"/>
                <w:szCs w:val="21"/>
                <w:lang w:val="en-US" w:eastAsia="zh-CN"/>
                <w14:textFill>
                  <w14:solidFill>
                    <w14:schemeClr w14:val="tx1"/>
                  </w14:solidFill>
                </w14:textFill>
              </w:rPr>
              <w:t xml:space="preserve">6-2</w:t>
            </w:r>
            <w:r>
              <w:rPr>
                <w:rFonts w:ascii="Times New Roman" w:eastAsia="宋体" w:hAnsi="Times New Roman" w:cs="Times New Roman" w:hint="eastAsia"/>
                <w:b w:val="0"/>
                <w:bCs/>
                <w:color w:val="000000" w:themeColor="text1"/>
                <w:sz w:val="24"/>
                <w:szCs w:val="21"/>
                <w:lang w:val="en-US" w:eastAsia="zh-CN"/>
                <w14:textFill>
                  <w14:solidFill>
                    <w14:schemeClr w14:val="tx1"/>
                  </w14:solidFill>
                </w14:textFill>
              </w:rPr>
              <w:t xml:space="preserve">。</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Times New Roman" w:hint="default"/>
                <w:b/>
                <w:color w:val="000000" w:themeColor="text1"/>
                <w:sz w:val="21"/>
                <w:szCs w:val="21"/>
                <w:lang w:val="en-US" w:eastAsia="zh-CN"/>
                <w14:textFill>
                  <w14:solidFill>
                    <w14:schemeClr w14:val="tx1"/>
                  </w14:solidFill>
                </w14:textFill>
              </w:rPr>
            </w:pPr>
            <w:r>
              <w:rPr>
                <w:rFonts w:cs="Times New Roman" w:hint="eastAsia"/>
                <w:b/>
                <w:color w:val="000000" w:themeColor="text1"/>
                <w:sz w:val="21"/>
                <w:szCs w:val="21"/>
                <w:lang w:val="en-US" w:eastAsia="zh-CN"/>
                <w14:textFill>
                  <w14:solidFill>
                    <w14:schemeClr w14:val="tx1"/>
                  </w14:solidFill>
                </w14:textFill>
              </w:rPr>
              <w:t xml:space="preserve">表2.6-2 废轮胎橡胶成分一览表</w:t>
            </w:r>
          </w:p>
          <w:tbl>
            <w:tblPr>
              <w:tblStyle w:val="TableGrid"/>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2435"/>
              <w:gridCol w:w="1998"/>
              <w:gridCol w:w="2007"/>
              <w:gridCol w:w="1575"/>
            </w:tblGrid>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项目</w:t>
                  </w:r>
                </w:p>
              </w:tc>
              <w:tc>
                <w:tcPr>
                  <w:tcW w:w="1246"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color w:val="000000" w:themeColor="text1"/>
                      <w:sz w:val="21"/>
                      <w:szCs w:val="21"/>
                      <w:vertAlign w:val="baseline"/>
                      <w:lang w:val="en-US" w:eastAsia="zh-CN"/>
                      <w14:textFill>
                        <w14:solidFill>
                          <w14:schemeClr w14:val="tx1"/>
                        </w14:solidFill>
                      </w14:textFill>
                    </w:rPr>
                    <w:t xml:space="preserve">组分</w:t>
                  </w:r>
                </w:p>
              </w:tc>
              <w:tc>
                <w:tcPr>
                  <w:tcW w:w="1252"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color w:val="000000" w:themeColor="text1"/>
                      <w:sz w:val="21"/>
                      <w:szCs w:val="21"/>
                      <w:vertAlign w:val="baseline"/>
                      <w:lang w:val="en-US" w:eastAsia="zh-CN"/>
                      <w14:textFill>
                        <w14:solidFill>
                          <w14:schemeClr w14:val="tx1"/>
                        </w14:solidFill>
                      </w14:textFill>
                    </w:rPr>
                    <w:t xml:space="preserve">单位</w:t>
                  </w:r>
                </w:p>
              </w:tc>
              <w:tc>
                <w:tcPr>
                  <w:tcW w:w="981"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color w:val="000000" w:themeColor="text1"/>
                      <w:sz w:val="21"/>
                      <w:szCs w:val="21"/>
                      <w:vertAlign w:val="baseline"/>
                      <w:lang w:val="en-US" w:eastAsia="zh-CN"/>
                      <w14:textFill>
                        <w14:solidFill>
                          <w14:schemeClr w14:val="tx1"/>
                        </w14:solidFill>
                      </w14:textFill>
                    </w:rPr>
                    <w:t xml:space="preserve">数值</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90"/>
              </w:trPr>
              <w:tc>
                <w:tcPr>
                  <w:tcW w:w="1519" w:type="pct"/>
                  <w:vMerge w:val="restar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元素分析</w:t>
                  </w:r>
                </w:p>
              </w:tc>
              <w:tc>
                <w:tcPr>
                  <w:tcW w:w="1246"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C</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1575" w:type="dxa"/>
                  <w:tcBorders>
                    <w:tl2br w:val="nil"/>
                    <w:tr2bl w:val="nil"/>
                  </w:tcBorders>
                </w:tcPr>
                <w:p>
                  <w:pPr>
                    <w:autoSpaceDE w:val="0"/>
                    <w:autoSpaceDN w:val="0"/>
                    <w:adjustRightInd w:val="0"/>
                    <w:spacing w:line="298" w:lineRule="exact"/>
                    <w:jc w:val="center"/>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color w:val="000000" w:themeColor="text1"/>
                      <w:kern w:val="0"/>
                      <w:sz w:val="21"/>
                      <w:szCs w:val="20"/>
                      <w14:textFill>
                        <w14:solidFill>
                          <w14:schemeClr w14:val="tx1"/>
                        </w14:solidFill>
                      </w14:textFill>
                    </w:rPr>
                    <w:t xml:space="preserve">82.77</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p>
              </w:tc>
              <w:tc>
                <w:tcPr>
                  <w:tcW w:w="1246"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H</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1575" w:type="dxa"/>
                  <w:tcBorders>
                    <w:tl2br w:val="nil"/>
                    <w:tr2bl w:val="nil"/>
                  </w:tcBorders>
                </w:tcPr>
                <w:p>
                  <w:pPr>
                    <w:autoSpaceDE w:val="0"/>
                    <w:autoSpaceDN w:val="0"/>
                    <w:adjustRightInd w:val="0"/>
                    <w:spacing w:line="298" w:lineRule="exact"/>
                    <w:jc w:val="center"/>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color w:val="000000" w:themeColor="text1"/>
                      <w:kern w:val="0"/>
                      <w:sz w:val="21"/>
                      <w:szCs w:val="20"/>
                      <w14:textFill>
                        <w14:solidFill>
                          <w14:schemeClr w14:val="tx1"/>
                        </w14:solidFill>
                      </w14:textFill>
                    </w:rPr>
                    <w:t xml:space="preserve">7.75</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p>
              </w:tc>
              <w:tc>
                <w:tcPr>
                  <w:tcW w:w="1246"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N</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0.50</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p>
              </w:tc>
              <w:tc>
                <w:tcPr>
                  <w:tcW w:w="1246"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S</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1.52</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vMerge/>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p>
              </w:tc>
              <w:tc>
                <w:tcPr>
                  <w:tcW w:w="1246"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cs="Times New Roman" w:hint="eastAsia"/>
                      <w:color w:val="000000" w:themeColor="text1"/>
                      <w:sz w:val="21"/>
                      <w:szCs w:val="21"/>
                      <w:vertAlign w:val="baseline"/>
                      <w:lang w:val="en-US" w:eastAsia="zh-CN"/>
                      <w14:textFill>
                        <w14:solidFill>
                          <w14:schemeClr w14:val="tx1"/>
                        </w14:solidFill>
                      </w14:textFill>
                    </w:rPr>
                    <w:t xml:space="preserve">O+其它</w:t>
                  </w:r>
                </w:p>
              </w:tc>
              <w:tc>
                <w:tcPr>
                  <w:tcW w:w="1252"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98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7.76</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19" w:type="pct"/>
                  <w:tcBorders>
                    <w:tl2br w:val="nil"/>
                    <w:tr2bl w:val="nil"/>
                  </w:tcBorders>
                  <w:vAlign w:val="center"/>
                </w:tcPr>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发热量</w:t>
                  </w:r>
                </w:p>
              </w:tc>
              <w:tc>
                <w:tcPr>
                  <w:tcW w:w="3480" w:type="pct"/>
                  <w:gridSpan w:val="3"/>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cs="Times New Roman" w:hint="eastAsia"/>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color w:val="000000" w:themeColor="text1"/>
                      <w:kern w:val="0"/>
                      <w:sz w:val="20"/>
                      <w:szCs w:val="20"/>
                      <w14:textFill>
                        <w14:solidFill>
                          <w14:schemeClr w14:val="tx1"/>
                        </w14:solidFill>
                      </w14:textFill>
                    </w:rPr>
                    <w:t xml:space="preserve">34.92MJ/kg</w:t>
                  </w:r>
                </w:p>
              </w:tc>
            </w:tr>
          </w:tbl>
          <w:p>
            <w:pPr>
              <w:spacing w:line="360" w:lineRule="auto"/>
              <w:rPr>
                <w:rFonts w:ascii="Times New Roman" w:eastAsia="宋体" w:hAnsi="Times New Roman" w:cs="Times New Roman"/>
                <w:b/>
                <w:color w:val="000000" w:themeColor="text1"/>
                <w:sz w:val="24"/>
                <w:szCs w:val="21"/>
                <w14:textFill>
                  <w14:solidFill>
                    <w14:schemeClr w14:val="tx1"/>
                  </w14:solidFill>
                </w14:textFill>
              </w:rPr>
            </w:pPr>
            <w:r>
              <w:rPr>
                <w:rFonts w:ascii="Times New Roman" w:eastAsia="宋体" w:hAnsi="Times New Roman" w:cs="Times New Roman" w:hint="eastAsia"/>
                <w:b/>
                <w:color w:val="000000" w:themeColor="text1"/>
                <w:sz w:val="24"/>
                <w:szCs w:val="21"/>
                <w:lang w:val="en-US" w:eastAsia="zh-CN"/>
                <w14:textFill>
                  <w14:solidFill>
                    <w14:schemeClr w14:val="tx1"/>
                  </w14:solidFill>
                </w14:textFill>
              </w:rPr>
              <w:t xml:space="preserve">2.</w:t>
            </w:r>
            <w:r>
              <w:rPr>
                <w:rFonts w:cs="Times New Roman" w:hint="eastAsia"/>
                <w:b/>
                <w:color w:val="000000" w:themeColor="text1"/>
                <w:sz w:val="24"/>
                <w:szCs w:val="21"/>
                <w:lang w:val="en-US" w:eastAsia="zh-CN"/>
                <w14:textFill>
                  <w14:solidFill>
                    <w14:schemeClr w14:val="tx1"/>
                  </w14:solidFill>
                </w14:textFill>
              </w:rPr>
              <w:t xml:space="preserve">7</w:t>
            </w:r>
            <w:r>
              <w:rPr>
                <w:rFonts w:ascii="Times New Roman" w:eastAsia="宋体" w:hAnsi="Times New Roman" w:cs="Times New Roman"/>
                <w:b/>
                <w:color w:val="000000" w:themeColor="text1"/>
                <w:sz w:val="24"/>
                <w:szCs w:val="21"/>
                <w14:textFill>
                  <w14:solidFill>
                    <w14:schemeClr w14:val="tx1"/>
                  </w14:solidFill>
                </w14:textFill>
              </w:rPr>
              <w:t xml:space="preserve">公共工程</w:t>
            </w:r>
          </w:p>
          <w:p>
            <w:pPr>
              <w:pStyle w:val="1111正文"/>
              <w:ind w:firstLine="420"/>
              <w:rPr>
                <w:rFonts w:ascii="Times New Roman" w:eastAsia="宋体" w:hAnsi="Times New Roman" w:cs="Times New Roman" w:hint="eastAsia"/>
                <w:color w:val="000000" w:themeColor="text1"/>
                <w:sz w:val="21"/>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本项目公共工程具体情况如下所示。</w:t>
            </w:r>
          </w:p>
          <w:p>
            <w:pPr>
              <w:pStyle w:val="1111正文"/>
              <w:keepNext w:val="0"/>
              <w:keepLines w:val="0"/>
              <w:pageBreakBefore w:val="0"/>
              <w:widowControl w:val="0"/>
              <w:kinsoku/>
              <w:wordWrap/>
              <w:overflowPunct/>
              <w:topLinePunct w:val="0"/>
              <w:autoSpaceDE/>
              <w:autoSpaceDN w:val="0"/>
              <w:bidi w:val="0"/>
              <w:adjustRightInd/>
              <w:snapToGrid/>
              <w:ind w:firstLine="420"/>
              <w:textAlignment w:val="auto"/>
              <w:rPr>
                <w:rFonts w:ascii="Times New Roman" w:eastAsia="宋体" w:hAnsi="Times New Roman" w:cs="Times New Roman"/>
                <w:color w:val="000000" w:themeColor="text1"/>
                <w:sz w:val="24"/>
                <w:szCs w:val="21"/>
                <w:lang w:val="en-US" w:eastAsia="zh-CN"/>
                <w14:textFill>
                  <w14:solidFill>
                    <w14:schemeClr w14:val="tx1"/>
                  </w14:solidFill>
                </w14:textFill>
              </w:rPr>
            </w:pPr>
            <w:r>
              <w:rPr>
                <w:rFonts w:ascii="Times New Roman" w:eastAsia="宋体" w:hAnsi="Times New Roman" w:cs="Times New Roman" w:hint="default"/>
                <w:color w:val="000000" w:themeColor="text1"/>
                <w:sz w:val="24"/>
                <w:szCs w:val="21"/>
                <w:lang w:val="en-US" w:eastAsia="zh-CN"/>
                <w14:textFill>
                  <w14:solidFill>
                    <w14:schemeClr w14:val="tx1"/>
                  </w14:solidFill>
                </w14:textFill>
              </w:rPr>
              <w:t xml:space="preserve">（1）</w:t>
            </w:r>
            <w:r>
              <w:rPr>
                <w:rFonts w:ascii="Times New Roman" w:eastAsia="宋体" w:hAnsi="Times New Roman" w:cs="Times New Roman"/>
                <w:color w:val="000000" w:themeColor="text1"/>
                <w:sz w:val="24"/>
                <w:szCs w:val="21"/>
                <w:lang w:val="en-US" w:eastAsia="zh-CN"/>
                <w14:textFill>
                  <w14:solidFill>
                    <w14:schemeClr w14:val="tx1"/>
                  </w14:solidFill>
                </w14:textFill>
              </w:rPr>
              <w:t xml:space="preserve">给水</w:t>
            </w:r>
          </w:p>
          <w:p>
            <w:pPr>
              <w:pStyle w:val="1111正文"/>
              <w:keepNext w:val="0"/>
              <w:keepLines w:val="0"/>
              <w:pageBreakBefore w:val="0"/>
              <w:widowControl w:val="0"/>
              <w:kinsoku/>
              <w:wordWrap/>
              <w:overflowPunct/>
              <w:topLinePunct w:val="0"/>
              <w:autoSpaceDE/>
              <w:autoSpaceDN w:val="0"/>
              <w:bidi w:val="0"/>
              <w:adjustRightInd/>
              <w:snapToGrid/>
              <w:ind w:firstLine="420"/>
              <w:textAlignment w:val="auto"/>
              <w:rPr>
                <w:rFonts w:ascii="Times New Roman" w:eastAsia="宋体" w:hAnsi="Times New Roman" w:cs="Times New Roman" w:hint="eastAsia"/>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本工程周围未建设市政给水管网，水源</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暂时从最近居民点上加合村拉运</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，水量以及水压均满足项目区生活、生产用水需求，</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待园区市政给水管网建设完成后由园区管网供给。</w:t>
            </w:r>
          </w:p>
          <w:p>
            <w:pPr>
              <w:pStyle w:val="0正文"/>
              <w:ind w:firstLine="480"/>
              <w:rPr>
                <w:rFonts w:ascii="Times New Roman" w:eastAsia="宋体" w:hAnsi="Times New Roman" w:cs="Times New Roman" w:hint="eastAsia"/>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①生活用水</w:t>
            </w:r>
          </w:p>
          <w:p>
            <w:pPr>
              <w:pStyle w:val="0正文"/>
              <w:ind w:firstLine="480"/>
              <w:rPr>
                <w:rFonts w:ascii="Times New Roman" w:eastAsia="宋体" w:hAnsi="Times New Roman" w:cs="Times New Roman" w:hint="eastAsia"/>
                <w:color w:val="000000" w:themeColor="text1"/>
                <w:kern w:val="2"/>
                <w14:textFill>
                  <w14:solidFill>
                    <w14:schemeClr w14:val="tx1"/>
                  </w14:solidFill>
                </w14:textFill>
              </w:rPr>
            </w:pPr>
            <w:r>
              <w:rPr>
                <w:rFonts w:ascii="Times New Roman" w:eastAsia="宋体" w:hAnsi="Times New Roman" w:cs="Times New Roman" w:hint="eastAsia"/>
                <w:color w:val="000000" w:themeColor="text1"/>
                <w:kern w:val="2"/>
                <w14:textFill>
                  <w14:solidFill>
                    <w14:schemeClr w14:val="tx1"/>
                  </w14:solidFill>
                </w14:textFill>
              </w:rPr>
              <w:t xml:space="preserve">项目职工定员</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10</w:t>
            </w:r>
            <w:r>
              <w:rPr>
                <w:rFonts w:ascii="Times New Roman" w:eastAsia="宋体" w:hAnsi="Times New Roman" w:cs="Times New Roman" w:hint="eastAsia"/>
                <w:color w:val="000000" w:themeColor="text1"/>
                <w:kern w:val="2"/>
                <w14:textFill>
                  <w14:solidFill>
                    <w14:schemeClr w14:val="tx1"/>
                  </w14:solidFill>
                </w14:textFill>
              </w:rPr>
              <w:t xml:space="preserve">人，年工作3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14:textFill>
                  <w14:solidFill>
                    <w14:schemeClr w14:val="tx1"/>
                  </w14:solidFill>
                </w14:textFill>
              </w:rPr>
              <w:t xml:space="preserve">0天，职工生活用水以50L/d</w:t>
            </w:r>
            <w:r>
              <w:rPr>
                <w:rFonts w:ascii="Times New Roman" w:eastAsia="宋体" w:hAnsi="Times New Roman" w:cs="Times New Roman"/>
                <w:color w:val="000000" w:themeColor="text1"/>
                <w:kern w:val="2"/>
                <w14:textFill>
                  <w14:solidFill>
                    <w14:schemeClr w14:val="tx1"/>
                  </w14:solidFill>
                </w14:textFill>
              </w:rPr>
              <w:t xml:space="preserve">·</w:t>
            </w:r>
            <w:r>
              <w:rPr>
                <w:rFonts w:ascii="Times New Roman" w:eastAsia="宋体" w:hAnsi="Times New Roman" w:cs="Times New Roman" w:hint="eastAsia"/>
                <w:color w:val="000000" w:themeColor="text1"/>
                <w:kern w:val="2"/>
                <w14:textFill>
                  <w14:solidFill>
                    <w14:schemeClr w14:val="tx1"/>
                  </w14:solidFill>
                </w14:textFill>
              </w:rPr>
              <w:t xml:space="preserve">人计，则用水量为</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0.5</w:t>
            </w:r>
            <w:r>
              <w:rPr>
                <w:rFonts w:ascii="Times New Roman" w:eastAsia="宋体" w:hAnsi="Times New Roman" w:cs="Times New Roman" w:hint="eastAsia"/>
                <w:color w:val="000000" w:themeColor="text1"/>
                <w:kern w:val="2"/>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14:textFill>
                  <w14:solidFill>
                    <w14:schemeClr w14:val="tx1"/>
                  </w14:solidFill>
                </w14:textFill>
              </w:rPr>
              <w:t xml:space="preserve">3</w:t>
            </w:r>
            <w:r>
              <w:rPr>
                <w:rFonts w:ascii="Times New Roman" w:eastAsia="宋体" w:hAnsi="Times New Roman" w:cs="Times New Roman" w:hint="eastAsia"/>
                <w:color w:val="000000" w:themeColor="text1"/>
                <w:kern w:val="2"/>
                <w14:textFill>
                  <w14:solidFill>
                    <w14:schemeClr w14:val="tx1"/>
                  </w14:solidFill>
                </w14:textFill>
              </w:rPr>
              <w:t xml:space="preserve">/d（</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165</w:t>
            </w:r>
            <w:r>
              <w:rPr>
                <w:rFonts w:ascii="Times New Roman" w:eastAsia="宋体" w:hAnsi="Times New Roman" w:cs="Times New Roman" w:hint="eastAsia"/>
                <w:color w:val="000000" w:themeColor="text1"/>
                <w:kern w:val="2"/>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14:textFill>
                  <w14:solidFill>
                    <w14:schemeClr w14:val="tx1"/>
                  </w14:solidFill>
                </w14:textFill>
              </w:rPr>
              <w:t xml:space="preserve">3</w:t>
            </w:r>
            <w:r>
              <w:rPr>
                <w:rFonts w:ascii="Times New Roman" w:eastAsia="宋体" w:hAnsi="Times New Roman" w:cs="Times New Roman" w:hint="eastAsia"/>
                <w:color w:val="000000" w:themeColor="text1"/>
                <w:kern w:val="2"/>
                <w14:textFill>
                  <w14:solidFill>
                    <w14:schemeClr w14:val="tx1"/>
                  </w14:solidFill>
                </w14:textFill>
              </w:rPr>
              <w:t xml:space="preserve">/a）。</w:t>
            </w:r>
          </w:p>
          <w:p>
            <w:pPr>
              <w:pStyle w:val="0正文"/>
              <w:ind w:firstLine="480"/>
              <w:rPr>
                <w:rFonts w:ascii="Times New Roman" w:eastAsia="宋体" w:hAnsi="Times New Roman" w:cs="Times New Roman" w:hint="eastAsia"/>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②脱硫用水</w:t>
            </w:r>
          </w:p>
          <w:p>
            <w:pPr>
              <w:pStyle w:val="0正文"/>
              <w:ind w:firstLine="480"/>
              <w:rPr>
                <w:rFonts w:ascii="Times New Roman" w:eastAsia="宋体" w:hAnsi="Times New Roman" w:cs="Times New Roman" w:hint="eastAsia"/>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本项目脱硫废气处理采用</w:t>
            </w:r>
            <w:r>
              <w:rPr>
                <w:rFonts w:cs="Times New Roman" w:hint="eastAsia"/>
                <w:color w:val="000000" w:themeColor="text1"/>
                <w:kern w:val="2"/>
                <w:lang w:val="en-US" w:eastAsia="zh-CN"/>
                <w14:textFill>
                  <w14:solidFill>
                    <w14:schemeClr w14:val="tx1"/>
                  </w14:solidFill>
                </w14:textFill>
              </w:rPr>
              <w:t xml:space="preserve">湿法脱硫</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，用水量可以根据液气比进行计算，根据湿式除尘器的相关技术要求，液气比应为</w:t>
            </w:r>
            <w:r>
              <w:rPr>
                <w:rFonts w:cs="Times New Roman" w:hint="eastAsia"/>
                <w:color w:val="000000" w:themeColor="text1"/>
                <w:kern w:val="2"/>
                <w:lang w:val="en-US" w:eastAsia="zh-CN"/>
                <w14:textFill>
                  <w14:solidFill>
                    <w14:schemeClr w14:val="tx1"/>
                  </w14:solidFill>
                </w14:textFill>
              </w:rPr>
              <w:t xml:space="preserve">1：1000</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，即1m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烟气用1L吸收液。根据计算，烟气排放总量为</w:t>
            </w:r>
            <w:r>
              <w:rPr>
                <w:rFonts w:cs="Times New Roman" w:hint="eastAsia"/>
                <w:color w:val="000000" w:themeColor="text1"/>
                <w:kern w:val="2"/>
                <w:lang w:val="en-US" w:eastAsia="zh-CN"/>
                <w14:textFill>
                  <w14:solidFill>
                    <w14:schemeClr w14:val="tx1"/>
                  </w14:solidFill>
                </w14:textFill>
              </w:rPr>
              <w:t xml:space="preserve">3600000</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/a，则用水量为</w:t>
            </w:r>
            <w:r>
              <w:rPr>
                <w:rFonts w:cs="Times New Roman" w:hint="eastAsia"/>
                <w:color w:val="000000" w:themeColor="text1"/>
                <w:kern w:val="2"/>
                <w:lang w:val="en-US" w:eastAsia="zh-CN"/>
                <w14:textFill>
                  <w14:solidFill>
                    <w14:schemeClr w14:val="tx1"/>
                  </w14:solidFill>
                </w14:textFill>
              </w:rPr>
              <w:t xml:space="preserve">3600</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w:t>
            </w:r>
            <w:r>
              <w:rPr>
                <w:rFonts w:cs="Times New Roman" w:hint="eastAsia"/>
                <w:color w:val="000000" w:themeColor="text1"/>
                <w:kern w:val="2"/>
                <w:lang w:val="en-US" w:eastAsia="zh-CN"/>
                <w14:textFill>
                  <w14:solidFill>
                    <w14:schemeClr w14:val="tx1"/>
                  </w14:solidFill>
                </w14:textFill>
              </w:rPr>
              <w:t xml:space="preserve">a</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w:t>
            </w:r>
            <w:r>
              <w:rPr>
                <w:rFonts w:cs="Times New Roman" w:hint="eastAsia"/>
                <w:color w:val="000000" w:themeColor="text1"/>
                <w:kern w:val="2"/>
                <w:lang w:val="en-US" w:eastAsia="zh-CN"/>
                <w14:textFill>
                  <w14:solidFill>
                    <w14:schemeClr w14:val="tx1"/>
                  </w14:solidFill>
                </w14:textFill>
              </w:rPr>
              <w:t xml:space="preserve">10.91</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/d）。</w:t>
            </w:r>
          </w:p>
          <w:p>
            <w:pPr>
              <w:pStyle w:val="0正文"/>
              <w:keepNext w:val="0"/>
              <w:keepLines w:val="0"/>
              <w:pageBreakBefore w:val="0"/>
              <w:widowControl w:val="0"/>
              <w:kinsoku/>
              <w:wordWrap/>
              <w:overflowPunct/>
              <w:topLinePunct w:val="0"/>
              <w:autoSpaceDE/>
              <w:autoSpaceDN/>
              <w:bidi w:val="0"/>
              <w:adjustRightInd/>
              <w:snapToGrid/>
              <w:ind w:left="479" w:firstLine="0" w:leftChars="228" w:firstLineChars="0"/>
              <w:textAlignment w:val="auto"/>
              <w:rPr>
                <w:rFonts w:ascii="Times New Roman" w:eastAsia="宋体" w:hAnsi="Times New Roman" w:cs="Times New Roman" w:hint="default"/>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项目采用 NaOH 进行脱硫，脱硫化学方程式为2NaOH+SO</w:t>
            </w:r>
            <w:r>
              <w:rPr>
                <w:rFonts w:ascii="Times New Roman" w:eastAsia="宋体" w:hAnsi="Times New Roman" w:cs="Times New Roman" w:hint="eastAsia"/>
                <w:color w:val="000000" w:themeColor="text1"/>
                <w:kern w:val="2"/>
                <w:vertAlign w:val="sub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=Na</w:t>
            </w:r>
            <w:r>
              <w:rPr>
                <w:rFonts w:ascii="Times New Roman" w:eastAsia="宋体" w:hAnsi="Times New Roman" w:cs="Times New Roman" w:hint="eastAsia"/>
                <w:color w:val="000000" w:themeColor="text1"/>
                <w:kern w:val="2"/>
                <w:vertAlign w:val="sub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SO</w:t>
            </w:r>
            <w:r>
              <w:rPr>
                <w:rFonts w:ascii="Times New Roman" w:eastAsia="宋体" w:hAnsi="Times New Roman" w:cs="Times New Roman" w:hint="eastAsia"/>
                <w:color w:val="000000" w:themeColor="text1"/>
                <w:kern w:val="2"/>
                <w:vertAlign w:val="sub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+H</w:t>
            </w:r>
            <w:r>
              <w:rPr>
                <w:rFonts w:ascii="Times New Roman" w:eastAsia="宋体" w:hAnsi="Times New Roman" w:cs="Times New Roman" w:hint="eastAsia"/>
                <w:color w:val="000000" w:themeColor="text1"/>
                <w:kern w:val="2"/>
                <w:vertAlign w:val="sub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O</w:t>
            </w:r>
          </w:p>
          <w:p>
            <w:pPr>
              <w:pStyle w:val="0正文"/>
              <w:ind w:firstLine="480"/>
              <w:rPr>
                <w:rFonts w:ascii="Times New Roman" w:eastAsia="宋体" w:hAnsi="Times New Roman" w:cs="Times New Roman" w:hint="default"/>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吸收SO</w:t>
            </w:r>
            <w:r>
              <w:rPr>
                <w:rFonts w:ascii="Times New Roman" w:eastAsia="宋体" w:hAnsi="Times New Roman" w:cs="Times New Roman" w:hint="eastAsia"/>
                <w:color w:val="000000" w:themeColor="text1"/>
                <w:kern w:val="2"/>
                <w:vertAlign w:val="sub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后产生硫化钠、亚硫酸氢钠、硫氢化钠，脱硫除尘用水经沉淀后可循环使用，仅需补充10%的蒸发损耗</w:t>
            </w:r>
            <w:r>
              <w:rPr>
                <w:rFonts w:cs="Times New Roman" w:hint="eastAsia"/>
                <w:color w:val="000000" w:themeColor="text1"/>
                <w:kern w:val="2"/>
                <w:lang w:val="en-US" w:eastAsia="zh-CN"/>
                <w14:textFill>
                  <w14:solidFill>
                    <w14:schemeClr w14:val="tx1"/>
                  </w14:solidFill>
                </w14:textFill>
              </w:rPr>
              <w:t xml:space="preserve">1.09</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/d。</w:t>
            </w:r>
            <w:r>
              <w:rPr>
                <w:rFonts w:cs="Times New Roman" w:hint="eastAsia"/>
                <w:color w:val="000000" w:themeColor="text1"/>
                <w:kern w:val="2"/>
                <w:lang w:val="en-US" w:eastAsia="zh-CN"/>
                <w14:textFill>
                  <w14:solidFill>
                    <w14:schemeClr w14:val="tx1"/>
                  </w14:solidFill>
                </w14:textFill>
              </w:rPr>
              <w:t xml:space="preserve">故总用水量为12m</w:t>
            </w:r>
            <w:r>
              <w:rPr>
                <w:rFonts w:cs="Times New Roman" w:hint="eastAsia"/>
                <w:color w:val="000000" w:themeColor="text1"/>
                <w:kern w:val="2"/>
                <w:vertAlign w:val="superscript"/>
                <w:lang w:val="en-US" w:eastAsia="zh-CN"/>
                <w14:textFill>
                  <w14:solidFill>
                    <w14:schemeClr w14:val="tx1"/>
                  </w14:solidFill>
                </w14:textFill>
              </w:rPr>
              <w:t xml:space="preserve">3</w:t>
            </w:r>
            <w:r>
              <w:rPr>
                <w:rFonts w:cs="Times New Roman" w:hint="eastAsia"/>
                <w:color w:val="000000" w:themeColor="text1"/>
                <w:kern w:val="2"/>
                <w:lang w:val="en-US" w:eastAsia="zh-CN"/>
                <w14:textFill>
                  <w14:solidFill>
                    <w14:schemeClr w14:val="tx1"/>
                  </w14:solidFill>
                </w14:textFill>
              </w:rPr>
              <w:t xml:space="preserve">/d。</w:t>
            </w:r>
          </w:p>
          <w:p>
            <w:pPr>
              <w:pStyle w:val="0正文"/>
              <w:ind w:firstLine="480"/>
              <w:rPr>
                <w:rFonts w:ascii="Times New Roman" w:eastAsia="宋体" w:hAnsi="Times New Roman" w:cs="Times New Roman" w:hint="eastAsia"/>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③水封用水</w:t>
            </w:r>
          </w:p>
          <w:p>
            <w:pPr>
              <w:pStyle w:val="0正文"/>
              <w:ind w:firstLine="480"/>
              <w:rPr>
                <w:rFonts w:ascii="Times New Roman" w:eastAsia="宋体" w:hAnsi="Times New Roman" w:cs="Times New Roman" w:hint="default"/>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项目不凝气经</w:t>
            </w:r>
            <w:r>
              <w:rPr>
                <w:rFonts w:cs="Times New Roman" w:hint="eastAsia"/>
                <w:color w:val="000000" w:themeColor="text1"/>
                <w:kern w:val="2"/>
                <w:lang w:val="en-US" w:eastAsia="zh-CN"/>
                <w14:textFill>
                  <w14:solidFill>
                    <w14:schemeClr w14:val="tx1"/>
                  </w14:solidFill>
                </w14:textFill>
              </w:rPr>
              <w:t xml:space="preserve">进气管道进入</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水封</w:t>
            </w:r>
            <w:r>
              <w:rPr>
                <w:rFonts w:cs="Times New Roman" w:hint="eastAsia"/>
                <w:color w:val="000000" w:themeColor="text1"/>
                <w:kern w:val="2"/>
                <w:lang w:val="en-US" w:eastAsia="zh-CN"/>
                <w14:textFill>
                  <w14:solidFill>
                    <w14:schemeClr w14:val="tx1"/>
                  </w14:solidFill>
                </w14:textFill>
              </w:rPr>
              <w:t xml:space="preserve">罐内水面以下，再经出气管道</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处理后进入裂解炉作为燃料，水封</w:t>
            </w:r>
            <w:r>
              <w:rPr>
                <w:rFonts w:cs="Times New Roman" w:hint="eastAsia"/>
                <w:color w:val="000000" w:themeColor="text1"/>
                <w:kern w:val="2"/>
                <w:lang w:val="en-US" w:eastAsia="zh-CN"/>
                <w14:textFill>
                  <w14:solidFill>
                    <w14:schemeClr w14:val="tx1"/>
                  </w14:solidFill>
                </w14:textFill>
              </w:rPr>
              <w:t xml:space="preserve">罐是安全装置，</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防止</w:t>
            </w:r>
            <w:r>
              <w:rPr>
                <w:rFonts w:cs="Times New Roman" w:hint="eastAsia"/>
                <w:color w:val="000000" w:themeColor="text1"/>
                <w:kern w:val="2"/>
                <w:lang w:val="en-US" w:eastAsia="zh-CN"/>
                <w14:textFill>
                  <w14:solidFill>
                    <w14:schemeClr w14:val="tx1"/>
                  </w14:solidFill>
                </w14:textFill>
              </w:rPr>
              <w:t xml:space="preserve">气体回流，保证设备安全运行</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，水封用水量为1.5m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/d（</w:t>
            </w:r>
            <w:r>
              <w:rPr>
                <w:rFonts w:cs="Times New Roman" w:hint="eastAsia"/>
                <w:color w:val="000000" w:themeColor="text1"/>
                <w:kern w:val="2"/>
                <w:lang w:val="en-US" w:eastAsia="zh-CN"/>
                <w14:textFill>
                  <w14:solidFill>
                    <w14:schemeClr w14:val="tx1"/>
                  </w14:solidFill>
                </w14:textFill>
              </w:rPr>
              <w:t xml:space="preserve">495</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/a），损耗量按水封量2%计，计算得出损耗量为0.03m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/d（9.9m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/a）。</w:t>
            </w:r>
          </w:p>
          <w:p>
            <w:pPr>
              <w:pStyle w:val="0正文"/>
              <w:ind w:firstLine="480"/>
              <w:rPr>
                <w:rFonts w:ascii="Times New Roman" w:eastAsia="宋体" w:hAnsi="Times New Roman" w:cs="Times New Roman" w:hint="default"/>
                <w:color w:val="000000" w:themeColor="text1"/>
                <w:kern w:val="2"/>
                <w:lang w:val="en-US"/>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故本项目总用水量为</w:t>
            </w:r>
            <w:r>
              <w:rPr>
                <w:rFonts w:cs="Times New Roman" w:hint="eastAsia"/>
                <w:color w:val="000000" w:themeColor="text1"/>
                <w:kern w:val="2"/>
                <w:lang w:val="en-US" w:eastAsia="zh-CN"/>
                <w14:textFill>
                  <w14:solidFill>
                    <w14:schemeClr w14:val="tx1"/>
                  </w14:solidFill>
                </w14:textFill>
              </w:rPr>
              <w:t xml:space="preserve">12.56</w:t>
            </w:r>
            <w:r>
              <w:rPr>
                <w:rFonts w:ascii="Times New Roman" w:eastAsia="宋体" w:hAnsi="Times New Roman" w:cs="Times New Roman" w:hint="eastAsia"/>
                <w:color w:val="000000" w:themeColor="text1"/>
                <w:kern w:val="2"/>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14:textFill>
                  <w14:solidFill>
                    <w14:schemeClr w14:val="tx1"/>
                  </w14:solidFill>
                </w14:textFill>
              </w:rPr>
              <w:t xml:space="preserve">3</w:t>
            </w:r>
            <w:r>
              <w:rPr>
                <w:rFonts w:ascii="Times New Roman" w:eastAsia="宋体" w:hAnsi="Times New Roman" w:cs="Times New Roman" w:hint="eastAsia"/>
                <w:color w:val="000000" w:themeColor="text1"/>
                <w:kern w:val="2"/>
                <w14:textFill>
                  <w14:solidFill>
                    <w14:schemeClr w14:val="tx1"/>
                  </w14:solidFill>
                </w14:textFill>
              </w:rPr>
              <w:t xml:space="preserve">/d（</w:t>
            </w:r>
            <w:r>
              <w:rPr>
                <w:rFonts w:cs="Times New Roman" w:hint="eastAsia"/>
                <w:color w:val="000000" w:themeColor="text1"/>
                <w:kern w:val="2"/>
                <w:lang w:val="en-US" w:eastAsia="zh-CN"/>
                <w14:textFill>
                  <w14:solidFill>
                    <w14:schemeClr w14:val="tx1"/>
                  </w14:solidFill>
                </w14:textFill>
              </w:rPr>
              <w:t xml:space="preserve">4144.8</w:t>
            </w:r>
            <w:r>
              <w:rPr>
                <w:rFonts w:ascii="Times New Roman" w:eastAsia="宋体" w:hAnsi="Times New Roman" w:cs="Times New Roman" w:hint="eastAsia"/>
                <w:color w:val="000000" w:themeColor="text1"/>
                <w:kern w:val="2"/>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14:textFill>
                  <w14:solidFill>
                    <w14:schemeClr w14:val="tx1"/>
                  </w14:solidFill>
                </w14:textFill>
              </w:rPr>
              <w:t xml:space="preserve">3</w:t>
            </w:r>
            <w:r>
              <w:rPr>
                <w:rFonts w:ascii="Times New Roman" w:eastAsia="宋体" w:hAnsi="Times New Roman" w:cs="Times New Roman" w:hint="eastAsia"/>
                <w:color w:val="000000" w:themeColor="text1"/>
                <w:kern w:val="2"/>
                <w14:textFill>
                  <w14:solidFill>
                    <w14:schemeClr w14:val="tx1"/>
                  </w14:solidFill>
                </w14:textFill>
              </w:rPr>
              <w:t xml:space="preserve">/a）。</w:t>
            </w:r>
          </w:p>
          <w:p>
            <w:pPr>
              <w:pStyle w:val="1111正文"/>
              <w:keepNext w:val="0"/>
              <w:keepLines w:val="0"/>
              <w:pageBreakBefore w:val="0"/>
              <w:widowControl w:val="0"/>
              <w:kinsoku/>
              <w:wordWrap/>
              <w:overflowPunct/>
              <w:topLinePunct w:val="0"/>
              <w:autoSpaceDE/>
              <w:autoSpaceDN w:val="0"/>
              <w:bidi w:val="0"/>
              <w:adjustRightInd/>
              <w:snapToGrid/>
              <w:ind w:firstLine="420"/>
              <w:textAlignment w:val="auto"/>
              <w:rPr>
                <w:rFonts w:ascii="Times New Roman" w:eastAsia="宋体" w:hAnsi="Times New Roman" w:cs="Times New Roman"/>
                <w:color w:val="000000" w:themeColor="text1"/>
                <w:sz w:val="24"/>
                <w:szCs w:val="21"/>
                <w:lang w:val="en-US" w:eastAsia="zh-CN"/>
                <w14:textFill>
                  <w14:solidFill>
                    <w14:schemeClr w14:val="tx1"/>
                  </w14:solidFill>
                </w14:textFill>
              </w:rPr>
            </w:pPr>
            <w:r>
              <w:rPr>
                <w:rFonts w:ascii="Times New Roman" w:eastAsia="宋体" w:hAnsi="Times New Roman" w:cs="Times New Roman"/>
                <w:color w:val="000000" w:themeColor="text1"/>
                <w:sz w:val="24"/>
                <w:szCs w:val="21"/>
                <w:lang w:val="en-US" w:eastAsia="zh-CN"/>
                <w14:textFill>
                  <w14:solidFill>
                    <w14:schemeClr w14:val="tx1"/>
                  </w14:solidFill>
                </w14:textFill>
              </w:rPr>
              <w:t xml:space="preserve">（2）排水</w:t>
            </w:r>
          </w:p>
          <w:p>
            <w:pPr>
              <w:pStyle w:val="1111正文"/>
              <w:keepNext w:val="0"/>
              <w:keepLines w:val="0"/>
              <w:pageBreakBefore w:val="0"/>
              <w:widowControl w:val="0"/>
              <w:kinsoku/>
              <w:wordWrap/>
              <w:overflowPunct/>
              <w:topLinePunct w:val="0"/>
              <w:autoSpaceDE/>
              <w:autoSpaceDN w:val="0"/>
              <w:bidi w:val="0"/>
              <w:adjustRightInd/>
              <w:snapToGrid/>
              <w:ind w:firstLine="420"/>
              <w:textAlignment w:val="auto"/>
              <w:rPr>
                <w:rFonts w:ascii="Times New Roman" w:eastAsia="宋体" w:hAnsi="Times New Roman" w:cs="Times New Roman" w:hint="eastAsia"/>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项目厂区排水为雨污分流制。</w:t>
            </w:r>
          </w:p>
          <w:p>
            <w:pPr>
              <w:pStyle w:val="1111正文"/>
              <w:keepNext w:val="0"/>
              <w:keepLines w:val="0"/>
              <w:pageBreakBefore w:val="0"/>
              <w:widowControl w:val="0"/>
              <w:kinsoku/>
              <w:wordWrap/>
              <w:overflowPunct/>
              <w:topLinePunct w:val="0"/>
              <w:autoSpaceDE/>
              <w:autoSpaceDN w:val="0"/>
              <w:bidi w:val="0"/>
              <w:adjustRightInd/>
              <w:snapToGrid/>
              <w:ind w:firstLine="420"/>
              <w:textAlignment w:val="auto"/>
              <w:rPr>
                <w:rFonts w:ascii="Times New Roman" w:eastAsia="宋体" w:hAnsi="Times New Roman" w:cs="Times New Roman" w:hint="eastAsia"/>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①雨水：项目区雨水经院内</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雨水口收集后排入周边沟渠</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w:t>
            </w:r>
          </w:p>
          <w:p>
            <w:pPr>
              <w:pStyle w:val="1111正文"/>
              <w:keepNext w:val="0"/>
              <w:keepLines w:val="0"/>
              <w:pageBreakBefore w:val="0"/>
              <w:widowControl w:val="0"/>
              <w:kinsoku/>
              <w:wordWrap/>
              <w:overflowPunct/>
              <w:topLinePunct w:val="0"/>
              <w:autoSpaceDE/>
              <w:autoSpaceDN w:val="0"/>
              <w:bidi w:val="0"/>
              <w:adjustRightInd/>
              <w:snapToGrid/>
              <w:ind w:firstLine="420"/>
              <w:textAlignment w:val="auto"/>
              <w:rPr>
                <w:rFonts w:ascii="Times New Roman" w:eastAsia="宋体" w:hAnsi="Times New Roman" w:cs="Times New Roman" w:hint="eastAsia"/>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②污水：职工用水总量为0.5m</w:t>
            </w:r>
            <w:r>
              <w:rPr>
                <w:rFonts w:ascii="Times New Roman" w:eastAsia="宋体" w:hAnsi="Times New Roman" w:cs="Times New Roman" w:hint="eastAsia"/>
                <w:color w:val="000000" w:themeColor="text1"/>
                <w:sz w:val="24"/>
                <w:szCs w:val="21"/>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/d（165m</w:t>
            </w:r>
            <w:r>
              <w:rPr>
                <w:rFonts w:ascii="Times New Roman" w:eastAsia="宋体" w:hAnsi="Times New Roman" w:cs="Times New Roman" w:hint="eastAsia"/>
                <w:color w:val="000000" w:themeColor="text1"/>
                <w:sz w:val="24"/>
                <w:szCs w:val="21"/>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/a），污水产生系数按80%计，则生活污水产生量为0.4m</w:t>
            </w:r>
            <w:r>
              <w:rPr>
                <w:rFonts w:ascii="Times New Roman" w:eastAsia="宋体" w:hAnsi="Times New Roman" w:cs="Times New Roman" w:hint="eastAsia"/>
                <w:color w:val="000000" w:themeColor="text1"/>
                <w:sz w:val="24"/>
                <w:szCs w:val="21"/>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/d（132m</w:t>
            </w:r>
            <w:r>
              <w:rPr>
                <w:rFonts w:ascii="Times New Roman" w:eastAsia="宋体" w:hAnsi="Times New Roman" w:cs="Times New Roman" w:hint="eastAsia"/>
                <w:color w:val="000000" w:themeColor="text1"/>
                <w:sz w:val="24"/>
                <w:szCs w:val="21"/>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/a）。项目生活污水由化粪池处理后排至污水池定期由吸粪车及时抽运至巴燕镇污水处理厂。</w:t>
            </w:r>
          </w:p>
          <w:p>
            <w:pPr>
              <w:pStyle w:val="0正文"/>
              <w:ind w:firstLine="480"/>
              <w:rPr>
                <w:rFonts w:ascii="Times New Roman" w:eastAsia="宋体" w:hAnsi="Times New Roman" w:cs="Times New Roman" w:hint="eastAsia"/>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③废气</w:t>
            </w:r>
            <w:r>
              <w:rPr>
                <w:rFonts w:cs="Times New Roman" w:hint="eastAsia"/>
                <w:color w:val="000000" w:themeColor="text1"/>
                <w:kern w:val="2"/>
                <w:lang w:val="en-US" w:eastAsia="zh-CN"/>
                <w14:textFill>
                  <w14:solidFill>
                    <w14:schemeClr w14:val="tx1"/>
                  </w14:solidFill>
                </w14:textFill>
              </w:rPr>
              <w:t xml:space="preserve">处理</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脱硫</w:t>
            </w:r>
            <w:r>
              <w:rPr>
                <w:rFonts w:cs="Times New Roman" w:hint="eastAsia"/>
                <w:color w:val="000000" w:themeColor="text1"/>
                <w:kern w:val="2"/>
                <w:lang w:val="en-US" w:eastAsia="zh-CN"/>
                <w14:textFill>
                  <w14:solidFill>
                    <w14:schemeClr w14:val="tx1"/>
                  </w14:solidFill>
                </w14:textFill>
              </w:rPr>
              <w:t xml:space="preserve">废水</w:t>
            </w:r>
          </w:p>
          <w:p>
            <w:pPr>
              <w:pStyle w:val="0正文"/>
              <w:ind w:firstLine="480"/>
              <w:rPr>
                <w:rFonts w:ascii="Times New Roman" w:eastAsia="宋体" w:hAnsi="Times New Roman" w:cs="Times New Roman" w:hint="eastAsia"/>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本项目脱硫废气处理采用</w:t>
            </w:r>
            <w:r>
              <w:rPr>
                <w:rFonts w:cs="Times New Roman" w:hint="eastAsia"/>
                <w:color w:val="000000" w:themeColor="text1"/>
                <w:kern w:val="2"/>
                <w:lang w:val="en-US" w:eastAsia="zh-CN"/>
                <w14:textFill>
                  <w14:solidFill>
                    <w14:schemeClr w14:val="tx1"/>
                  </w14:solidFill>
                </w14:textFill>
              </w:rPr>
              <w:t xml:space="preserve">湿法脱硫</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，用水量可以根据液气比进行计算，根据湿式除尘器的相关技术要求，液气比应为</w:t>
            </w:r>
            <w:r>
              <w:rPr>
                <w:rFonts w:cs="Times New Roman" w:hint="eastAsia"/>
                <w:color w:val="000000" w:themeColor="text1"/>
                <w:kern w:val="2"/>
                <w:lang w:val="en-US" w:eastAsia="zh-CN"/>
                <w14:textFill>
                  <w14:solidFill>
                    <w14:schemeClr w14:val="tx1"/>
                  </w14:solidFill>
                </w14:textFill>
              </w:rPr>
              <w:t xml:space="preserve">1：1000</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，即1m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烟气用1L吸收液。根据计算，烟气排放总量为</w:t>
            </w:r>
            <w:r>
              <w:rPr>
                <w:rFonts w:cs="Times New Roman" w:hint="eastAsia"/>
                <w:color w:val="000000" w:themeColor="text1"/>
                <w:kern w:val="2"/>
                <w:lang w:val="en-US" w:eastAsia="zh-CN"/>
                <w14:textFill>
                  <w14:solidFill>
                    <w14:schemeClr w14:val="tx1"/>
                  </w14:solidFill>
                </w14:textFill>
              </w:rPr>
              <w:t xml:space="preserve">360</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万m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/a，则用水量为</w:t>
            </w:r>
            <w:r>
              <w:rPr>
                <w:rFonts w:cs="Times New Roman" w:hint="eastAsia"/>
                <w:color w:val="000000" w:themeColor="text1"/>
                <w:kern w:val="2"/>
                <w:lang w:val="en-US" w:eastAsia="zh-CN"/>
                <w14:textFill>
                  <w14:solidFill>
                    <w14:schemeClr w14:val="tx1"/>
                  </w14:solidFill>
                </w14:textFill>
              </w:rPr>
              <w:t xml:space="preserve">3600</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w:t>
            </w:r>
            <w:r>
              <w:rPr>
                <w:rFonts w:cs="Times New Roman" w:hint="eastAsia"/>
                <w:color w:val="000000" w:themeColor="text1"/>
                <w:kern w:val="2"/>
                <w:lang w:val="en-US" w:eastAsia="zh-CN"/>
                <w14:textFill>
                  <w14:solidFill>
                    <w14:schemeClr w14:val="tx1"/>
                  </w14:solidFill>
                </w14:textFill>
              </w:rPr>
              <w:t xml:space="preserve">a</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w:t>
            </w:r>
            <w:r>
              <w:rPr>
                <w:rFonts w:cs="Times New Roman" w:hint="eastAsia"/>
                <w:color w:val="000000" w:themeColor="text1"/>
                <w:kern w:val="2"/>
                <w:lang w:val="en-US" w:eastAsia="zh-CN"/>
                <w14:textFill>
                  <w14:solidFill>
                    <w14:schemeClr w14:val="tx1"/>
                  </w14:solidFill>
                </w14:textFill>
              </w:rPr>
              <w:t xml:space="preserve">10.91</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/d）。</w:t>
            </w:r>
          </w:p>
          <w:p>
            <w:pPr>
              <w:pStyle w:val="0正文"/>
              <w:keepNext w:val="0"/>
              <w:keepLines w:val="0"/>
              <w:pageBreakBefore w:val="0"/>
              <w:widowControl w:val="0"/>
              <w:kinsoku/>
              <w:wordWrap/>
              <w:overflowPunct/>
              <w:topLinePunct w:val="0"/>
              <w:autoSpaceDE/>
              <w:autoSpaceDN/>
              <w:bidi w:val="0"/>
              <w:adjustRightInd/>
              <w:snapToGrid/>
              <w:ind w:left="479" w:firstLine="0" w:leftChars="228" w:firstLineChars="0"/>
              <w:textAlignment w:val="auto"/>
              <w:rPr>
                <w:rFonts w:ascii="Times New Roman" w:eastAsia="宋体" w:hAnsi="Times New Roman" w:cs="Times New Roman" w:hint="eastAsia"/>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项目采用NaOH进行脱硫，脱硫化学方程式为：2NaOH+SO</w:t>
            </w:r>
            <w:r>
              <w:rPr>
                <w:rFonts w:ascii="Times New Roman" w:eastAsia="宋体" w:hAnsi="Times New Roman" w:cs="Times New Roman" w:hint="eastAsia"/>
                <w:color w:val="000000" w:themeColor="text1"/>
                <w:kern w:val="2"/>
                <w:vertAlign w:val="sub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=Na</w:t>
            </w:r>
            <w:r>
              <w:rPr>
                <w:rFonts w:ascii="Times New Roman" w:eastAsia="宋体" w:hAnsi="Times New Roman" w:cs="Times New Roman" w:hint="eastAsia"/>
                <w:color w:val="000000" w:themeColor="text1"/>
                <w:kern w:val="2"/>
                <w:vertAlign w:val="sub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SO</w:t>
            </w:r>
            <w:r>
              <w:rPr>
                <w:rFonts w:ascii="Times New Roman" w:eastAsia="宋体" w:hAnsi="Times New Roman" w:cs="Times New Roman" w:hint="eastAsia"/>
                <w:color w:val="000000" w:themeColor="text1"/>
                <w:kern w:val="2"/>
                <w:vertAlign w:val="sub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+H</w:t>
            </w:r>
            <w:r>
              <w:rPr>
                <w:rFonts w:ascii="Times New Roman" w:eastAsia="宋体" w:hAnsi="Times New Roman" w:cs="Times New Roman" w:hint="eastAsia"/>
                <w:color w:val="000000" w:themeColor="text1"/>
                <w:kern w:val="2"/>
                <w:vertAlign w:val="sub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O</w:t>
            </w:r>
          </w:p>
          <w:p>
            <w:pPr>
              <w:pStyle w:val="0正文"/>
              <w:ind w:firstLine="480"/>
              <w:rPr>
                <w:rFonts w:ascii="Times New Roman" w:eastAsia="宋体" w:hAnsi="Times New Roman" w:cs="Times New Roman" w:hint="eastAsia"/>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吸收SO</w:t>
            </w:r>
            <w:r>
              <w:rPr>
                <w:rFonts w:ascii="Times New Roman" w:eastAsia="宋体" w:hAnsi="Times New Roman" w:cs="Times New Roman" w:hint="eastAsia"/>
                <w:color w:val="000000" w:themeColor="text1"/>
                <w:kern w:val="2"/>
                <w:vertAlign w:val="sub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后产生硫化钠、亚硫酸氢钠、硫氢化钠，脱硫除尘用水经沉淀后可循环使用，仅需补充 10%的蒸发损耗</w:t>
            </w:r>
            <w:r>
              <w:rPr>
                <w:rFonts w:cs="Times New Roman" w:hint="eastAsia"/>
                <w:color w:val="000000" w:themeColor="text1"/>
                <w:kern w:val="2"/>
                <w:lang w:val="en-US" w:eastAsia="zh-CN"/>
                <w14:textFill>
                  <w14:solidFill>
                    <w14:schemeClr w14:val="tx1"/>
                  </w14:solidFill>
                </w14:textFill>
              </w:rPr>
              <w:t xml:space="preserve">1.09</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/d。</w:t>
            </w:r>
          </w:p>
          <w:p>
            <w:pPr>
              <w:pStyle w:val="0正文"/>
              <w:ind w:firstLine="480"/>
              <w:rPr>
                <w:rFonts w:ascii="Times New Roman" w:eastAsia="宋体" w:hAnsi="Times New Roman" w:cs="Times New Roman" w:hint="eastAsia"/>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④水封用水</w:t>
            </w:r>
          </w:p>
          <w:p>
            <w:pPr>
              <w:pStyle w:val="0正文"/>
              <w:ind w:firstLine="480"/>
              <w:rPr>
                <w:rFonts w:ascii="Times New Roman" w:eastAsia="宋体" w:hAnsi="Times New Roman" w:cs="Times New Roman" w:hint="eastAsia"/>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项目不凝气经过水封处理后进入裂解炉作为燃料，水封主要是防止回火，水封用水量为1.5m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/d，损耗量按水封量2%计，计算得出损耗量为0.03m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/d（9.9m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/a）。</w:t>
            </w:r>
          </w:p>
          <w:p>
            <w:pPr>
              <w:pStyle w:val="0正文"/>
              <w:ind w:firstLine="480"/>
              <w:rPr>
                <w:rFonts w:ascii="Times New Roman" w:eastAsia="宋体" w:hAnsi="Times New Roman" w:cs="Times New Roman"/>
                <w:color w:val="000000" w:themeColor="text1"/>
                <w:kern w:val="2"/>
                <w14:textFill>
                  <w14:solidFill>
                    <w14:schemeClr w14:val="tx1"/>
                  </w14:solidFill>
                </w14:textFill>
              </w:rPr>
            </w:pPr>
            <w:r>
              <w:rPr>
                <w:rFonts w:ascii="Times New Roman" w:eastAsia="宋体" w:hAnsi="Times New Roman" w:cs="Times New Roman" w:hint="eastAsia"/>
                <w:color w:val="000000" w:themeColor="text1"/>
                <w:kern w:val="2"/>
                <w14:textFill>
                  <w14:solidFill>
                    <w14:schemeClr w14:val="tx1"/>
                  </w14:solidFill>
                </w14:textFill>
              </w:rPr>
              <w:t xml:space="preserve">运营期项目用排水平衡一览表2.</w:t>
            </w:r>
            <w:r>
              <w:rPr>
                <w:rFonts w:cs="Times New Roman" w:hint="eastAsia"/>
                <w:color w:val="000000" w:themeColor="text1"/>
                <w:kern w:val="2"/>
                <w:lang w:val="en-US" w:eastAsia="zh-CN"/>
                <w14:textFill>
                  <w14:solidFill>
                    <w14:schemeClr w14:val="tx1"/>
                  </w14:solidFill>
                </w14:textFill>
              </w:rPr>
              <w:t xml:space="preserve">7</w:t>
            </w:r>
            <w:r>
              <w:rPr>
                <w:rFonts w:ascii="Times New Roman" w:eastAsia="宋体" w:hAnsi="Times New Roman" w:cs="Times New Roman" w:hint="eastAsia"/>
                <w:color w:val="000000" w:themeColor="text1"/>
                <w:kern w:val="2"/>
                <w14:textFill>
                  <w14:solidFill>
                    <w14:schemeClr w14:val="tx1"/>
                  </w14:solidFill>
                </w14:textFill>
              </w:rPr>
              <w:t xml:space="preserve">-1。</w:t>
            </w:r>
          </w:p>
          <w:p>
            <w:pPr>
              <w:pStyle w:val="0正文"/>
              <w:spacing w:line="240" w:lineRule="auto"/>
              <w:ind w:firstLine="0" w:firstLineChars="0"/>
              <w:jc w:val="center"/>
              <w:rPr>
                <w:rFonts w:ascii="Times New Roman" w:eastAsia="宋体" w:hAnsi="Times New Roman" w:cs="Times New Roman" w:hint="default"/>
                <w:b/>
                <w:bCs/>
                <w:color w:val="000000" w:themeColor="text1"/>
                <w:kern w:val="2"/>
                <w:sz w:val="21"/>
                <w:lang w:val="en-US" w:eastAsia="zh-CN"/>
                <w14:textFill>
                  <w14:solidFill>
                    <w14:schemeClr w14:val="tx1"/>
                  </w14:solidFill>
                </w14:textFill>
              </w:rPr>
            </w:pPr>
            <w:r>
              <w:rPr>
                <w:rFonts w:ascii="Times New Roman" w:eastAsia="宋体" w:hAnsi="Times New Roman" w:cs="Times New Roman" w:hint="eastAsia"/>
                <w:b/>
                <w:bCs/>
                <w:color w:val="000000" w:themeColor="text1"/>
                <w:kern w:val="2"/>
                <w:sz w:val="21"/>
                <w14:textFill>
                  <w14:solidFill>
                    <w14:schemeClr w14:val="tx1"/>
                  </w14:solidFill>
                </w14:textFill>
              </w:rPr>
              <w:t xml:space="preserve">表2.</w:t>
            </w:r>
            <w:r>
              <w:rPr>
                <w:rFonts w:cs="Times New Roman" w:hint="eastAsia"/>
                <w:b/>
                <w:bCs/>
                <w:color w:val="000000" w:themeColor="text1"/>
                <w:kern w:val="2"/>
                <w:sz w:val="21"/>
                <w:lang w:val="en-US" w:eastAsia="zh-CN"/>
                <w14:textFill>
                  <w14:solidFill>
                    <w14:schemeClr w14:val="tx1"/>
                  </w14:solidFill>
                </w14:textFill>
              </w:rPr>
              <w:t xml:space="preserve">7</w:t>
            </w:r>
            <w:r>
              <w:rPr>
                <w:rFonts w:ascii="Times New Roman" w:eastAsia="宋体" w:hAnsi="Times New Roman" w:cs="Times New Roman" w:hint="eastAsia"/>
                <w:b/>
                <w:bCs/>
                <w:color w:val="000000" w:themeColor="text1"/>
                <w:kern w:val="2"/>
                <w:sz w:val="21"/>
                <w14:textFill>
                  <w14:solidFill>
                    <w14:schemeClr w14:val="tx1"/>
                  </w14:solidFill>
                </w14:textFill>
              </w:rPr>
              <w:t xml:space="preserve">-1 项目用排水平衡一览表   </w:t>
            </w:r>
            <w:r>
              <w:rPr>
                <w:rFonts w:ascii="Times New Roman" w:eastAsia="宋体" w:hAnsi="Times New Roman" w:cs="Times New Roman" w:hint="eastAsia"/>
                <w:b/>
                <w:bCs/>
                <w:color w:val="000000" w:themeColor="text1"/>
                <w:kern w:val="2"/>
                <w:sz w:val="21"/>
                <w:lang w:val="en-US" w:eastAsia="zh-CN"/>
                <w14:textFill>
                  <w14:solidFill>
                    <w14:schemeClr w14:val="tx1"/>
                  </w14:solidFill>
                </w14:textFill>
              </w:rPr>
              <w:t xml:space="preserve">单位：t/</w:t>
            </w:r>
            <w:r>
              <w:rPr>
                <w:rFonts w:cs="Times New Roman" w:hint="eastAsia"/>
                <w:b/>
                <w:bCs/>
                <w:color w:val="000000" w:themeColor="text1"/>
                <w:kern w:val="2"/>
                <w:sz w:val="21"/>
                <w:lang w:val="en-US" w:eastAsia="zh-CN"/>
                <w14:textFill>
                  <w14:solidFill>
                    <w14:schemeClr w14:val="tx1"/>
                  </w14:solidFill>
                </w14:textFill>
              </w:rPr>
              <w:t xml:space="preserve">d</w:t>
            </w:r>
          </w:p>
          <w:tbl>
            <w:tblPr>
              <w:tblStyle w:val="TableGrid"/>
              <w:tblW w:w="4998"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2057"/>
              <w:gridCol w:w="1952"/>
              <w:gridCol w:w="1403"/>
              <w:gridCol w:w="1435"/>
              <w:gridCol w:w="1168"/>
            </w:tblGrid>
            <w:tr>
              <w:tblPrEx>
                <w:tblW w:w="4998"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jc w:val="center"/>
              </w:trPr>
              <w:tc>
                <w:tcPr>
                  <w:tcW w:w="1283"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b/>
                      <w:bCs/>
                      <w:color w:val="000000" w:themeColor="text1"/>
                      <w:kern w:val="2"/>
                      <w:sz w:val="21"/>
                      <w14:textFill>
                        <w14:solidFill>
                          <w14:schemeClr w14:val="tx1"/>
                        </w14:solidFill>
                      </w14:textFill>
                    </w:rPr>
                  </w:pPr>
                  <w:r>
                    <w:rPr>
                      <w:rFonts w:ascii="Times New Roman" w:eastAsia="宋体" w:hAnsi="Times New Roman" w:cs="Times New Roman" w:hint="eastAsia"/>
                      <w:b/>
                      <w:bCs/>
                      <w:color w:val="000000" w:themeColor="text1"/>
                      <w:kern w:val="2"/>
                      <w:sz w:val="21"/>
                      <w14:textFill>
                        <w14:solidFill>
                          <w14:schemeClr w14:val="tx1"/>
                        </w14:solidFill>
                      </w14:textFill>
                    </w:rPr>
                    <w:t xml:space="preserve">用水工段</w:t>
                  </w:r>
                </w:p>
              </w:tc>
              <w:tc>
                <w:tcPr>
                  <w:tcW w:w="1217"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b/>
                      <w:bCs/>
                      <w:color w:val="000000" w:themeColor="text1"/>
                      <w:kern w:val="2"/>
                      <w:sz w:val="21"/>
                      <w:lang w:val="en-US" w:eastAsia="zh-CN"/>
                      <w14:textFill>
                        <w14:solidFill>
                          <w14:schemeClr w14:val="tx1"/>
                        </w14:solidFill>
                      </w14:textFill>
                    </w:rPr>
                  </w:pPr>
                  <w:r>
                    <w:rPr>
                      <w:rFonts w:ascii="Times New Roman" w:eastAsia="宋体" w:hAnsi="Times New Roman" w:cs="Times New Roman" w:hint="eastAsia"/>
                      <w:b/>
                      <w:bCs/>
                      <w:color w:val="000000" w:themeColor="text1"/>
                      <w:kern w:val="2"/>
                      <w:sz w:val="21"/>
                      <w14:textFill>
                        <w14:solidFill>
                          <w14:schemeClr w14:val="tx1"/>
                        </w14:solidFill>
                      </w14:textFill>
                    </w:rPr>
                    <w:t xml:space="preserve">用水量</w:t>
                  </w:r>
                  <w:r>
                    <w:rPr>
                      <w:rFonts w:ascii="Times New Roman" w:eastAsia="宋体" w:hAnsi="Times New Roman" w:cs="Times New Roman" w:hint="eastAsia"/>
                      <w:b/>
                      <w:bCs/>
                      <w:color w:val="000000" w:themeColor="text1"/>
                      <w:kern w:val="2"/>
                      <w:sz w:val="21"/>
                      <w:lang w:eastAsia="zh-CN"/>
                      <w14:textFill>
                        <w14:solidFill>
                          <w14:schemeClr w14:val="tx1"/>
                        </w14:solidFill>
                      </w14:textFill>
                    </w:rPr>
                    <w:t xml:space="preserve">（</w:t>
                  </w:r>
                  <w:r>
                    <w:rPr>
                      <w:rFonts w:ascii="Times New Roman" w:eastAsia="宋体" w:hAnsi="Times New Roman" w:cs="Times New Roman" w:hint="eastAsia"/>
                      <w:b/>
                      <w:bCs/>
                      <w:color w:val="000000" w:themeColor="text1"/>
                      <w:kern w:val="2"/>
                      <w:sz w:val="21"/>
                      <w:lang w:val="en-US" w:eastAsia="zh-CN"/>
                      <w14:textFill>
                        <w14:solidFill>
                          <w14:schemeClr w14:val="tx1"/>
                        </w14:solidFill>
                      </w14:textFill>
                    </w:rPr>
                    <w:t xml:space="preserve">t/d）</w:t>
                  </w:r>
                </w:p>
              </w:tc>
              <w:tc>
                <w:tcPr>
                  <w:tcW w:w="875"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eastAsia"/>
                      <w:b/>
                      <w:bCs/>
                      <w:color w:val="000000" w:themeColor="text1"/>
                      <w:kern w:val="2"/>
                      <w:sz w:val="21"/>
                      <w:lang w:val="en-US" w:eastAsia="zh-CN"/>
                      <w14:textFill>
                        <w14:solidFill>
                          <w14:schemeClr w14:val="tx1"/>
                        </w14:solidFill>
                      </w14:textFill>
                    </w:rPr>
                  </w:pPr>
                  <w:r>
                    <w:rPr>
                      <w:rFonts w:cs="Times New Roman" w:hint="eastAsia"/>
                      <w:b/>
                      <w:bCs/>
                      <w:color w:val="000000" w:themeColor="text1"/>
                      <w:kern w:val="2"/>
                      <w:sz w:val="21"/>
                      <w:lang w:val="en-US" w:eastAsia="zh-CN"/>
                      <w14:textFill>
                        <w14:solidFill>
                          <w14:schemeClr w14:val="tx1"/>
                        </w14:solidFill>
                      </w14:textFill>
                    </w:rPr>
                    <w:t xml:space="preserve">损耗量</w:t>
                  </w:r>
                </w:p>
              </w:tc>
              <w:tc>
                <w:tcPr>
                  <w:tcW w:w="895"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b/>
                      <w:bCs/>
                      <w:color w:val="000000" w:themeColor="text1"/>
                      <w:kern w:val="2"/>
                      <w:sz w:val="21"/>
                      <w14:textFill>
                        <w14:solidFill>
                          <w14:schemeClr w14:val="tx1"/>
                        </w14:solidFill>
                      </w14:textFill>
                    </w:rPr>
                  </w:pPr>
                  <w:r>
                    <w:rPr>
                      <w:rFonts w:ascii="Times New Roman" w:eastAsia="宋体" w:hAnsi="Times New Roman" w:cs="Times New Roman" w:hint="eastAsia"/>
                      <w:b/>
                      <w:bCs/>
                      <w:color w:val="000000" w:themeColor="text1"/>
                      <w:kern w:val="2"/>
                      <w:sz w:val="21"/>
                      <w:lang w:val="en-US" w:eastAsia="zh-CN"/>
                      <w14:textFill>
                        <w14:solidFill>
                          <w14:schemeClr w14:val="tx1"/>
                        </w14:solidFill>
                      </w14:textFill>
                    </w:rPr>
                    <w:t xml:space="preserve">循环</w:t>
                  </w:r>
                  <w:r>
                    <w:rPr>
                      <w:rFonts w:ascii="Times New Roman" w:eastAsia="宋体" w:hAnsi="Times New Roman" w:cs="Times New Roman" w:hint="eastAsia"/>
                      <w:b/>
                      <w:bCs/>
                      <w:color w:val="000000" w:themeColor="text1"/>
                      <w:kern w:val="2"/>
                      <w:sz w:val="21"/>
                      <w14:textFill>
                        <w14:solidFill>
                          <w14:schemeClr w14:val="tx1"/>
                        </w14:solidFill>
                      </w14:textFill>
                    </w:rPr>
                    <w:t xml:space="preserve">水量</w:t>
                  </w:r>
                </w:p>
              </w:tc>
              <w:tc>
                <w:tcPr>
                  <w:tcW w:w="728"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b/>
                      <w:bCs/>
                      <w:color w:val="000000" w:themeColor="text1"/>
                      <w:kern w:val="2"/>
                      <w:sz w:val="21"/>
                      <w14:textFill>
                        <w14:solidFill>
                          <w14:schemeClr w14:val="tx1"/>
                        </w14:solidFill>
                      </w14:textFill>
                    </w:rPr>
                  </w:pPr>
                  <w:r>
                    <w:rPr>
                      <w:rFonts w:ascii="Times New Roman" w:eastAsia="宋体" w:hAnsi="Times New Roman" w:cs="Times New Roman" w:hint="eastAsia"/>
                      <w:b/>
                      <w:bCs/>
                      <w:color w:val="000000" w:themeColor="text1"/>
                      <w:kern w:val="2"/>
                      <w:sz w:val="21"/>
                      <w14:textFill>
                        <w14:solidFill>
                          <w14:schemeClr w14:val="tx1"/>
                        </w14:solidFill>
                      </w14:textFill>
                    </w:rPr>
                    <w:t xml:space="preserve">排水量</w:t>
                  </w:r>
                </w:p>
              </w:tc>
            </w:tr>
            <w:tr>
              <w:tblPrEx>
                <w:tblW w:w="4998"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279"/>
                <w:jc w:val="center"/>
              </w:trPr>
              <w:tc>
                <w:tcPr>
                  <w:tcW w:w="1283"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14:textFill>
                        <w14:solidFill>
                          <w14:schemeClr w14:val="tx1"/>
                        </w14:solidFill>
                      </w14:textFill>
                    </w:rPr>
                  </w:pPr>
                  <w:r>
                    <w:rPr>
                      <w:rFonts w:ascii="Times New Roman" w:eastAsia="宋体" w:hAnsi="Times New Roman" w:cs="Times New Roman" w:hint="eastAsia"/>
                      <w:color w:val="000000" w:themeColor="text1"/>
                      <w:kern w:val="2"/>
                      <w:sz w:val="21"/>
                      <w14:textFill>
                        <w14:solidFill>
                          <w14:schemeClr w14:val="tx1"/>
                        </w14:solidFill>
                      </w14:textFill>
                    </w:rPr>
                    <w:t xml:space="preserve">生活用水</w:t>
                  </w:r>
                </w:p>
              </w:tc>
              <w:tc>
                <w:tcPr>
                  <w:tcW w:w="1217"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1"/>
                      <w:lang w:val="en-US" w:eastAsia="zh-CN"/>
                      <w14:textFill>
                        <w14:solidFill>
                          <w14:schemeClr w14:val="tx1"/>
                        </w14:solidFill>
                      </w14:textFill>
                    </w:rPr>
                    <w:t xml:space="preserve">0.5                                                                                                                                                                                                                                                                                                                                                                                                                                                                        </w:t>
                  </w:r>
                </w:p>
              </w:tc>
              <w:tc>
                <w:tcPr>
                  <w:tcW w:w="875"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cs="Times New Roman" w:hint="eastAsia"/>
                      <w:color w:val="000000" w:themeColor="text1"/>
                      <w:kern w:val="2"/>
                      <w:sz w:val="21"/>
                      <w:lang w:val="en-US" w:eastAsia="zh-CN"/>
                      <w14:textFill>
                        <w14:solidFill>
                          <w14:schemeClr w14:val="tx1"/>
                        </w14:solidFill>
                      </w14:textFill>
                    </w:rPr>
                    <w:t xml:space="preserve">0.1</w:t>
                  </w:r>
                </w:p>
              </w:tc>
              <w:tc>
                <w:tcPr>
                  <w:tcW w:w="895"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1"/>
                      <w:lang w:val="en-US" w:eastAsia="zh-CN"/>
                      <w14:textFill>
                        <w14:solidFill>
                          <w14:schemeClr w14:val="tx1"/>
                        </w14:solidFill>
                      </w14:textFill>
                    </w:rPr>
                    <w:t xml:space="preserve">0</w:t>
                  </w:r>
                </w:p>
              </w:tc>
              <w:tc>
                <w:tcPr>
                  <w:tcW w:w="728"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cs="Times New Roman" w:hint="eastAsia"/>
                      <w:color w:val="000000" w:themeColor="text1"/>
                      <w:kern w:val="2"/>
                      <w:sz w:val="21"/>
                      <w:lang w:val="en-US" w:eastAsia="zh-CN"/>
                      <w14:textFill>
                        <w14:solidFill>
                          <w14:schemeClr w14:val="tx1"/>
                        </w14:solidFill>
                      </w14:textFill>
                    </w:rPr>
                    <w:t xml:space="preserve">0.4</w:t>
                  </w:r>
                </w:p>
              </w:tc>
            </w:tr>
            <w:tr>
              <w:tblPrEx>
                <w:tblW w:w="4998"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92"/>
                <w:jc w:val="center"/>
              </w:trPr>
              <w:tc>
                <w:tcPr>
                  <w:tcW w:w="1283"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1"/>
                      <w:lang w:val="en-US" w:eastAsia="zh-CN"/>
                      <w14:textFill>
                        <w14:solidFill>
                          <w14:schemeClr w14:val="tx1"/>
                        </w14:solidFill>
                      </w14:textFill>
                    </w:rPr>
                    <w:t xml:space="preserve">脱硫用水</w:t>
                  </w:r>
                </w:p>
              </w:tc>
              <w:tc>
                <w:tcPr>
                  <w:tcW w:w="1217"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cs="Times New Roman" w:hint="eastAsia"/>
                      <w:color w:val="000000" w:themeColor="text1"/>
                      <w:kern w:val="2"/>
                      <w:sz w:val="21"/>
                      <w:lang w:val="en-US" w:eastAsia="zh-CN"/>
                      <w14:textFill>
                        <w14:solidFill>
                          <w14:schemeClr w14:val="tx1"/>
                        </w14:solidFill>
                      </w14:textFill>
                    </w:rPr>
                    <w:t xml:space="preserve">12</w:t>
                  </w:r>
                </w:p>
              </w:tc>
              <w:tc>
                <w:tcPr>
                  <w:tcW w:w="875"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cs="Times New Roman" w:hint="eastAsia"/>
                      <w:color w:val="000000" w:themeColor="text1"/>
                      <w:kern w:val="2"/>
                      <w:sz w:val="21"/>
                      <w:lang w:val="en-US" w:eastAsia="zh-CN"/>
                      <w14:textFill>
                        <w14:solidFill>
                          <w14:schemeClr w14:val="tx1"/>
                        </w14:solidFill>
                      </w14:textFill>
                    </w:rPr>
                    <w:t xml:space="preserve">1.09</w:t>
                  </w:r>
                </w:p>
              </w:tc>
              <w:tc>
                <w:tcPr>
                  <w:tcW w:w="895"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cs="Times New Roman" w:hint="eastAsia"/>
                      <w:color w:val="000000" w:themeColor="text1"/>
                      <w:kern w:val="2"/>
                      <w:sz w:val="21"/>
                      <w:lang w:val="en-US" w:eastAsia="zh-CN"/>
                      <w14:textFill>
                        <w14:solidFill>
                          <w14:schemeClr w14:val="tx1"/>
                        </w14:solidFill>
                      </w14:textFill>
                    </w:rPr>
                    <w:t xml:space="preserve">10.91</w:t>
                  </w:r>
                </w:p>
              </w:tc>
              <w:tc>
                <w:tcPr>
                  <w:tcW w:w="728"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1"/>
                      <w:lang w:val="en-US" w:eastAsia="zh-CN"/>
                      <w14:textFill>
                        <w14:solidFill>
                          <w14:schemeClr w14:val="tx1"/>
                        </w14:solidFill>
                      </w14:textFill>
                    </w:rPr>
                    <w:t xml:space="preserve">0</w:t>
                  </w:r>
                </w:p>
              </w:tc>
            </w:tr>
            <w:tr>
              <w:tblPrEx>
                <w:tblW w:w="4998"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jc w:val="center"/>
              </w:trPr>
              <w:tc>
                <w:tcPr>
                  <w:tcW w:w="1283"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1"/>
                      <w:lang w:val="en-US" w:eastAsia="zh-CN"/>
                      <w14:textFill>
                        <w14:solidFill>
                          <w14:schemeClr w14:val="tx1"/>
                        </w14:solidFill>
                      </w14:textFill>
                    </w:rPr>
                    <w:t xml:space="preserve">水封用水</w:t>
                  </w:r>
                </w:p>
              </w:tc>
              <w:tc>
                <w:tcPr>
                  <w:tcW w:w="1217"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cs="Times New Roman" w:hint="eastAsia"/>
                      <w:color w:val="000000" w:themeColor="text1"/>
                      <w:kern w:val="2"/>
                      <w:sz w:val="21"/>
                      <w:lang w:val="en-US" w:eastAsia="zh-CN"/>
                      <w14:textFill>
                        <w14:solidFill>
                          <w14:schemeClr w14:val="tx1"/>
                        </w14:solidFill>
                      </w14:textFill>
                    </w:rPr>
                    <w:t xml:space="preserve">1.5</w:t>
                  </w:r>
                </w:p>
              </w:tc>
              <w:tc>
                <w:tcPr>
                  <w:tcW w:w="875" w:type="pct"/>
                  <w:tcBorders>
                    <w:tl2br w:val="nil"/>
                    <w:tr2bl w:val="nil"/>
                  </w:tcBorders>
                  <w:vAlign w:val="center"/>
                </w:tcPr>
                <w:p>
                  <w:pPr>
                    <w:pStyle w:val="0正文"/>
                    <w:spacing w:line="240" w:lineRule="auto"/>
                    <w:ind w:firstLine="0" w:firstLineChars="0"/>
                    <w:jc w:val="center"/>
                    <w:rPr>
                      <w:rFonts w:cs="Times New Roman" w:hint="default"/>
                      <w:color w:val="000000" w:themeColor="text1"/>
                      <w:kern w:val="2"/>
                      <w:sz w:val="21"/>
                      <w:lang w:val="en-US" w:eastAsia="zh-CN"/>
                      <w14:textFill>
                        <w14:solidFill>
                          <w14:schemeClr w14:val="tx1"/>
                        </w14:solidFill>
                      </w14:textFill>
                    </w:rPr>
                  </w:pPr>
                  <w:r>
                    <w:rPr>
                      <w:rFonts w:cs="Times New Roman" w:hint="eastAsia"/>
                      <w:color w:val="000000" w:themeColor="text1"/>
                      <w:kern w:val="2"/>
                      <w:sz w:val="21"/>
                      <w:lang w:val="en-US" w:eastAsia="zh-CN"/>
                      <w14:textFill>
                        <w14:solidFill>
                          <w14:schemeClr w14:val="tx1"/>
                        </w14:solidFill>
                      </w14:textFill>
                    </w:rPr>
                    <w:t xml:space="preserve">0.03</w:t>
                  </w:r>
                </w:p>
              </w:tc>
              <w:tc>
                <w:tcPr>
                  <w:tcW w:w="895"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cs="Times New Roman" w:hint="eastAsia"/>
                      <w:color w:val="000000" w:themeColor="text1"/>
                      <w:kern w:val="2"/>
                      <w:sz w:val="21"/>
                      <w:lang w:val="en-US" w:eastAsia="zh-CN"/>
                      <w14:textFill>
                        <w14:solidFill>
                          <w14:schemeClr w14:val="tx1"/>
                        </w14:solidFill>
                      </w14:textFill>
                    </w:rPr>
                    <w:t xml:space="preserve">1.47</w:t>
                  </w:r>
                </w:p>
              </w:tc>
              <w:tc>
                <w:tcPr>
                  <w:tcW w:w="728"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1"/>
                      <w:lang w:val="en-US" w:eastAsia="zh-CN"/>
                      <w14:textFill>
                        <w14:solidFill>
                          <w14:schemeClr w14:val="tx1"/>
                        </w14:solidFill>
                      </w14:textFill>
                    </w:rPr>
                    <w:t xml:space="preserve">0</w:t>
                  </w:r>
                </w:p>
              </w:tc>
            </w:tr>
            <w:tr>
              <w:tblPrEx>
                <w:tblW w:w="4998"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jc w:val="center"/>
              </w:trPr>
              <w:tc>
                <w:tcPr>
                  <w:tcW w:w="1283"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eastAsia"/>
                      <w:color w:val="000000" w:themeColor="text1"/>
                      <w:kern w:val="2"/>
                      <w:sz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1"/>
                      <w:lang w:val="en-US" w:eastAsia="zh-CN"/>
                      <w14:textFill>
                        <w14:solidFill>
                          <w14:schemeClr w14:val="tx1"/>
                        </w14:solidFill>
                      </w14:textFill>
                    </w:rPr>
                    <w:t xml:space="preserve">合计</w:t>
                  </w:r>
                </w:p>
              </w:tc>
              <w:tc>
                <w:tcPr>
                  <w:tcW w:w="1217"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cs="Times New Roman" w:hint="eastAsia"/>
                      <w:color w:val="000000" w:themeColor="text1"/>
                      <w:kern w:val="2"/>
                      <w:sz w:val="21"/>
                      <w:lang w:val="en-US" w:eastAsia="zh-CN"/>
                      <w14:textFill>
                        <w14:solidFill>
                          <w14:schemeClr w14:val="tx1"/>
                        </w14:solidFill>
                      </w14:textFill>
                    </w:rPr>
                    <w:t xml:space="preserve">14</w:t>
                  </w:r>
                </w:p>
              </w:tc>
              <w:tc>
                <w:tcPr>
                  <w:tcW w:w="875"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cs="Times New Roman" w:hint="eastAsia"/>
                      <w:color w:val="000000" w:themeColor="text1"/>
                      <w:kern w:val="2"/>
                      <w:sz w:val="21"/>
                      <w:lang w:val="en-US" w:eastAsia="zh-CN"/>
                      <w14:textFill>
                        <w14:solidFill>
                          <w14:schemeClr w14:val="tx1"/>
                        </w14:solidFill>
                      </w14:textFill>
                    </w:rPr>
                    <w:t xml:space="preserve">1.22</w:t>
                  </w:r>
                </w:p>
              </w:tc>
              <w:tc>
                <w:tcPr>
                  <w:tcW w:w="895"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cs="Times New Roman" w:hint="eastAsia"/>
                      <w:color w:val="000000" w:themeColor="text1"/>
                      <w:kern w:val="2"/>
                      <w:sz w:val="21"/>
                      <w:lang w:val="en-US" w:eastAsia="zh-CN"/>
                      <w14:textFill>
                        <w14:solidFill>
                          <w14:schemeClr w14:val="tx1"/>
                        </w14:solidFill>
                      </w14:textFill>
                    </w:rPr>
                    <w:t xml:space="preserve">12.38</w:t>
                  </w:r>
                </w:p>
              </w:tc>
              <w:tc>
                <w:tcPr>
                  <w:tcW w:w="728"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lang w:val="en-US" w:eastAsia="zh-CN"/>
                      <w14:textFill>
                        <w14:solidFill>
                          <w14:schemeClr w14:val="tx1"/>
                        </w14:solidFill>
                      </w14:textFill>
                    </w:rPr>
                  </w:pPr>
                  <w:r>
                    <w:rPr>
                      <w:rFonts w:cs="Times New Roman" w:hint="eastAsia"/>
                      <w:color w:val="000000" w:themeColor="text1"/>
                      <w:kern w:val="2"/>
                      <w:sz w:val="21"/>
                      <w:lang w:val="en-US" w:eastAsia="zh-CN"/>
                      <w14:textFill>
                        <w14:solidFill>
                          <w14:schemeClr w14:val="tx1"/>
                        </w14:solidFill>
                      </w14:textFill>
                    </w:rPr>
                    <w:t xml:space="preserve">0.4</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jc w:val="left"/>
              <w:textAlignment w:val="auto"/>
              <w:rPr>
                <w:rFonts w:ascii="Times New Roman" w:eastAsia="宋体" w:hAnsi="Times New Roman" w:cs="Times New Roman" w:hint="eastAsia"/>
                <w:color w:val="000000" w:themeColor="text1"/>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综上分析，项目水平衡图见图2</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w:t>
            </w:r>
            <w:r>
              <w:rPr>
                <w:rFonts w:cs="Times New Roman" w:hint="eastAsia"/>
                <w:color w:val="000000" w:themeColor="text1"/>
                <w:sz w:val="24"/>
                <w:szCs w:val="24"/>
                <w:lang w:val="en-US" w:eastAsia="zh-CN"/>
                <w14:textFill>
                  <w14:solidFill>
                    <w14:schemeClr w14:val="tx1"/>
                  </w14:solidFill>
                </w14:textFill>
              </w:rPr>
              <w:t xml:space="preserve">7</w:t>
            </w:r>
            <w:r>
              <w:rPr>
                <w:rFonts w:ascii="Times New Roman" w:eastAsia="宋体" w:hAnsi="Times New Roman" w:cs="Times New Roman" w:hint="eastAsia"/>
                <w:color w:val="000000" w:themeColor="text1"/>
                <w:sz w:val="24"/>
                <w:szCs w:val="24"/>
                <w14:textFill>
                  <w14:solidFill>
                    <w14:schemeClr w14:val="tx1"/>
                  </w14:solidFill>
                </w14:textFill>
              </w:rPr>
              <w:t xml:space="preserve">-1。</w:t>
            </w:r>
          </w:p>
          <w:p>
            <w:pPr>
              <w:jc w:val="left"/>
              <w:rPr>
                <w:rFonts w:ascii="Times New Roman" w:eastAsia="宋体" w:hAnsi="Times New Roman" w:cs="Times New Roman"/>
                <w:color w:val="000000" w:themeColor="text1"/>
                <w14:textFill>
                  <w14:solidFill>
                    <w14:schemeClr w14:val="tx1"/>
                  </w14:solidFill>
                </w14:textFill>
              </w:rPr>
            </w:pPr>
            <w:r>
              <w:rPr>
                <w:rFonts w:ascii="Times New Roman" w:eastAsia="宋体" w:hAnsi="Times New Roman" w:cs="Times New Roman"/>
                <w:color w:val="000000" w:themeColor="text1"/>
                <w14:textFill>
                  <w14:solidFill>
                    <w14:schemeClr w14:val="tx1"/>
                  </w14:solidFill>
                </w14:textFill>
              </w:rPr>
              <mc:AlternateContent>
                <mc:Choice Requires="wpg">
                  <w:drawing>
                    <wp:inline distT="0" distB="0" distL="114300" distR="114300">
                      <wp:extent cx="4356735" cy="3711575"/>
                      <wp:effectExtent l="5080" t="5080" r="19685" b="17145"/>
                      <wp:docPr id="64" name="_x0000_i59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0" cap="flat" cmpd="sng">
                                <a:solidFill>
                                  <a:srgbClr val="000000"/>
                                </a:solidFill>
                                <a:prstDash val="dash"/>
                                <a:miter lim="0"/>
                                <a:headEnd type="none" len="med" w="med"/>
                                <a:tailEnd type="none" len="med" w="med"/>
                              </a:ln>
                            </wpc:whole>
                            <wps:wsp>
                              <wps:cNvSpPr/>
                              <wps:spPr>
                                <a:xfrm flipH="1">
                                  <a:off x="127000" y="311150"/>
                                  <a:ext cx="635" cy="2867025"/>
                                </a:xfrm>
                                <a:prstGeom prst="line">
                                  <a:avLst/>
                                </a:prstGeom>
                                <a:noFill/>
                                <a:ln w="9525" cap="flat" cmpd="sng">
                                  <a:solidFill>
                                    <a:srgbClr val="000000"/>
                                  </a:solidFill>
                                  <a:prstDash val="solid"/>
                                  <a:round/>
                                  <a:headEnd type="none" len="med" w="med"/>
                                  <a:tailEnd type="none" len="med" w="med"/>
                                </a:ln>
                              </wps:spPr>
                              <wps:bodyPr rot="0" spcFirstLastPara="0" vertOverflow="overflow" horzOverflow="overflow" vert="horz" wrap="square" lIns="91440" tIns="45720" rIns="91440" bIns="45720" anchor="t" upright="1">
                                <a:noAutofit/>
                              </wps:bodyPr>
                            </wps:wsp>
                            <wps:wsp>
                              <wps:cNvSpPr/>
                              <wps:spPr>
                                <a:xfrm>
                                  <a:off x="127000" y="3178175"/>
                                  <a:ext cx="774700" cy="635"/>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901700" y="2983865"/>
                                  <a:ext cx="1162050" cy="326390"/>
                                </a:xfrm>
                                <a:prstGeom prst="rect">
                                  <a:avLst/>
                                </a:prstGeom>
                                <a:solidFill>
                                  <a:srgbClr val="FFFFFF"/>
                                </a:solidFill>
                                <a:ln w="9525" cap="flat" cmpd="sng">
                                  <a:solidFill>
                                    <a:srgbClr val="000000"/>
                                  </a:solidFill>
                                  <a:prstDash val="solid"/>
                                  <a:miter lim="0"/>
                                  <a:headEnd type="none" len="med" w="med"/>
                                  <a:tailEnd type="none" len="med" w="med"/>
                                </a:ln>
                              </wps:spPr>
                              <wps:txbx>
                                <w:txbxContent>
                                  <w:p>
                                    <w:pPr>
                                      <w:jc w:val="center"/>
                                    </w:pPr>
                                    <w:r>
                                      <w:rPr>
                                        <w:rFonts w:hint="eastAsia"/>
                                      </w:rPr>
                                      <w:t xml:space="preserve">职工生活用水</w:t>
                                    </w:r>
                                  </w:p>
                                </w:txbxContent>
                              </wps:txbx>
                              <wps:bodyPr rot="0" spcFirstLastPara="0" vertOverflow="overflow" horzOverflow="overflow" vert="horz" wrap="square" lIns="91440" tIns="45720" rIns="91440" bIns="45720" anchor="t" upright="1">
                                <a:noAutofit/>
                              </wps:bodyPr>
                            </wps:wsp>
                            <wps:wsp>
                              <wps:cNvSpPr/>
                              <wps:spPr>
                                <a:xfrm flipV="1">
                                  <a:off x="2063750" y="3150235"/>
                                  <a:ext cx="542290" cy="635"/>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2606040" y="2983865"/>
                                  <a:ext cx="1624330" cy="438150"/>
                                </a:xfrm>
                                <a:prstGeom prst="rect">
                                  <a:avLst/>
                                </a:prstGeom>
                                <a:noFill/>
                                <a:ln>
                                  <a:noFill/>
                                </a:ln>
                              </wps:spPr>
                              <wps:txbx>
                                <w:txbxContent>
                                  <w:p>
                                    <w:pPr>
                                      <w:jc w:val="center"/>
                                      <w:rPr>
                                        <w:szCs w:val="21"/>
                                      </w:rPr>
                                    </w:pPr>
                                    <w:r>
                                      <w:rPr>
                                        <w:rFonts w:hint="eastAsia"/>
                                        <w:szCs w:val="21"/>
                                      </w:rPr>
                                      <w:t xml:space="preserve">经化粪池处理后抽运至巴燕镇污水处理厂</w:t>
                                    </w:r>
                                  </w:p>
                                </w:txbxContent>
                              </wps:txbx>
                              <wps:bodyPr rot="0" spcFirstLastPara="0" vertOverflow="overflow" horzOverflow="overflow" vert="horz" wrap="square" lIns="91440" tIns="45720" rIns="91440" bIns="45720" anchor="t" upright="1">
                                <a:noAutofit/>
                              </wps:bodyPr>
                            </wps:wsp>
                            <wps:wsp>
                              <wps:cNvSpPr/>
                              <wps:spPr>
                                <a:xfrm>
                                  <a:off x="235585" y="2937510"/>
                                  <a:ext cx="535305" cy="240665"/>
                                </a:xfrm>
                                <a:prstGeom prst="rect">
                                  <a:avLst/>
                                </a:prstGeom>
                                <a:noFill/>
                                <a:ln>
                                  <a:noFill/>
                                </a:ln>
                              </wps:spPr>
                              <wps:txbx>
                                <w:txbxContent>
                                  <w:p>
                                    <w:pPr>
                                      <w:jc w:val="center"/>
                                      <w:rPr>
                                        <w:rFonts w:eastAsia="宋体" w:hint="default"/>
                                        <w:szCs w:val="21"/>
                                        <w:lang w:val="en-US" w:eastAsia="zh-CN"/>
                                      </w:rPr>
                                    </w:pPr>
                                    <w:r>
                                      <w:rPr>
                                        <w:rFonts w:hint="eastAsia"/>
                                        <w:szCs w:val="21"/>
                                        <w:lang w:val="en-US" w:eastAsia="zh-CN"/>
                                      </w:rPr>
                                      <w:t xml:space="preserve">0.5</w:t>
                                    </w:r>
                                  </w:p>
                                </w:txbxContent>
                              </wps:txbx>
                              <wps:bodyPr rot="0" spcFirstLastPara="0" vertOverflow="overflow" horzOverflow="overflow" vert="horz" wrap="square" lIns="91440" tIns="45720" rIns="91440" bIns="45720" anchor="t" upright="1">
                                <a:noAutofit/>
                              </wps:bodyPr>
                            </wps:wsp>
                            <wps:wsp>
                              <wps:cNvSpPr/>
                              <wps:spPr>
                                <a:xfrm>
                                  <a:off x="2108200" y="2893060"/>
                                  <a:ext cx="483235" cy="241935"/>
                                </a:xfrm>
                                <a:prstGeom prst="rect">
                                  <a:avLst/>
                                </a:prstGeom>
                                <a:noFill/>
                                <a:ln>
                                  <a:noFill/>
                                </a:ln>
                              </wps:spPr>
                              <wps:txbx>
                                <w:txbxContent>
                                  <w:p>
                                    <w:pPr>
                                      <w:rPr>
                                        <w:rFonts w:eastAsia="宋体" w:hint="default"/>
                                        <w:lang w:val="en-US" w:eastAsia="zh-CN"/>
                                      </w:rPr>
                                    </w:pPr>
                                    <w:r>
                                      <w:rPr>
                                        <w:rFonts w:hint="eastAsia"/>
                                        <w:lang w:val="en-US" w:eastAsia="zh-CN"/>
                                      </w:rPr>
                                      <w:t xml:space="preserve">0.4</w:t>
                                    </w:r>
                                  </w:p>
                                </w:txbxContent>
                              </wps:txbx>
                              <wps:bodyPr rot="0" spcFirstLastPara="0" vertOverflow="overflow" horzOverflow="overflow" vert="horz" wrap="square" lIns="91440" tIns="45720" rIns="91440" bIns="45720" anchor="t" upright="1">
                                <a:noAutofit/>
                              </wps:bodyPr>
                            </wps:wsp>
                            <wps:wsp>
                              <wps:cNvSpPr/>
                              <wps:spPr>
                                <a:xfrm>
                                  <a:off x="3301365" y="45720"/>
                                  <a:ext cx="930275" cy="388620"/>
                                </a:xfrm>
                                <a:prstGeom prst="rect">
                                  <a:avLst/>
                                </a:prstGeom>
                                <a:noFill/>
                                <a:ln>
                                  <a:noFill/>
                                </a:ln>
                              </wps:spPr>
                              <wps:txbx>
                                <w:txbxContent>
                                  <w:p>
                                    <w:pPr>
                                      <w:rPr>
                                        <w:rFonts w:eastAsia="宋体" w:hint="default"/>
                                        <w:lang w:val="en-US" w:eastAsia="zh-CN"/>
                                      </w:rPr>
                                    </w:pPr>
                                    <w:r>
                                      <w:t xml:space="preserve">单位：</w:t>
                                    </w:r>
                                    <w:r>
                                      <w:rPr>
                                        <w:rFonts w:hint="eastAsia"/>
                                        <w:lang w:val="en-US" w:eastAsia="zh-CN"/>
                                      </w:rPr>
                                      <w:t xml:space="preserve">t/d</w:t>
                                    </w:r>
                                  </w:p>
                                </w:txbxContent>
                              </wps:txbx>
                              <wps:bodyPr rot="0" spcFirstLastPara="0" vertOverflow="overflow" horzOverflow="overflow" vert="horz" wrap="square" lIns="91440" tIns="45720" rIns="91440" bIns="45720" anchor="t" upright="1">
                                <a:noAutofit/>
                              </wps:bodyPr>
                            </wps:wsp>
                            <wps:wsp>
                              <wps:cNvSpPr/>
                              <wps:spPr>
                                <a:xfrm>
                                  <a:off x="0" y="0"/>
                                  <a:ext cx="999490" cy="311150"/>
                                </a:xfrm>
                                <a:prstGeom prst="rect">
                                  <a:avLst/>
                                </a:prstGeom>
                                <a:solidFill>
                                  <a:srgbClr val="FFFFFF"/>
                                </a:solidFill>
                                <a:ln w="9525" cap="flat" cmpd="sng">
                                  <a:solidFill>
                                    <a:srgbClr val="000000"/>
                                  </a:solidFill>
                                  <a:prstDash val="solid"/>
                                  <a:miter lim="0"/>
                                  <a:headEnd type="none" len="med" w="med"/>
                                  <a:tailEnd type="none" len="med" w="med"/>
                                </a:ln>
                              </wps:spPr>
                              <wps:txbx>
                                <w:txbxContent>
                                  <w:p>
                                    <w:pPr>
                                      <w:rPr>
                                        <w:rFonts w:eastAsia="宋体" w:hint="default"/>
                                        <w:color w:val="000000" w:themeColor="text1"/>
                                        <w:szCs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总用水</w:t>
                                    </w:r>
                                    <w:r>
                                      <w:rPr>
                                        <w:rFonts w:hint="eastAsia"/>
                                        <w:color w:val="000000" w:themeColor="text1"/>
                                        <w:szCs w:val="21"/>
                                        <w:lang w:val="en-US" w:eastAsia="zh-CN"/>
                                        <w14:textFill>
                                          <w14:solidFill>
                                            <w14:schemeClr w14:val="tx1"/>
                                          </w14:solidFill>
                                        </w14:textFill>
                                      </w:rPr>
                                      <w:t xml:space="preserve">14</w:t>
                                    </w:r>
                                  </w:p>
                                </w:txbxContent>
                              </wps:txbx>
                              <wps:bodyPr rot="0" spcFirstLastPara="0" vertOverflow="overflow" horzOverflow="overflow" vert="horz" wrap="square" lIns="91440" tIns="45720" rIns="91440" bIns="45720" anchor="t" upright="1">
                                <a:noAutofit/>
                              </wps:bodyPr>
                            </wps:wsp>
                            <wps:wsp>
                              <wps:cNvSpPr/>
                              <wps:spPr>
                                <a:xfrm>
                                  <a:off x="901700" y="2206625"/>
                                  <a:ext cx="1084580" cy="317500"/>
                                </a:xfrm>
                                <a:prstGeom prst="rect">
                                  <a:avLst/>
                                </a:prstGeom>
                                <a:solidFill>
                                  <a:srgbClr val="FFFFFF"/>
                                </a:solidFill>
                                <a:ln w="9525" cap="flat" cmpd="sng">
                                  <a:solidFill>
                                    <a:srgbClr val="000000"/>
                                  </a:solidFill>
                                  <a:prstDash val="solid"/>
                                  <a:miter lim="0"/>
                                  <a:headEnd type="none" len="med" w="med"/>
                                  <a:tailEnd type="none" len="med" w="med"/>
                                </a:ln>
                              </wps:spPr>
                              <wps:txbx>
                                <w:txbxContent>
                                  <w:p>
                                    <w:pPr>
                                      <w:jc w:val="center"/>
                                    </w:pPr>
                                    <w:r>
                                      <w:rPr>
                                        <w:rFonts w:hint="eastAsia"/>
                                        <w:lang w:val="en-US" w:eastAsia="zh-CN"/>
                                      </w:rPr>
                                      <w:t xml:space="preserve">脱硫</w:t>
                                    </w:r>
                                    <w:r>
                                      <w:rPr>
                                        <w:rFonts w:hint="eastAsia"/>
                                      </w:rPr>
                                      <w:t xml:space="preserve">用水</w:t>
                                    </w:r>
                                  </w:p>
                                </w:txbxContent>
                              </wps:txbx>
                              <wps:bodyPr rot="0" spcFirstLastPara="0" vertOverflow="overflow" horzOverflow="overflow" vert="horz" wrap="square" lIns="91440" tIns="45720" rIns="91440" bIns="45720" anchor="t" upright="1">
                                <a:noAutofit/>
                              </wps:bodyPr>
                            </wps:wsp>
                            <wps:wsp>
                              <wps:cNvSpPr/>
                              <wps:spPr>
                                <a:xfrm>
                                  <a:off x="161290" y="2135505"/>
                                  <a:ext cx="647065" cy="270510"/>
                                </a:xfrm>
                                <a:prstGeom prst="rect">
                                  <a:avLst/>
                                </a:prstGeom>
                                <a:noFill/>
                                <a:ln>
                                  <a:noFill/>
                                </a:ln>
                              </wps:spPr>
                              <wps:txbx>
                                <w:txbxContent>
                                  <w:p>
                                    <w:pPr>
                                      <w:jc w:val="center"/>
                                      <w:rPr>
                                        <w:rFonts w:eastAsia="宋体" w:hint="default"/>
                                        <w:szCs w:val="21"/>
                                        <w:lang w:val="en-US" w:eastAsia="zh-CN"/>
                                      </w:rPr>
                                    </w:pPr>
                                    <w:r>
                                      <w:rPr>
                                        <w:rFonts w:hint="eastAsia"/>
                                        <w:lang w:val="en-US" w:eastAsia="zh-CN"/>
                                      </w:rPr>
                                      <w:t xml:space="preserve">12</w:t>
                                    </w:r>
                                  </w:p>
                                </w:txbxContent>
                              </wps:txbx>
                              <wps:bodyPr rot="0" spcFirstLastPara="0" vertOverflow="overflow" horzOverflow="overflow" vert="horz" wrap="square" lIns="91440" tIns="45720" rIns="91440" bIns="45720" anchor="t" upright="1">
                                <a:noAutofit/>
                              </wps:bodyPr>
                            </wps:wsp>
                            <wps:wsp>
                              <wps:cNvSpPr/>
                              <wps:spPr>
                                <a:xfrm>
                                  <a:off x="127000" y="2392045"/>
                                  <a:ext cx="774700" cy="635"/>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1432560" y="1108710"/>
                                  <a:ext cx="796925" cy="260985"/>
                                </a:xfrm>
                                <a:prstGeom prst="rect">
                                  <a:avLst/>
                                </a:prstGeom>
                                <a:solidFill>
                                  <a:srgbClr val="FFFFFF"/>
                                </a:solidFill>
                                <a:ln w="9525" cap="flat" cmpd="sng">
                                  <a:solidFill>
                                    <a:srgbClr val="000000"/>
                                  </a:solidFill>
                                  <a:prstDash val="solid"/>
                                  <a:miter lim="0"/>
                                  <a:headEnd type="none" len="med" w="med"/>
                                  <a:tailEnd type="none" len="med" w="med"/>
                                </a:ln>
                              </wps:spPr>
                              <wps:txbx>
                                <w:txbxContent>
                                  <w:p>
                                    <w:pPr>
                                      <w:jc w:val="center"/>
                                    </w:pPr>
                                    <w:r>
                                      <w:rPr>
                                        <w:rFonts w:hint="eastAsia"/>
                                        <w:lang w:val="en-US" w:eastAsia="zh-CN"/>
                                      </w:rPr>
                                      <w:t xml:space="preserve">水封</w:t>
                                    </w:r>
                                    <w:r>
                                      <w:rPr>
                                        <w:rFonts w:hint="eastAsia"/>
                                      </w:rPr>
                                      <w:t xml:space="preserve">用水</w:t>
                                    </w:r>
                                  </w:p>
                                </w:txbxContent>
                              </wps:txbx>
                              <wps:bodyPr rot="0" spcFirstLastPara="0" vertOverflow="overflow" horzOverflow="overflow" vert="horz" wrap="square" lIns="91440" tIns="36000" rIns="91440" bIns="0" anchor="t" upright="1">
                                <a:noAutofit/>
                              </wps:bodyPr>
                            </wps:wsp>
                            <wps:wsp>
                              <wps:cNvSpPr/>
                              <wps:spPr>
                                <a:xfrm>
                                  <a:off x="265430" y="969010"/>
                                  <a:ext cx="581660" cy="248285"/>
                                </a:xfrm>
                                <a:prstGeom prst="rect">
                                  <a:avLst/>
                                </a:prstGeom>
                                <a:noFill/>
                                <a:ln>
                                  <a:noFill/>
                                </a:ln>
                              </wps:spPr>
                              <wps:txbx>
                                <w:txbxContent>
                                  <w:p>
                                    <w:pPr>
                                      <w:jc w:val="center"/>
                                      <w:rPr>
                                        <w:rFonts w:eastAsia="宋体" w:hint="default"/>
                                        <w:szCs w:val="21"/>
                                        <w:lang w:val="en-US" w:eastAsia="zh-CN"/>
                                      </w:rPr>
                                    </w:pPr>
                                    <w:r>
                                      <w:rPr>
                                        <w:rFonts w:hint="eastAsia"/>
                                        <w:szCs w:val="21"/>
                                        <w:lang w:val="en-US" w:eastAsia="zh-CN"/>
                                      </w:rPr>
                                      <w:t xml:space="preserve">1.5</w:t>
                                    </w:r>
                                  </w:p>
                                </w:txbxContent>
                              </wps:txbx>
                              <wps:bodyPr rot="0" spcFirstLastPara="0" vertOverflow="overflow" horzOverflow="overflow" vert="horz" wrap="square" lIns="91440" tIns="45720" rIns="91440" bIns="45720" anchor="t" upright="1">
                                <a:noAutofit/>
                              </wps:bodyPr>
                            </wps:wsp>
                            <wps:wsp>
                              <wps:cNvSpPr/>
                              <wps:spPr>
                                <a:xfrm>
                                  <a:off x="2699385" y="791210"/>
                                  <a:ext cx="1106170" cy="296545"/>
                                </a:xfrm>
                                <a:prstGeom prst="rect">
                                  <a:avLst/>
                                </a:prstGeom>
                                <a:noFill/>
                                <a:ln>
                                  <a:noFill/>
                                </a:ln>
                              </wps:spPr>
                              <wps:txbx>
                                <w:txbxContent>
                                  <w:p>
                                    <w:pPr>
                                      <w:rPr>
                                        <w:rFonts w:eastAsia="宋体" w:hint="default"/>
                                        <w:lang w:val="en-US" w:eastAsia="zh-CN"/>
                                      </w:rPr>
                                    </w:pPr>
                                    <w:r>
                                      <w:rPr>
                                        <w:rFonts w:hint="eastAsia"/>
                                      </w:rPr>
                                      <w:t xml:space="preserve">循环</w:t>
                                    </w:r>
                                    <w:r>
                                      <w:rPr>
                                        <w:rFonts w:hint="eastAsia"/>
                                        <w:lang w:val="en-US" w:eastAsia="zh-CN"/>
                                      </w:rPr>
                                      <w:t xml:space="preserve">水量1.47</w:t>
                                    </w:r>
                                  </w:p>
                                </w:txbxContent>
                              </wps:txbx>
                              <wps:bodyPr rot="0" spcFirstLastPara="0" vertOverflow="overflow" horzOverflow="overflow" vert="horz" wrap="square" lIns="91440" tIns="45720" rIns="91440" bIns="45720" anchor="t" upright="1">
                                <a:noAutofit/>
                              </wps:bodyPr>
                            </wps:wsp>
                            <wps:wsp>
                              <wps:cNvSpPr/>
                              <wps:spPr>
                                <a:xfrm>
                                  <a:off x="2787650" y="2021205"/>
                                  <a:ext cx="1085850" cy="269875"/>
                                </a:xfrm>
                                <a:prstGeom prst="rect">
                                  <a:avLst/>
                                </a:prstGeom>
                                <a:noFill/>
                                <a:ln>
                                  <a:noFill/>
                                </a:ln>
                              </wps:spPr>
                              <wps:txbx>
                                <w:txbxContent>
                                  <w:p>
                                    <w:pPr>
                                      <w:jc w:val="both"/>
                                      <w:rPr>
                                        <w:rFonts w:eastAsia="宋体" w:hint="default"/>
                                        <w:lang w:val="en-US" w:eastAsia="zh-CN"/>
                                      </w:rPr>
                                    </w:pPr>
                                    <w:r>
                                      <w:rPr>
                                        <w:rFonts w:hint="eastAsia"/>
                                      </w:rPr>
                                      <w:t xml:space="preserve">循环</w:t>
                                    </w:r>
                                    <w:r>
                                      <w:rPr>
                                        <w:rFonts w:hint="eastAsia"/>
                                        <w:lang w:val="en-US" w:eastAsia="zh-CN"/>
                                      </w:rPr>
                                      <w:t xml:space="preserve">水量10.91</w:t>
                                    </w:r>
                                  </w:p>
                                </w:txbxContent>
                              </wps:txbx>
                              <wps:bodyPr rot="0" spcFirstLastPara="0" vertOverflow="overflow" horzOverflow="overflow" vert="horz" wrap="square" lIns="91440" tIns="45720" rIns="91440" bIns="45720" anchor="t" upright="1">
                                <a:noAutofit/>
                              </wps:bodyPr>
                            </wps:wsp>
                            <wps:wsp>
                              <wps:cNvSpPr/>
                              <wps:spPr>
                                <a:xfrm>
                                  <a:off x="1837055" y="536575"/>
                                  <a:ext cx="635" cy="572135"/>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flipV="1">
                                  <a:off x="1837055" y="531495"/>
                                  <a:ext cx="850265" cy="4445"/>
                                </a:xfrm>
                                <a:prstGeom prst="line">
                                  <a:avLst/>
                                </a:prstGeom>
                                <a:noFill/>
                                <a:ln w="9525" cap="flat" cmpd="sng">
                                  <a:solidFill>
                                    <a:srgbClr val="000000"/>
                                  </a:solidFill>
                                  <a:prstDash val="solid"/>
                                  <a:round/>
                                  <a:headEnd type="none" len="med" w="med"/>
                                  <a:tailEnd type="none" len="med" w="med"/>
                                </a:ln>
                              </wps:spPr>
                              <wps:bodyPr rot="0" spcFirstLastPara="0" vertOverflow="overflow" horzOverflow="overflow" vert="horz" wrap="square" lIns="91440" tIns="45720" rIns="91440" bIns="45720" anchor="t" upright="1">
                                <a:noAutofit/>
                              </wps:bodyPr>
                            </wps:wsp>
                            <wps:wsp>
                              <wps:cNvSpPr/>
                              <wps:spPr>
                                <a:xfrm>
                                  <a:off x="2679700" y="534670"/>
                                  <a:ext cx="5715" cy="711200"/>
                                </a:xfrm>
                                <a:prstGeom prst="line">
                                  <a:avLst/>
                                </a:prstGeom>
                                <a:noFill/>
                                <a:ln w="9525" cap="flat" cmpd="sng">
                                  <a:solidFill>
                                    <a:srgbClr val="000000"/>
                                  </a:solidFill>
                                  <a:prstDash val="solid"/>
                                  <a:round/>
                                  <a:headEnd type="none" len="med" w="med"/>
                                  <a:tailEnd type="none" len="med" w="med"/>
                                </a:ln>
                              </wps:spPr>
                              <wps:bodyPr rot="0" spcFirstLastPara="0" vertOverflow="overflow" horzOverflow="overflow" vert="horz" wrap="square" lIns="91440" tIns="45720" rIns="91440" bIns="45720" anchor="t" upright="1">
                                <a:noAutofit/>
                              </wps:bodyPr>
                            </wps:wsp>
                            <wps:wsp>
                              <wps:cNvSpPr/>
                              <wps:spPr>
                                <a:xfrm>
                                  <a:off x="1710055" y="1986280"/>
                                  <a:ext cx="1016635" cy="242570"/>
                                </a:xfrm>
                                <a:custGeom xmlns:a="http://schemas.openxmlformats.org/drawingml/2006/main">
                                  <a:avLst/>
                                  <a:gdLst/>
                                  <a:ahLst/>
                                  <a:cxnLst/>
                                  <a:pathLst>
                                    <a:path w="2610" h="310">
                                      <a:moveTo>
                                        <a:pt x="0" y="299"/>
                                      </a:moveTo>
                                      <a:lnTo>
                                        <a:pt x="0" y="0"/>
                                      </a:lnTo>
                                      <a:lnTo>
                                        <a:pt x="2610" y="0"/>
                                      </a:lnTo>
                                      <a:lnTo>
                                        <a:pt x="2610" y="310"/>
                                      </a:lnTo>
                                    </a:path>
                                  </a:pathLst>
                                </a:custGeom>
                                <a:noFill/>
                                <a:ln w="6350" cap="flat" cmpd="sng">
                                  <a:solidFill>
                                    <a:srgbClr val="000000"/>
                                  </a:solidFill>
                                  <a:prstDash val="solid"/>
                                  <a:round/>
                                  <a:headEnd type="triangle" len="med" w="med"/>
                                  <a:tailEnd type="none" len="med" w="med"/>
                                </a:ln>
                              </wps:spPr>
                              <wps:bodyPr rot="0" spcFirstLastPara="0" vertOverflow="overflow" horzOverflow="overflow" vert="horz" wrap="square" lIns="91440" tIns="45720" rIns="91440" bIns="45720" anchor="t" upright="1">
                                <a:noAutofit/>
                              </wps:bodyPr>
                            </wps:wsp>
                            <wps:wsp>
                              <wps:cNvSpPr/>
                              <wps:spPr>
                                <a:xfrm>
                                  <a:off x="125730" y="1209040"/>
                                  <a:ext cx="1306830" cy="635"/>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2063750" y="1450340"/>
                                  <a:ext cx="875665" cy="296545"/>
                                </a:xfrm>
                                <a:prstGeom prst="rect">
                                  <a:avLst/>
                                </a:prstGeom>
                                <a:noFill/>
                                <a:ln>
                                  <a:noFill/>
                                </a:ln>
                              </wps:spPr>
                              <wps:txbx>
                                <w:txbxContent>
                                  <w:p>
                                    <w:pPr>
                                      <w:jc w:val="both"/>
                                      <w:rPr>
                                        <w:rFonts w:eastAsia="宋体" w:hint="default"/>
                                        <w:lang w:val="en-US" w:eastAsia="zh-CN"/>
                                      </w:rPr>
                                    </w:pPr>
                                    <w:r>
                                      <w:rPr>
                                        <w:rFonts w:hint="eastAsia"/>
                                        <w:lang w:val="en-US" w:eastAsia="zh-CN"/>
                                      </w:rPr>
                                      <w:t xml:space="preserve">损耗量0.03</w:t>
                                    </w:r>
                                  </w:p>
                                </w:txbxContent>
                              </wps:txbx>
                              <wps:bodyPr rot="0" spcFirstLastPara="0" vertOverflow="overflow" horzOverflow="overflow" vert="horz" wrap="square" lIns="91440" tIns="45720" rIns="91440" bIns="45720" anchor="t" upright="1">
                                <a:noAutofit/>
                              </wps:bodyPr>
                            </wps:wsp>
                            <wps:wsp>
                              <wps:cNvSpPr/>
                              <wps:spPr>
                                <a:xfrm>
                                  <a:off x="1837055" y="1369695"/>
                                  <a:ext cx="226695" cy="240665"/>
                                </a:xfrm>
                                <a:prstGeom prst="line">
                                  <a:avLst/>
                                </a:prstGeom>
                                <a:noFill/>
                                <a:ln w="9525" cap="flat" cmpd="sng">
                                  <a:solidFill>
                                    <a:srgbClr val="000000"/>
                                  </a:solidFill>
                                  <a:prstDash val="dash"/>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1432560" y="2531110"/>
                                  <a:ext cx="226695" cy="240665"/>
                                </a:xfrm>
                                <a:prstGeom prst="line">
                                  <a:avLst/>
                                </a:prstGeom>
                                <a:noFill/>
                                <a:ln w="9525" cap="flat" cmpd="sng">
                                  <a:solidFill>
                                    <a:srgbClr val="000000"/>
                                  </a:solidFill>
                                  <a:prstDash val="dash"/>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1480820" y="3317240"/>
                                  <a:ext cx="226695" cy="240665"/>
                                </a:xfrm>
                                <a:prstGeom prst="line">
                                  <a:avLst/>
                                </a:prstGeom>
                                <a:noFill/>
                                <a:ln w="9525" cap="flat" cmpd="sng">
                                  <a:solidFill>
                                    <a:srgbClr val="000000"/>
                                  </a:solidFill>
                                  <a:prstDash val="dash"/>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1564005" y="2640965"/>
                                  <a:ext cx="1099820" cy="296545"/>
                                </a:xfrm>
                                <a:prstGeom prst="rect">
                                  <a:avLst/>
                                </a:prstGeom>
                                <a:noFill/>
                                <a:ln>
                                  <a:noFill/>
                                </a:ln>
                              </wps:spPr>
                              <wps:txbx>
                                <w:txbxContent>
                                  <w:p>
                                    <w:pPr>
                                      <w:jc w:val="center"/>
                                      <w:rPr>
                                        <w:rFonts w:eastAsia="宋体" w:hint="default"/>
                                        <w:lang w:val="en-US" w:eastAsia="zh-CN"/>
                                      </w:rPr>
                                    </w:pPr>
                                    <w:r>
                                      <w:rPr>
                                        <w:rFonts w:hint="eastAsia"/>
                                        <w:lang w:val="en-US" w:eastAsia="zh-CN"/>
                                      </w:rPr>
                                      <w:t xml:space="preserve">补充用水1.09</w:t>
                                    </w:r>
                                  </w:p>
                                </w:txbxContent>
                              </wps:txbx>
                              <wps:bodyPr rot="0" spcFirstLastPara="0" vertOverflow="overflow" horzOverflow="overflow" vert="horz" wrap="square" lIns="91440" tIns="45720" rIns="91440" bIns="45720" anchor="t" upright="1">
                                <a:noAutofit/>
                              </wps:bodyPr>
                            </wps:wsp>
                            <wps:wsp>
                              <wps:cNvSpPr/>
                              <wps:spPr>
                                <a:xfrm>
                                  <a:off x="1666240" y="3415030"/>
                                  <a:ext cx="915035" cy="296545"/>
                                </a:xfrm>
                                <a:prstGeom prst="rect">
                                  <a:avLst/>
                                </a:prstGeom>
                                <a:noFill/>
                                <a:ln>
                                  <a:noFill/>
                                </a:ln>
                              </wps:spPr>
                              <wps:txbx>
                                <w:txbxContent>
                                  <w:p>
                                    <w:pPr>
                                      <w:jc w:val="both"/>
                                      <w:rPr>
                                        <w:rFonts w:eastAsia="宋体" w:hint="default"/>
                                        <w:lang w:val="en-US" w:eastAsia="zh-CN"/>
                                      </w:rPr>
                                    </w:pPr>
                                    <w:r>
                                      <w:rPr>
                                        <w:rFonts w:hint="eastAsia"/>
                                        <w:lang w:val="en-US" w:eastAsia="zh-CN"/>
                                      </w:rPr>
                                      <w:t xml:space="preserve">损耗量0.1</w:t>
                                    </w:r>
                                  </w:p>
                                </w:txbxContent>
                              </wps:txbx>
                              <wps:bodyPr rot="0" spcFirstLastPara="0" vertOverflow="overflow" horzOverflow="overflow" vert="horz" wrap="square" lIns="91440" tIns="45720" rIns="91440" bIns="45720" anchor="t" upright="1">
                                <a:noAutofit/>
                              </wps:bodyPr>
                            </wps:wsp>
                            <wps:wsp>
                              <wps:cNvSpPr/>
                              <wps:spPr>
                                <a:xfrm flipV="1">
                                  <a:off x="2229485" y="1232535"/>
                                  <a:ext cx="457835" cy="6985"/>
                                </a:xfrm>
                                <a:prstGeom prst="line">
                                  <a:avLst/>
                                </a:prstGeom>
                                <a:noFill/>
                                <a:ln w="9525" cmpd="sng">
                                  <a:solidFill>
                                    <a:schemeClr val="tx1"/>
                                  </a:solidFill>
                                  <a:prstDash val="solid"/>
                                  <a:miter lim="0"/>
                                </a:ln>
                              </wps:spPr>
                              <wps:style>
                                <a:lnRef idx="1">
                                  <a:schemeClr val="tx1"/>
                                </a:lnRef>
                                <a:fillRef idx="0"/>
                                <a:effectRef idx="0">
                                  <a:schemeClr val="accent1"/>
                                </a:effectRef>
                                <a:fontRef idx="minor">
                                  <a:schemeClr val="tx1"/>
                                </a:fontRef>
                              </wps:style>
                              <wps:bodyPr rot="0" spcFirstLastPara="0" vertOverflow="overflow" horzOverflow="overflow" vert="horz" wrap="square" lIns="91440" tIns="45720" rIns="91440" bIns="45720" anchor="t" upright="1">
                                <a:noAutofit/>
                              </wps:bodyPr>
                            </wps:wsp>
                            <wps:wsp>
                              <wps:cNvSpPr/>
                              <wps:spPr>
                                <a:xfrm flipV="1">
                                  <a:off x="1986280" y="2357755"/>
                                  <a:ext cx="739140" cy="7620"/>
                                </a:xfrm>
                                <a:prstGeom prst="line">
                                  <a:avLst/>
                                </a:prstGeom>
                                <a:noFill/>
                                <a:ln w="9525">
                                  <a:solidFill>
                                    <a:schemeClr val="tx1"/>
                                  </a:solidFill>
                                  <a:miter lim="0"/>
                                </a:ln>
                              </wps:spPr>
                              <wps:style>
                                <a:lnRef idx="1">
                                  <a:schemeClr val="tx1"/>
                                </a:lnRef>
                                <a:fillRef idx="0"/>
                                <a:effectRef idx="0">
                                  <a:schemeClr val="accent1"/>
                                </a:effectRef>
                                <a:fontRef idx="minor">
                                  <a:schemeClr val="tx1"/>
                                </a:fontRef>
                              </wps:style>
                              <wps:bodyPr rot="0" spcFirstLastPara="0" vertOverflow="overflow" horzOverflow="overflow" vert="horz" wrap="square" lIns="91440" tIns="45720" rIns="91440" bIns="45720" anchor="t" upright="1">
                                <a:noAutofit/>
                              </wps:bodyPr>
                            </wps:wsp>
                            <wps:wsp>
                              <wps:cNvSpPr/>
                              <wps:spPr>
                                <a:xfrm>
                                  <a:off x="2717165" y="2212975"/>
                                  <a:ext cx="0" cy="144780"/>
                                </a:xfrm>
                                <a:prstGeom prst="line">
                                  <a:avLst/>
                                </a:prstGeom>
                                <a:noFill/>
                                <a:ln w="9525">
                                  <a:solidFill>
                                    <a:schemeClr val="tx1"/>
                                  </a:solidFill>
                                  <a:miter lim="0"/>
                                </a:ln>
                              </wps:spPr>
                              <wps:style>
                                <a:lnRef idx="1">
                                  <a:schemeClr val="tx1"/>
                                </a:lnRef>
                                <a:fillRef idx="0"/>
                                <a:effectRef idx="0">
                                  <a:schemeClr val="accent1"/>
                                </a:effectRef>
                                <a:fontRef idx="minor">
                                  <a:schemeClr val="tx1"/>
                                </a:fontRef>
                              </wps:style>
                              <wps:bodyPr rot="0" spcFirstLastPara="0" vertOverflow="overflow" horzOverflow="overflow" vert="horz" wrap="square" lIns="91440" tIns="45720" rIns="91440" bIns="45720" anchor="t" upright="1">
                                <a:noAutofit/>
                              </wps:bodyPr>
                            </wps:wsp>
                          </wpc:wpc>
                        </a:graphicData>
                      </a:graphic>
                    </wp:inline>
                  </w:drawing>
                </mc:Choice>
                <mc:Fallback>
                  <w:pict>
                    <v:group id="_x0000_i5963" editas="canvas" o:spid="_x0000_i6050" style="height:292.25pt;mso-wrap-distance-bottom:0;mso-wrap-distance-left:9pt;mso-wrap-distance-right:9pt;mso-wrap-distance-top:0;width:343.05pt" o:bordertopcolor="#000" o:borderleftcolor="#000" o:borderbottomcolor="#000" o:borderrightcolor="#000" coordsize="4356735,3711575" filled="f" strokecolor="#000">
                      <v:stroke joinstyle="miter" dashstyle="dash" linestyle="single" endcap="flat" startarrow="none" startarrowwidth="medium" startarrowlength="medium" endarrow="none" endarrowwidth="medium" endarrowlength="medium"/>
                      <o:lock v:ext="edit" aspectratio="t"/>
                      <w10:bordertop type="single" width="4"/>
                      <w10:borderleft type="single" width="4"/>
                      <w10:borderbottom type="single" width="4"/>
                      <w10:borderright type="single" width="4"/>
                      <v:line id="_x0000_s5964" o:spid="_x0000_s6051" style="flip:x;mso-wrap-style:square;position:absolute;v-text-anchor:top" from="127000,311150" to="127635,3178175" strokecolor="#000" strokeweight="0.75pt">
                        <v:stroke joinstyle="round"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line>
                      <v:line id="_x0000_s5965" o:spid="_x0000_s6052" style="mso-wrap-style:square;position:absolute;v-text-anchor:top" from="127000,3178175" to="901700,3178810"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shape id="_x0000_s5966" o:spid="_x0000_s6053" type="#_x0000_t202" style="height:326390;left:901700;mso-wrap-style:square;position:absolute;top:2983865;v-text-anchor:top;width:1162050" fillcolor="#fff" strokecolor="#000" strokeweight="0.75pt">
                        <v:stroke joinstyle="miter"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3.6pt,7.2pt,3.6pt">
                          <w:txbxContent>
                            <w:p>
                              <w:pPr>
                                <w:jc w:val="center"/>
                              </w:pPr>
                              <w:r>
                                <w:rPr>
                                  <w:rFonts w:hint="eastAsia"/>
                                </w:rPr>
                                <w:t xml:space="preserve">职工生活用水</w:t>
                              </w:r>
                            </w:p>
                          </w:txbxContent>
                        </v:textbox>
                      </v:shape>
                      <v:line id="_x0000_s5967" o:spid="_x0000_s6054" style="flip:y;mso-wrap-style:square;position:absolute;v-text-anchor:top" from="2063750,3150235" to="2606040,3150870"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shape id="_x0000_s5968" o:spid="_x0000_s6055" type="#_x0000_t202" style="height:438150;left:2606040;mso-wrap-style:square;position:absolute;top:2983865;v-text-anchor:top;width:1624330" filled="f" stroked="f">
                        <w10:bordertop type="none" width="0"/>
                        <w10:borderleft type="none" width="0"/>
                        <w10:borderbottom type="none" width="0"/>
                        <w10:borderright type="none" width="0"/>
                        <v:textbox style="layout-flow:horizontal" inset="7.2pt,3.6pt,7.2pt,3.6pt">
                          <w:txbxContent>
                            <w:p>
                              <w:pPr>
                                <w:jc w:val="center"/>
                                <w:rPr>
                                  <w:szCs w:val="21"/>
                                </w:rPr>
                              </w:pPr>
                              <w:r>
                                <w:rPr>
                                  <w:rFonts w:hint="eastAsia"/>
                                  <w:szCs w:val="21"/>
                                </w:rPr>
                                <w:t xml:space="preserve">经化粪池处理后抽运至巴燕镇污水处理厂</w:t>
                              </w:r>
                            </w:p>
                          </w:txbxContent>
                        </v:textbox>
                      </v:shape>
                      <v:shape id="_x0000_s5969" o:spid="_x0000_s6056" type="#_x0000_t202" style="height:240665;left:235585;mso-wrap-style:square;position:absolute;top:2937510;v-text-anchor:top;width:535305" filled="f" stroked="f">
                        <w10:bordertop type="none" width="0"/>
                        <w10:borderleft type="none" width="0"/>
                        <w10:borderbottom type="none" width="0"/>
                        <w10:borderright type="none" width="0"/>
                        <v:textbox style="layout-flow:horizontal" inset="7.2pt,3.6pt,7.2pt,3.6pt">
                          <w:txbxContent>
                            <w:p>
                              <w:pPr>
                                <w:jc w:val="center"/>
                                <w:rPr>
                                  <w:rFonts w:eastAsia="宋体" w:hint="default"/>
                                  <w:szCs w:val="21"/>
                                  <w:lang w:val="en-US" w:eastAsia="zh-CN"/>
                                </w:rPr>
                              </w:pPr>
                              <w:r>
                                <w:rPr>
                                  <w:rFonts w:hint="eastAsia"/>
                                  <w:szCs w:val="21"/>
                                  <w:lang w:val="en-US" w:eastAsia="zh-CN"/>
                                </w:rPr>
                                <w:t xml:space="preserve">0.5</w:t>
                              </w:r>
                            </w:p>
                          </w:txbxContent>
                        </v:textbox>
                      </v:shape>
                      <v:shape id="_x0000_s5970" o:spid="_x0000_s6057" type="#_x0000_t202" style="height:241935;left:2108200;mso-wrap-style:square;position:absolute;top:2893060;v-text-anchor:top;width:483235" filled="f" stroked="f">
                        <w10:bordertop type="none" width="0"/>
                        <w10:borderleft type="none" width="0"/>
                        <w10:borderbottom type="none" width="0"/>
                        <w10:borderright type="none" width="0"/>
                        <v:textbox style="layout-flow:horizontal" inset="7.2pt,3.6pt,7.2pt,3.6pt">
                          <w:txbxContent>
                            <w:p>
                              <w:pPr>
                                <w:rPr>
                                  <w:rFonts w:eastAsia="宋体" w:hint="default"/>
                                  <w:lang w:val="en-US" w:eastAsia="zh-CN"/>
                                </w:rPr>
                              </w:pPr>
                              <w:r>
                                <w:rPr>
                                  <w:rFonts w:hint="eastAsia"/>
                                  <w:lang w:val="en-US" w:eastAsia="zh-CN"/>
                                </w:rPr>
                                <w:t xml:space="preserve">0.4</w:t>
                              </w:r>
                            </w:p>
                          </w:txbxContent>
                        </v:textbox>
                      </v:shape>
                      <v:shape id="_x0000_s5971" o:spid="_x0000_s6058" type="#_x0000_t202" style="height:388620;left:3301365;mso-wrap-style:square;position:absolute;top:45720;v-text-anchor:top;width:930275" filled="f" stroked="f">
                        <w10:bordertop type="none" width="0"/>
                        <w10:borderleft type="none" width="0"/>
                        <w10:borderbottom type="none" width="0"/>
                        <w10:borderright type="none" width="0"/>
                        <v:textbox style="layout-flow:horizontal" inset="7.2pt,3.6pt,7.2pt,3.6pt">
                          <w:txbxContent>
                            <w:p>
                              <w:pPr>
                                <w:rPr>
                                  <w:rFonts w:eastAsia="宋体" w:hint="default"/>
                                  <w:lang w:val="en-US" w:eastAsia="zh-CN"/>
                                </w:rPr>
                              </w:pPr>
                              <w:r>
                                <w:t xml:space="preserve">单位：</w:t>
                              </w:r>
                              <w:r>
                                <w:rPr>
                                  <w:rFonts w:hint="eastAsia"/>
                                  <w:lang w:val="en-US" w:eastAsia="zh-CN"/>
                                </w:rPr>
                                <w:t xml:space="preserve">t/d</w:t>
                              </w:r>
                            </w:p>
                          </w:txbxContent>
                        </v:textbox>
                      </v:shape>
                      <v:shape id="_x0000_s5972" o:spid="_x0000_s6059" type="#_x0000_t202" style="height:311150;mso-wrap-style:square;position:absolute;v-text-anchor:top;width:999490" fillcolor="#fff" strokecolor="#000" strokeweight="0.75pt">
                        <v:stroke joinstyle="miter"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3.6pt,7.2pt,3.6pt">
                          <w:txbxContent>
                            <w:p>
                              <w:pPr>
                                <w:rPr>
                                  <w:rFonts w:eastAsia="宋体" w:hint="default"/>
                                  <w:color w:val="000000" w:themeColor="text1"/>
                                  <w:szCs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总用水</w:t>
                              </w:r>
                              <w:r>
                                <w:rPr>
                                  <w:rFonts w:hint="eastAsia"/>
                                  <w:color w:val="000000" w:themeColor="text1"/>
                                  <w:szCs w:val="21"/>
                                  <w:lang w:val="en-US" w:eastAsia="zh-CN"/>
                                  <w14:textFill>
                                    <w14:solidFill>
                                      <w14:schemeClr w14:val="tx1"/>
                                    </w14:solidFill>
                                  </w14:textFill>
                                </w:rPr>
                                <w:t xml:space="preserve">14</w:t>
                              </w:r>
                            </w:p>
                          </w:txbxContent>
                        </v:textbox>
                      </v:shape>
                      <v:shape id="_x0000_s5973" o:spid="_x0000_s6060" type="#_x0000_t202" style="height:317500;left:901700;mso-wrap-style:square;position:absolute;top:2206625;v-text-anchor:top;width:1084580" fillcolor="#fff" strokecolor="#000" strokeweight="0.75pt">
                        <v:stroke joinstyle="miter"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3.6pt,7.2pt,3.6pt">
                          <w:txbxContent>
                            <w:p>
                              <w:pPr>
                                <w:jc w:val="center"/>
                              </w:pPr>
                              <w:r>
                                <w:rPr>
                                  <w:rFonts w:hint="eastAsia"/>
                                  <w:lang w:val="en-US" w:eastAsia="zh-CN"/>
                                </w:rPr>
                                <w:t xml:space="preserve">脱硫</w:t>
                              </w:r>
                              <w:r>
                                <w:rPr>
                                  <w:rFonts w:hint="eastAsia"/>
                                </w:rPr>
                                <w:t xml:space="preserve">用水</w:t>
                              </w:r>
                            </w:p>
                          </w:txbxContent>
                        </v:textbox>
                      </v:shape>
                      <v:shape id="_x0000_s5974" o:spid="_x0000_s6061" type="#_x0000_t202" style="height:270510;left:161290;mso-wrap-style:square;position:absolute;top:2135505;v-text-anchor:top;width:647065" filled="f" stroked="f">
                        <w10:bordertop type="none" width="0"/>
                        <w10:borderleft type="none" width="0"/>
                        <w10:borderbottom type="none" width="0"/>
                        <w10:borderright type="none" width="0"/>
                        <v:textbox style="layout-flow:horizontal" inset="7.2pt,3.6pt,7.2pt,3.6pt">
                          <w:txbxContent>
                            <w:p>
                              <w:pPr>
                                <w:jc w:val="center"/>
                                <w:rPr>
                                  <w:rFonts w:eastAsia="宋体" w:hint="default"/>
                                  <w:szCs w:val="21"/>
                                  <w:lang w:val="en-US" w:eastAsia="zh-CN"/>
                                </w:rPr>
                              </w:pPr>
                              <w:r>
                                <w:rPr>
                                  <w:rFonts w:hint="eastAsia"/>
                                  <w:lang w:val="en-US" w:eastAsia="zh-CN"/>
                                </w:rPr>
                                <w:t xml:space="preserve">12</w:t>
                              </w:r>
                            </w:p>
                          </w:txbxContent>
                        </v:textbox>
                      </v:shape>
                      <v:line id="_x0000_s5975" o:spid="_x0000_s6062" style="mso-wrap-style:square;position:absolute;v-text-anchor:top" from="127000,2392045" to="901700,2392680"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shape id="_x0000_s5976" o:spid="_x0000_s6063" type="#_x0000_t202" style="height:260985;left:1432560;mso-wrap-style:square;position:absolute;top:1108710;v-text-anchor:top;width:796925" fillcolor="#fff" strokecolor="#000" strokeweight="0.75pt">
                        <v:stroke joinstyle="miter"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2.83pt,7.2pt,0">
                          <w:txbxContent>
                            <w:p>
                              <w:pPr>
                                <w:jc w:val="center"/>
                              </w:pPr>
                              <w:r>
                                <w:rPr>
                                  <w:rFonts w:hint="eastAsia"/>
                                  <w:lang w:val="en-US" w:eastAsia="zh-CN"/>
                                </w:rPr>
                                <w:t xml:space="preserve">水封</w:t>
                              </w:r>
                              <w:r>
                                <w:rPr>
                                  <w:rFonts w:hint="eastAsia"/>
                                </w:rPr>
                                <w:t xml:space="preserve">用水</w:t>
                              </w:r>
                            </w:p>
                          </w:txbxContent>
                        </v:textbox>
                      </v:shape>
                      <v:shape id="_x0000_s5977" o:spid="_x0000_s6064" type="#_x0000_t202" style="height:248285;left:265430;mso-wrap-style:square;position:absolute;top:969010;v-text-anchor:top;width:581660" filled="f" stroked="f">
                        <w10:bordertop type="none" width="0"/>
                        <w10:borderleft type="none" width="0"/>
                        <w10:borderbottom type="none" width="0"/>
                        <w10:borderright type="none" width="0"/>
                        <v:textbox style="layout-flow:horizontal" inset="7.2pt,3.6pt,7.2pt,3.6pt">
                          <w:txbxContent>
                            <w:p>
                              <w:pPr>
                                <w:jc w:val="center"/>
                                <w:rPr>
                                  <w:rFonts w:eastAsia="宋体" w:hint="default"/>
                                  <w:szCs w:val="21"/>
                                  <w:lang w:val="en-US" w:eastAsia="zh-CN"/>
                                </w:rPr>
                              </w:pPr>
                              <w:r>
                                <w:rPr>
                                  <w:rFonts w:hint="eastAsia"/>
                                  <w:szCs w:val="21"/>
                                  <w:lang w:val="en-US" w:eastAsia="zh-CN"/>
                                </w:rPr>
                                <w:t xml:space="preserve">1.5</w:t>
                              </w:r>
                            </w:p>
                          </w:txbxContent>
                        </v:textbox>
                      </v:shape>
                      <v:shape id="_x0000_s5978" o:spid="_x0000_s6065" type="#_x0000_t202" style="height:296545;left:2699385;mso-wrap-style:square;position:absolute;top:791210;v-text-anchor:top;width:1106170" filled="f" stroked="f">
                        <w10:bordertop type="none" width="0"/>
                        <w10:borderleft type="none" width="0"/>
                        <w10:borderbottom type="none" width="0"/>
                        <w10:borderright type="none" width="0"/>
                        <v:textbox style="layout-flow:horizontal" inset="7.2pt,3.6pt,7.2pt,3.6pt">
                          <w:txbxContent>
                            <w:p>
                              <w:pPr>
                                <w:rPr>
                                  <w:rFonts w:eastAsia="宋体" w:hint="default"/>
                                  <w:lang w:val="en-US" w:eastAsia="zh-CN"/>
                                </w:rPr>
                              </w:pPr>
                              <w:r>
                                <w:rPr>
                                  <w:rFonts w:hint="eastAsia"/>
                                </w:rPr>
                                <w:t xml:space="preserve">循环</w:t>
                              </w:r>
                              <w:r>
                                <w:rPr>
                                  <w:rFonts w:hint="eastAsia"/>
                                  <w:lang w:val="en-US" w:eastAsia="zh-CN"/>
                                </w:rPr>
                                <w:t xml:space="preserve">水量1.47</w:t>
                              </w:r>
                            </w:p>
                          </w:txbxContent>
                        </v:textbox>
                      </v:shape>
                      <v:shape id="_x0000_s5979" o:spid="_x0000_s6066" type="#_x0000_t202" style="height:269875;left:2787650;mso-wrap-style:square;position:absolute;top:2021205;v-text-anchor:top;width:1085850" filled="f" stroked="f">
                        <w10:bordertop type="none" width="0"/>
                        <w10:borderleft type="none" width="0"/>
                        <w10:borderbottom type="none" width="0"/>
                        <w10:borderright type="none" width="0"/>
                        <v:textbox style="layout-flow:horizontal" inset="7.2pt,3.6pt,7.2pt,3.6pt">
                          <w:txbxContent>
                            <w:p>
                              <w:pPr>
                                <w:jc w:val="both"/>
                                <w:rPr>
                                  <w:rFonts w:eastAsia="宋体" w:hint="default"/>
                                  <w:lang w:val="en-US" w:eastAsia="zh-CN"/>
                                </w:rPr>
                              </w:pPr>
                              <w:r>
                                <w:rPr>
                                  <w:rFonts w:hint="eastAsia"/>
                                </w:rPr>
                                <w:t xml:space="preserve">循环</w:t>
                              </w:r>
                              <w:r>
                                <w:rPr>
                                  <w:rFonts w:hint="eastAsia"/>
                                  <w:lang w:val="en-US" w:eastAsia="zh-CN"/>
                                </w:rPr>
                                <w:t xml:space="preserve">水量10.91</w:t>
                              </w:r>
                            </w:p>
                          </w:txbxContent>
                        </v:textbox>
                      </v:shape>
                      <v:line id="_x0000_s5980" o:spid="_x0000_s6067" style="mso-wrap-style:square;position:absolute;v-text-anchor:top" from="1837055,536575" to="1837690,1108710"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line id="_x0000_s5981" o:spid="_x0000_s6068" style="flip:y;mso-wrap-style:square;position:absolute;v-text-anchor:top" from="1837055,531495" to="2687320,535940" strokecolor="#000" strokeweight="0.75pt">
                        <v:stroke joinstyle="round"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line>
                      <v:line id="_x0000_s5982" o:spid="_x0000_s6069" style="mso-wrap-style:square;position:absolute;v-text-anchor:top" from="2679700,534670" to="2685415,1245870" strokecolor="#000" strokeweight="0.75pt">
                        <v:stroke joinstyle="round"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line>
                      <v:shape id="_x0000_s5983" o:spid="_x0000_s6070" style="height:242570;left:1710055;mso-wrap-style:square;position:absolute;top:1986280;v-text-anchor:top;width:1016635" coordsize="21600,21600" o:spt="100" adj="-11796480,,5400" filled="f" strokecolor="#000" strokeweight="0.5pt">
                        <v:stroke joinstyle="round" dashstyle="solid" linestyle="single" endcap="flat" startarrow="block" startarrowwidth="medium" startarrowlength="medium" endarrow="none" endarrowwidth="medium" endarrowlength="medium"/>
                        <w10:bordertop type="single" width="4"/>
                        <w10:borderleft type="single" width="4"/>
                        <w10:borderbottom type="single" width="4"/>
                        <w10:borderright type="single" width="4"/>
                      </v:shape>
                      <v:line id="_x0000_s5984" o:spid="_x0000_s6071" style="mso-wrap-style:square;position:absolute;v-text-anchor:top" from="125730,1209040" to="1432560,1209675"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shape id="_x0000_s5985" o:spid="_x0000_s6072" type="#_x0000_t202" style="height:296545;left:2063750;mso-wrap-style:square;position:absolute;top:1450340;v-text-anchor:top;width:875665" filled="f" stroked="f">
                        <w10:bordertop type="none" width="0"/>
                        <w10:borderleft type="none" width="0"/>
                        <w10:borderbottom type="none" width="0"/>
                        <w10:borderright type="none" width="0"/>
                        <v:textbox style="layout-flow:horizontal" inset="7.2pt,3.6pt,7.2pt,3.6pt">
                          <w:txbxContent>
                            <w:p>
                              <w:pPr>
                                <w:jc w:val="both"/>
                                <w:rPr>
                                  <w:rFonts w:eastAsia="宋体" w:hint="default"/>
                                  <w:lang w:val="en-US" w:eastAsia="zh-CN"/>
                                </w:rPr>
                              </w:pPr>
                              <w:r>
                                <w:rPr>
                                  <w:rFonts w:hint="eastAsia"/>
                                  <w:lang w:val="en-US" w:eastAsia="zh-CN"/>
                                </w:rPr>
                                <w:t xml:space="preserve">损耗量0.03</w:t>
                              </w:r>
                            </w:p>
                          </w:txbxContent>
                        </v:textbox>
                      </v:shape>
                      <v:line id="_x0000_s5986" o:spid="_x0000_s6073" style="mso-wrap-style:square;position:absolute;v-text-anchor:top" from="1837055,1369695" to="2063750,1610360" strokecolor="#000" strokeweight="0.75pt">
                        <v:stroke joinstyle="round" dashstyle="dash"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line id="_x0000_s5987" o:spid="_x0000_s6074" style="mso-wrap-style:square;position:absolute;v-text-anchor:top" from="1432560,2531110" to="1659255,2771775" strokecolor="#000" strokeweight="0.75pt">
                        <v:stroke joinstyle="round" dashstyle="dash"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line id="_x0000_s5988" o:spid="_x0000_s6075" style="mso-wrap-style:square;position:absolute;v-text-anchor:top" from="1480820,3317240" to="1707515,3557905" strokecolor="#000" strokeweight="0.75pt">
                        <v:stroke joinstyle="round" dashstyle="dash"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shape id="_x0000_s5989" o:spid="_x0000_s6076" type="#_x0000_t202" style="height:296545;left:1564005;mso-wrap-style:square;position:absolute;top:2640965;v-text-anchor:top;width:1099820" filled="f" stroked="f">
                        <w10:bordertop type="none" width="0"/>
                        <w10:borderleft type="none" width="0"/>
                        <w10:borderbottom type="none" width="0"/>
                        <w10:borderright type="none" width="0"/>
                        <v:textbox style="layout-flow:horizontal" inset="7.2pt,3.6pt,7.2pt,3.6pt">
                          <w:txbxContent>
                            <w:p>
                              <w:pPr>
                                <w:jc w:val="center"/>
                                <w:rPr>
                                  <w:rFonts w:eastAsia="宋体" w:hint="default"/>
                                  <w:lang w:val="en-US" w:eastAsia="zh-CN"/>
                                </w:rPr>
                              </w:pPr>
                              <w:r>
                                <w:rPr>
                                  <w:rFonts w:hint="eastAsia"/>
                                  <w:lang w:val="en-US" w:eastAsia="zh-CN"/>
                                </w:rPr>
                                <w:t xml:space="preserve">补充用水1.09</w:t>
                              </w:r>
                            </w:p>
                          </w:txbxContent>
                        </v:textbox>
                      </v:shape>
                      <v:shape id="_x0000_s5990" o:spid="_x0000_s6077" type="#_x0000_t202" style="height:296545;left:1666240;mso-wrap-style:square;position:absolute;top:3415030;v-text-anchor:top;width:915035" filled="f" stroked="f">
                        <w10:bordertop type="none" width="0"/>
                        <w10:borderleft type="none" width="0"/>
                        <w10:borderbottom type="none" width="0"/>
                        <w10:borderright type="none" width="0"/>
                        <v:textbox style="layout-flow:horizontal" inset="7.2pt,3.6pt,7.2pt,3.6pt">
                          <w:txbxContent>
                            <w:p>
                              <w:pPr>
                                <w:jc w:val="both"/>
                                <w:rPr>
                                  <w:rFonts w:eastAsia="宋体" w:hint="default"/>
                                  <w:lang w:val="en-US" w:eastAsia="zh-CN"/>
                                </w:rPr>
                              </w:pPr>
                              <w:r>
                                <w:rPr>
                                  <w:rFonts w:hint="eastAsia"/>
                                  <w:lang w:val="en-US" w:eastAsia="zh-CN"/>
                                </w:rPr>
                                <w:t xml:space="preserve">损耗量0.1</w:t>
                              </w:r>
                            </w:p>
                          </w:txbxContent>
                        </v:textbox>
                      </v:shape>
                      <v:line id="_x0000_s5991" o:spid="_x0000_s6078" style="flip:y;mso-wrap-style:square;position:absolute;v-text-anchor:top" from="2229485,1232535" to="2687320,1239520" strokecolor="this" strokeweight="0.75pt">
                        <v:stroke joinstyle="miter" dashstyle="solid" linestyle="single"/>
                        <w10:bordertop type="single" width="6"/>
                        <w10:borderleft type="single" width="6"/>
                        <w10:borderbottom type="single" width="6"/>
                        <w10:borderright type="single" width="6"/>
                      </v:line>
                      <v:line id="_x0000_s5992" o:spid="_x0000_s6079" style="flip:y;mso-wrap-style:square;position:absolute;v-text-anchor:top" from="1986280,2357755" to="2725420,2365375" strokecolor="this" strokeweight="0.75pt">
                        <v:stroke joinstyle="miter"/>
                        <w10:bordertop type="single" width="6"/>
                        <w10:borderleft type="single" width="6"/>
                        <w10:borderbottom type="single" width="6"/>
                        <w10:borderright type="single" width="6"/>
                      </v:line>
                      <v:line id="_x0000_s5993" o:spid="_x0000_s6080" style="mso-wrap-style:square;position:absolute;v-text-anchor:top" from="2717165,2212975" to="2717165,2357755" strokecolor="this" strokeweight="0.75pt">
                        <v:stroke joinstyle="miter"/>
                        <w10:bordertop type="single" width="6"/>
                        <w10:borderleft type="single" width="6"/>
                        <w10:borderbottom type="single" width="6"/>
                        <w10:borderright type="single" width="6"/>
                      </v:line>
                    </v:group>
                  </w:pict>
                </mc:Fallback>
              </mc:AlternateContent>
            </w:r>
          </w:p>
          <w:p>
            <w:pPr>
              <w:jc w:val="center"/>
              <w:rPr>
                <w:rFonts w:ascii="Times New Roman" w:eastAsia="宋体" w:hAnsi="Times New Roman" w:cs="Times New Roman" w:hint="eastAsia"/>
                <w:b/>
                <w:color w:val="000000" w:themeColor="text1"/>
                <w:sz w:val="21"/>
                <w:szCs w:val="21"/>
                <w14:textFill>
                  <w14:solidFill>
                    <w14:schemeClr w14:val="tx1"/>
                  </w14:solidFill>
                </w14:textFill>
              </w:rPr>
            </w:pPr>
            <w:r>
              <w:rPr>
                <w:rFonts w:ascii="Times New Roman" w:eastAsia="宋体" w:hAnsi="Times New Roman" w:cs="Times New Roman" w:hint="eastAsia"/>
                <w:b/>
                <w:color w:val="000000" w:themeColor="text1"/>
                <w:sz w:val="21"/>
                <w:szCs w:val="21"/>
                <w14:textFill>
                  <w14:solidFill>
                    <w14:schemeClr w14:val="tx1"/>
                  </w14:solidFill>
                </w14:textFill>
              </w:rPr>
              <w:t xml:space="preserve">图2</w:t>
            </w:r>
            <w:r>
              <w:rPr>
                <w:rFonts w:ascii="Times New Roman" w:eastAsia="宋体" w:hAnsi="Times New Roman" w:cs="Times New Roman" w:hint="eastAsia"/>
                <w:b/>
                <w:color w:val="000000" w:themeColor="text1"/>
                <w:sz w:val="21"/>
                <w:szCs w:val="21"/>
                <w:lang w:val="en-US" w:eastAsia="zh-CN"/>
                <w14:textFill>
                  <w14:solidFill>
                    <w14:schemeClr w14:val="tx1"/>
                  </w14:solidFill>
                </w14:textFill>
              </w:rPr>
              <w:t xml:space="preserve">.</w:t>
            </w:r>
            <w:r>
              <w:rPr>
                <w:rFonts w:cs="Times New Roman" w:hint="eastAsia"/>
                <w:b/>
                <w:color w:val="000000" w:themeColor="text1"/>
                <w:sz w:val="21"/>
                <w:szCs w:val="21"/>
                <w:lang w:val="en-US" w:eastAsia="zh-CN"/>
                <w14:textFill>
                  <w14:solidFill>
                    <w14:schemeClr w14:val="tx1"/>
                  </w14:solidFill>
                </w14:textFill>
              </w:rPr>
              <w:t xml:space="preserve">7</w:t>
            </w:r>
            <w:r>
              <w:rPr>
                <w:rFonts w:ascii="Times New Roman" w:eastAsia="宋体" w:hAnsi="Times New Roman" w:cs="Times New Roman" w:hint="eastAsia"/>
                <w:b/>
                <w:color w:val="000000" w:themeColor="text1"/>
                <w:sz w:val="21"/>
                <w:szCs w:val="21"/>
                <w14:textFill>
                  <w14:solidFill>
                    <w14:schemeClr w14:val="tx1"/>
                  </w14:solidFill>
                </w14:textFill>
              </w:rPr>
              <w:t xml:space="preserve">-1水平衡图</w:t>
            </w:r>
          </w:p>
          <w:p>
            <w:pPr>
              <w:pStyle w:val="1111正文"/>
              <w:keepNext w:val="0"/>
              <w:keepLines w:val="0"/>
              <w:pageBreakBefore w:val="0"/>
              <w:widowControl w:val="0"/>
              <w:kinsoku/>
              <w:wordWrap/>
              <w:overflowPunct/>
              <w:topLinePunct w:val="0"/>
              <w:autoSpaceDE/>
              <w:bidi w:val="0"/>
              <w:adjustRightInd/>
              <w:snapToGrid/>
              <w:ind w:firstLine="480" w:firstLineChars="200"/>
              <w:textAlignment w:val="auto"/>
              <w:rPr>
                <w:rFonts w:ascii="Times New Roman" w:eastAsia="宋体" w:hAnsi="Times New Roman" w:cs="Times New Roman"/>
                <w:color w:val="000000" w:themeColor="text1"/>
                <w:sz w:val="24"/>
                <w:szCs w:val="21"/>
                <w:lang w:val="en-US" w:eastAsia="zh-CN"/>
                <w14:textFill>
                  <w14:solidFill>
                    <w14:schemeClr w14:val="tx1"/>
                  </w14:solidFill>
                </w14:textFill>
              </w:rPr>
            </w:pPr>
            <w:r>
              <w:rPr>
                <w:rFonts w:ascii="Times New Roman" w:eastAsia="宋体" w:hAnsi="Times New Roman" w:cs="Times New Roman"/>
                <w:color w:val="000000" w:themeColor="text1"/>
                <w:sz w:val="24"/>
                <w:szCs w:val="21"/>
                <w:lang w:val="en-US" w:eastAsia="zh-CN"/>
                <w14:textFill>
                  <w14:solidFill>
                    <w14:schemeClr w14:val="tx1"/>
                  </w14:solidFill>
                </w14:textFill>
              </w:rPr>
              <w:t xml:space="preserve">（3）供配电</w:t>
            </w:r>
          </w:p>
          <w:p>
            <w:pPr>
              <w:keepNext w:val="0"/>
              <w:keepLines w:val="0"/>
              <w:pageBreakBefore w:val="0"/>
              <w:widowControl w:val="0"/>
              <w:kinsoku/>
              <w:wordWrap/>
              <w:overflowPunct/>
              <w:topLinePunct w:val="0"/>
              <w:autoSpaceDE/>
              <w:bidi w:val="0"/>
              <w:adjustRightInd/>
              <w:snapToGrid/>
              <w:spacing w:line="360" w:lineRule="auto"/>
              <w:ind w:firstLine="480" w:firstLineChars="200"/>
              <w:textAlignment w:val="auto"/>
              <w:rPr>
                <w:rFonts w:ascii="Times New Roman" w:eastAsia="宋体" w:hAnsi="Times New Roman" w:cs="Times New Roman" w:hint="eastAsia"/>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项目生产过程采用的能源为电能</w:t>
            </w:r>
            <w:r>
              <w:rPr>
                <w:rFonts w:ascii="Times New Roman" w:eastAsia="宋体" w:hAnsi="Times New Roman" w:cs="Times New Roman" w:hint="eastAsia"/>
                <w:color w:val="000000" w:themeColor="text1"/>
                <w:sz w:val="24"/>
                <w:szCs w:val="21"/>
                <w:lang w:eastAsia="zh-CN"/>
                <w14:textFill>
                  <w14:solidFill>
                    <w14:schemeClr w14:val="tx1"/>
                  </w14:solidFill>
                </w14:textFill>
              </w:rPr>
              <w:t xml:space="preserve">，</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本工程新建一台100KA箱式变压器，满足本次新建建筑用电量。</w:t>
            </w:r>
          </w:p>
          <w:p>
            <w:pPr>
              <w:pStyle w:val="BodyTextFirstIndent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ascii="Times New Roman" w:eastAsia="宋体" w:hAnsi="Times New Roman" w:cs="Times New Roman" w:hint="default"/>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（4）采暖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Times New Roman" w:hint="eastAsia"/>
                <w:color w:val="000000" w:themeColor="text1"/>
                <w:sz w:val="24"/>
                <w:szCs w:val="21"/>
                <w:lang w:val="en-US" w:eastAsia="zh-CN"/>
                <w14:textFill>
                  <w14:solidFill>
                    <w14:schemeClr w14:val="tx1"/>
                  </w14:solidFill>
                </w14:textFill>
              </w:rPr>
            </w:pPr>
            <w:r>
              <w:rPr>
                <w:rFonts w:cs="Times New Roman" w:hint="eastAsia"/>
                <w:color w:val="000000" w:themeColor="text1"/>
                <w:sz w:val="24"/>
                <w:szCs w:val="21"/>
                <w:lang w:val="en-US" w:eastAsia="zh-CN"/>
                <w14:textFill>
                  <w14:solidFill>
                    <w14:schemeClr w14:val="tx1"/>
                  </w14:solidFill>
                </w14:textFill>
              </w:rPr>
              <w:t xml:space="preserve">利用市政电力网对建筑进行供暖，管理用房采用电散热器采暖。</w:t>
            </w:r>
          </w:p>
          <w:p>
            <w:pPr>
              <w:spacing w:line="360" w:lineRule="auto"/>
              <w:rPr>
                <w:rFonts w:ascii="Times New Roman" w:eastAsia="宋体" w:hAnsi="Times New Roman" w:cs="Times New Roman"/>
                <w:b/>
                <w:bCs/>
                <w:color w:val="000000" w:themeColor="text1"/>
                <w:sz w:val="24"/>
                <w:szCs w:val="21"/>
                <w14:textFill>
                  <w14:solidFill>
                    <w14:schemeClr w14:val="tx1"/>
                  </w14:solidFill>
                </w14:textFill>
              </w:rPr>
            </w:pPr>
            <w:r>
              <w:rPr>
                <w:rFonts w:ascii="Times New Roman" w:eastAsia="宋体" w:hAnsi="Times New Roman" w:cs="Times New Roman" w:hint="eastAsia"/>
                <w:b/>
                <w:color w:val="000000" w:themeColor="text1"/>
                <w:sz w:val="24"/>
                <w:szCs w:val="21"/>
                <w:lang w:val="en-US" w:eastAsia="zh-CN"/>
                <w14:textFill>
                  <w14:solidFill>
                    <w14:schemeClr w14:val="tx1"/>
                  </w14:solidFill>
                </w14:textFill>
              </w:rPr>
              <w:t xml:space="preserve">2.</w:t>
            </w:r>
            <w:r>
              <w:rPr>
                <w:rFonts w:cs="Times New Roman" w:hint="eastAsia"/>
                <w:b/>
                <w:color w:val="000000" w:themeColor="text1"/>
                <w:sz w:val="24"/>
                <w:szCs w:val="21"/>
                <w:lang w:val="en-US" w:eastAsia="zh-CN"/>
                <w14:textFill>
                  <w14:solidFill>
                    <w14:schemeClr w14:val="tx1"/>
                  </w14:solidFill>
                </w14:textFill>
              </w:rPr>
              <w:t xml:space="preserve">8</w:t>
            </w:r>
            <w:r>
              <w:rPr>
                <w:rFonts w:ascii="Times New Roman" w:eastAsia="宋体" w:hAnsi="Times New Roman" w:cs="Times New Roman"/>
                <w:b/>
                <w:color w:val="000000" w:themeColor="text1"/>
                <w:sz w:val="24"/>
                <w:szCs w:val="21"/>
                <w14:textFill>
                  <w14:solidFill>
                    <w14:schemeClr w14:val="tx1"/>
                  </w14:solidFill>
                </w14:textFill>
              </w:rPr>
              <w:t xml:space="preserve">劳动定员和工作制度</w:t>
            </w:r>
          </w:p>
          <w:p>
            <w:pPr>
              <w:pStyle w:val="BodyText"/>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jc w:val="left"/>
              <w:textAlignment w:val="auto"/>
              <w:outlineLvl w:val="1"/>
              <w:rPr>
                <w:rFonts w:ascii="Times New Roman" w:eastAsia="宋体" w:hAnsi="Times New Roman" w:cs="Times New Roman" w:hint="eastAsia"/>
                <w:color w:val="000000" w:themeColor="text1"/>
                <w:kern w:val="0"/>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kern w:val="0"/>
                <w:sz w:val="24"/>
                <w:szCs w:val="21"/>
                <w:lang w:val="en-US" w:eastAsia="zh-CN"/>
                <w14:textFill>
                  <w14:solidFill>
                    <w14:schemeClr w14:val="tx1"/>
                  </w14:solidFill>
                </w14:textFill>
              </w:rPr>
              <w:t xml:space="preserve">（1）劳动定员：本项目劳动定员10人。</w:t>
            </w:r>
          </w:p>
          <w:p>
            <w:pPr>
              <w:pStyle w:val="BodyText"/>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jc w:val="left"/>
              <w:textAlignment w:val="auto"/>
              <w:outlineLvl w:val="1"/>
              <w:rPr>
                <w:rFonts w:ascii="Times New Roman" w:eastAsia="宋体" w:hAnsi="Times New Roman" w:cs="Times New Roman" w:hint="eastAsia"/>
                <w:color w:val="000000" w:themeColor="text1"/>
                <w:kern w:val="0"/>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kern w:val="0"/>
                <w:sz w:val="24"/>
                <w:szCs w:val="21"/>
                <w:lang w:val="en-US" w:eastAsia="zh-CN"/>
                <w14:textFill>
                  <w14:solidFill>
                    <w14:schemeClr w14:val="tx1"/>
                  </w14:solidFill>
                </w14:textFill>
              </w:rPr>
              <w:t xml:space="preserve">（2）工作制度：项目年运行时间为330天，三班制，每班8小时。</w:t>
            </w:r>
          </w:p>
          <w:p>
            <w:pPr>
              <w:pStyle w:val="Heading2"/>
              <w:keepNext/>
              <w:keepLines/>
              <w:pageBreakBefore w:val="0"/>
              <w:widowControl w:val="0"/>
              <w:numPr>
                <w:ilvl w:val="0"/>
                <w:numId w:val="0"/>
              </w:numPr>
              <w:tabs>
                <w:tab w:val="left" w:pos="0"/>
              </w:tabs>
              <w:kinsoku/>
              <w:wordWrap/>
              <w:overflowPunct/>
              <w:topLinePunct w:val="0"/>
              <w:autoSpaceDE/>
              <w:autoSpaceDN/>
              <w:bidi w:val="0"/>
              <w:adjustRightInd/>
              <w:snapToGrid/>
              <w:spacing w:line="360" w:lineRule="auto"/>
              <w:textAlignment w:val="auto"/>
              <w:rPr>
                <w:rFonts w:ascii="Times New Roman" w:eastAsia="宋体" w:hAnsi="Times New Roman" w:cs="Times New Roman"/>
                <w:b/>
                <w:bCs/>
                <w:color w:val="000000" w:themeColor="text1"/>
                <w:sz w:val="24"/>
                <w14:textFill>
                  <w14:solidFill>
                    <w14:schemeClr w14:val="tx1"/>
                  </w14:solidFill>
                </w14:textFill>
              </w:rPr>
            </w:pPr>
            <w:r>
              <w:rPr>
                <w:rFonts w:ascii="Times New Roman" w:eastAsia="宋体" w:hAnsi="Times New Roman" w:cs="Times New Roman" w:hint="eastAsia"/>
                <w:b/>
                <w:bCs/>
                <w:color w:val="000000" w:themeColor="text1"/>
                <w:kern w:val="0"/>
                <w:sz w:val="24"/>
                <w:szCs w:val="21"/>
                <w:lang w:val="en-US" w:eastAsia="zh-CN"/>
                <w14:textFill>
                  <w14:solidFill>
                    <w14:schemeClr w14:val="tx1"/>
                  </w14:solidFill>
                </w14:textFill>
              </w:rPr>
              <w:t xml:space="preserve">2.</w:t>
            </w:r>
            <w:r>
              <w:rPr>
                <w:rFonts w:eastAsia="宋体" w:cs="Times New Roman" w:hint="eastAsia"/>
                <w:b/>
                <w:bCs/>
                <w:color w:val="000000" w:themeColor="text1"/>
                <w:kern w:val="0"/>
                <w:sz w:val="24"/>
                <w:szCs w:val="21"/>
                <w:lang w:val="en-US" w:eastAsia="zh-CN"/>
                <w14:textFill>
                  <w14:solidFill>
                    <w14:schemeClr w14:val="tx1"/>
                  </w14:solidFill>
                </w14:textFill>
              </w:rPr>
              <w:t xml:space="preserve">9</w:t>
            </w:r>
            <w:r>
              <w:rPr>
                <w:rFonts w:ascii="Times New Roman" w:eastAsia="宋体" w:hAnsi="Times New Roman" w:cs="Times New Roman" w:hint="eastAsia"/>
                <w:b/>
                <w:bCs/>
                <w:color w:val="000000" w:themeColor="text1"/>
                <w:sz w:val="24"/>
                <w14:textFill>
                  <w14:solidFill>
                    <w14:schemeClr w14:val="tx1"/>
                  </w14:solidFill>
                </w14:textFill>
              </w:rPr>
              <w:t xml:space="preserve">平面布置合理性分析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hAnsi="Times New Roman" w:cs="Times New Roman"/>
                <w:color w:val="000000" w:themeColor="text1"/>
                <w14:textFill>
                  <w14:solidFill>
                    <w14:schemeClr w14:val="tx1"/>
                  </w14:solidFill>
                </w14:textFill>
              </w:rPr>
            </w:pPr>
            <w:r>
              <w:rPr>
                <w:rFonts w:ascii="Times New Roman" w:eastAsia="宋体" w:hAnsi="Times New Roman" w:cs="Times New Roman" w:hint="eastAsia"/>
                <w:color w:val="000000" w:themeColor="text1"/>
                <w:kern w:val="0"/>
                <w:sz w:val="24"/>
                <w:szCs w:val="28"/>
                <w:lang w:val="en-US" w:eastAsia="zh-CN"/>
                <w14:textFill>
                  <w14:solidFill>
                    <w14:schemeClr w14:val="tx1"/>
                  </w14:solidFill>
                </w14:textFill>
              </w:rPr>
              <w:t xml:space="preserve">依据该场地地形，新建项目位于化隆巴燕加合经济园。</w:t>
            </w:r>
            <w:r>
              <w:rPr>
                <w:rFonts w:ascii="Times New Roman" w:eastAsia="宋体" w:hAnsi="Times New Roman" w:cs="Times New Roman" w:hint="eastAsia"/>
                <w:color w:val="000000" w:themeColor="text1"/>
                <w:sz w:val="24"/>
                <w:szCs w:val="24"/>
                <w14:textFill>
                  <w14:solidFill>
                    <w14:schemeClr w14:val="tx1"/>
                  </w14:solidFill>
                </w14:textFill>
              </w:rPr>
              <w:t xml:space="preserve">从环保角度分析，产生噪声设备集中放置，远离办公区及居住区，</w:t>
            </w:r>
            <w:r>
              <w:rPr>
                <w:rFonts w:ascii="Times New Roman" w:eastAsia="宋体" w:hAnsi="Times New Roman" w:cs="Times New Roman" w:hint="eastAsia"/>
                <w:color w:val="000000" w:themeColor="text1"/>
                <w:kern w:val="0"/>
                <w:sz w:val="24"/>
                <w:szCs w:val="28"/>
                <w:lang w:val="en-US" w:eastAsia="zh-CN"/>
                <w14:textFill>
                  <w14:solidFill>
                    <w14:schemeClr w14:val="tx1"/>
                  </w14:solidFill>
                </w14:textFill>
              </w:rPr>
              <w:t xml:space="preserve">整个项目区布局合理，建筑周围和道路两旁均有绿化带，创造舒适、清洁的环境。场地主道路宽度为5米，满足消防要求。</w:t>
            </w:r>
            <w:r>
              <w:rPr>
                <w:rFonts w:ascii="Times New Roman" w:eastAsia="宋体" w:hAnsi="Times New Roman" w:cs="Times New Roman" w:hint="eastAsia"/>
                <w:color w:val="000000" w:themeColor="text1"/>
                <w:kern w:val="0"/>
                <w:sz w:val="28"/>
                <w:szCs w:val="28"/>
                <w:lang w:val="en-US" w:eastAsia="zh-CN"/>
                <w14:textFill>
                  <w14:solidFill>
                    <w14:schemeClr w14:val="tx1"/>
                  </w14:solidFill>
                </w14:textFill>
              </w:rPr>
              <w:t xml:space="preserve"> </w:t>
            </w:r>
          </w:p>
          <w:p>
            <w:pPr>
              <w:pStyle w:val="BodyText"/>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jc w:val="left"/>
              <w:textAlignment w:val="auto"/>
              <w:outlineLvl w:val="1"/>
              <w:rPr>
                <w:rFonts w:ascii="Times New Roman" w:eastAsia="宋体" w:hAnsi="Times New Roman" w:cs="Times New Roman" w:hint="default"/>
                <w:color w:val="000000" w:themeColor="text1"/>
                <w:kern w:val="0"/>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kern w:val="2"/>
                <w14:textFill>
                  <w14:solidFill>
                    <w14:schemeClr w14:val="tx1"/>
                  </w14:solidFill>
                </w14:textFill>
              </w:rPr>
              <w:t xml:space="preserve">综合以上分析可知，本项目平面布置合理。</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8" w:type="dxa"/>
            <w:bottom w:w="0" w:type="dxa"/>
            <w:right w:w="108" w:type="dxa"/>
          </w:tblCellMar>
        </w:tblPrEx>
        <w:trPr>
          <w:trHeight w:val="2390"/>
          <w:jc w:val="center"/>
        </w:trPr>
        <w:tc>
          <w:tcPr>
            <w:tcW w:w="720" w:type="dxa"/>
            <w:noWrap w:val="0"/>
            <w:vAlign w:val="center"/>
          </w:tcPr>
          <w:p>
            <w:pPr>
              <w:pStyle w:val="Normal(Web)"/>
              <w:adjustRightInd w:val="0"/>
              <w:snapToGrid w:val="0"/>
              <w:spacing w:before="0" w:beforeAutospacing="0" w:after="0" w:afterAutospacing="0"/>
              <w:jc w:val="center"/>
              <w:rPr>
                <w:rFonts w:ascii="Times New Roman" w:eastAsia="宋体" w:hAnsi="Times New Roman" w:cs="Times New Roman"/>
                <w:color w:val="000000" w:themeColor="text1"/>
                <w:sz w:val="21"/>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工艺流程和产排污环节</w:t>
            </w:r>
          </w:p>
        </w:tc>
        <w:tc>
          <w:tcPr>
            <w:tcW w:w="8264" w:type="dxa"/>
            <w:noWrap w:val="0"/>
          </w:tcPr>
          <w:p>
            <w:pPr>
              <w:pStyle w:val="BodyTextFirstIndent2"/>
              <w:numPr>
                <w:ilvl w:val="0"/>
                <w:numId w:val="0"/>
              </w:numPr>
              <w:spacing w:after="0" w:line="360" w:lineRule="auto"/>
              <w:ind w:leftChars="0"/>
              <w:rPr>
                <w:rFonts w:ascii="Times New Roman" w:eastAsia="宋体" w:hAnsi="Times New Roman" w:cs="Times New Roman"/>
                <w:b/>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b/>
                <w:color w:val="000000" w:themeColor="text1"/>
                <w:sz w:val="24"/>
                <w:szCs w:val="24"/>
                <w:lang w:val="en-US" w:eastAsia="zh-CN"/>
                <w14:textFill>
                  <w14:solidFill>
                    <w14:schemeClr w14:val="tx1"/>
                  </w14:solidFill>
                </w14:textFill>
              </w:rPr>
              <w:t xml:space="preserve">施工期工程分析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本项目施工期主要工程为厂区的土地平整，厂房搭建等，建设厂房、辅助工程等总建筑。施工过程主要为地基工程施工、主体结构工程施工、设备安装以及配套设施建设等，可分为土建工程、装修工程、安装工程、配套工程等。</w:t>
            </w:r>
          </w:p>
          <w:p>
            <w:pPr>
              <w:pStyle w:val="0正文"/>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kern w:val="2"/>
                <w14:textFill>
                  <w14:solidFill>
                    <w14:schemeClr w14:val="tx1"/>
                  </w14:solidFill>
                </w14:textFill>
              </w:rPr>
            </w:pPr>
            <w:r>
              <w:rPr>
                <w:rFonts w:hint="eastAsia"/>
                <w:color w:val="000000" w:themeColor="text1"/>
                <w:szCs w:val="24"/>
                <w14:textFill>
                  <w14:solidFill>
                    <w14:schemeClr w14:val="tx1"/>
                  </w14:solidFill>
                </w14:textFill>
              </w:rPr>
              <w:t xml:space="preserve">施工过程中主要的大气污染源扬尘产生点为施工机械及运输车辆所带来的扬尘。施工产生的施工废水经沉淀处理后回用于施工场地的喷洒用水及施工用水；本项目在建设期间，施工现场施工高峰期人数20人，生活污水产生量约0.8m</w:t>
            </w:r>
            <w:r>
              <w:rPr>
                <w:rFonts w:hint="eastAsia"/>
                <w:color w:val="000000" w:themeColor="text1"/>
                <w:szCs w:val="24"/>
                <w:vertAlign w:val="superscript"/>
                <w14:textFill>
                  <w14:solidFill>
                    <w14:schemeClr w14:val="tx1"/>
                  </w14:solidFill>
                </w14:textFill>
              </w:rPr>
              <w:t xml:space="preserve">3</w:t>
            </w:r>
            <w:r>
              <w:rPr>
                <w:rFonts w:hint="eastAsia"/>
                <w:color w:val="000000" w:themeColor="text1"/>
                <w:szCs w:val="24"/>
                <w14:textFill>
                  <w14:solidFill>
                    <w14:schemeClr w14:val="tx1"/>
                  </w14:solidFill>
                </w14:textFill>
              </w:rPr>
              <w:t xml:space="preserve">/d，施工人员生活污水用于场地泼洒抑尘。施工噪声来源于场地平整、设备安装等，噪声主要可分为机械噪声、施工作业噪声和施工车辆噪声。</w:t>
            </w:r>
            <w:r>
              <w:rPr>
                <w:rFonts w:hint="eastAsia"/>
                <w:color w:val="000000" w:themeColor="text1"/>
                <w:kern w:val="2"/>
                <w14:textFill>
                  <w14:solidFill>
                    <w14:schemeClr w14:val="tx1"/>
                  </w14:solidFill>
                </w14:textFill>
              </w:rPr>
              <w:t xml:space="preserve">施工期的固体废物主要有：一是施工建设过程中产生的建筑垃圾； 二是施工人员的生活垃圾。</w:t>
            </w:r>
          </w:p>
          <w:p>
            <w:pPr>
              <w:pStyle w:val="BodyTextFirstIndent2"/>
              <w:numPr>
                <w:ilvl w:val="0"/>
                <w:numId w:val="0"/>
              </w:numPr>
              <w:spacing w:after="0" w:line="360" w:lineRule="auto"/>
              <w:ind w:leftChars="0"/>
              <w:rPr>
                <w:rFonts w:ascii="Times New Roman" w:eastAsia="宋体" w:hAnsi="Times New Roman" w:cs="Times New Roman"/>
                <w:b/>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b/>
                <w:color w:val="000000" w:themeColor="text1"/>
                <w:sz w:val="24"/>
                <w:szCs w:val="24"/>
                <w:lang w:val="en-US" w:eastAsia="zh-CN"/>
                <w14:textFill>
                  <w14:solidFill>
                    <w14:schemeClr w14:val="tx1"/>
                  </w14:solidFill>
                </w14:textFill>
              </w:rPr>
              <w:t xml:space="preserve">运营</w:t>
            </w:r>
            <w:r>
              <w:rPr>
                <w:rFonts w:ascii="Times New Roman" w:eastAsia="宋体" w:hAnsi="Times New Roman" w:cs="Times New Roman"/>
                <w:b/>
                <w:color w:val="000000" w:themeColor="text1"/>
                <w:sz w:val="24"/>
                <w:szCs w:val="24"/>
                <w:lang w:val="en-US" w:eastAsia="zh-CN"/>
                <w14:textFill>
                  <w14:solidFill>
                    <w14:schemeClr w14:val="tx1"/>
                  </w14:solidFill>
                </w14:textFill>
              </w:rPr>
              <w:t xml:space="preserve">期工艺流程及产污环节</w:t>
            </w:r>
          </w:p>
          <w:p>
            <w:pPr>
              <w:pStyle w:val="BodyTextFirstIndent2"/>
              <w:numPr>
                <w:ilvl w:val="0"/>
                <w:numId w:val="0"/>
              </w:numPr>
              <w:spacing w:after="0" w:line="360" w:lineRule="auto"/>
              <w:ind w:leftChars="0"/>
              <w:rPr>
                <w:rFonts w:ascii="Times New Roman" w:eastAsia="宋体" w:hAnsi="Times New Roman" w:cs="Times New Roman" w:hint="eastAsia"/>
                <w:b/>
                <w:bCs/>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b/>
                <w:bCs/>
                <w:color w:val="000000" w:themeColor="text1"/>
                <w:sz w:val="24"/>
                <w:szCs w:val="21"/>
                <w:lang w:val="en-US" w:eastAsia="zh-CN"/>
                <w14:textFill>
                  <w14:solidFill>
                    <w14:schemeClr w14:val="tx1"/>
                  </w14:solidFill>
                </w14:textFill>
              </w:rPr>
              <w:t xml:space="preserve">2.1</w:t>
            </w:r>
            <w:r>
              <w:rPr>
                <w:rFonts w:ascii="Times New Roman" w:hAnsi="Times New Roman" w:cs="Times New Roman" w:hint="eastAsia"/>
                <w:b/>
                <w:bCs/>
                <w:color w:val="000000" w:themeColor="text1"/>
                <w:sz w:val="24"/>
                <w:szCs w:val="21"/>
                <w:lang w:val="en-US" w:eastAsia="zh-CN"/>
                <w14:textFill>
                  <w14:solidFill>
                    <w14:schemeClr w14:val="tx1"/>
                  </w14:solidFill>
                </w14:textFill>
              </w:rPr>
              <w:t xml:space="preserve">0</w:t>
            </w:r>
            <w:r>
              <w:rPr>
                <w:rFonts w:ascii="Times New Roman" w:eastAsia="宋体" w:hAnsi="Times New Roman" w:cs="Times New Roman" w:hint="eastAsia"/>
                <w:b/>
                <w:bCs/>
                <w:color w:val="000000" w:themeColor="text1"/>
                <w:sz w:val="24"/>
                <w:szCs w:val="21"/>
                <w:lang w:val="en-US" w:eastAsia="zh-CN"/>
                <w14:textFill>
                  <w14:solidFill>
                    <w14:schemeClr w14:val="tx1"/>
                  </w14:solidFill>
                </w14:textFill>
              </w:rPr>
              <w:t xml:space="preserve">工艺流程及产污环节</w:t>
            </w:r>
          </w:p>
          <w:p>
            <w:pPr>
              <w:pStyle w:val="BodyTextIndent2"/>
              <w:spacing w:after="0" w:afterAutospacing="0" w:line="360" w:lineRule="auto"/>
              <w:rPr>
                <w:rFonts w:ascii="Times New Roman" w:eastAsia="宋体" w:hAnsi="Times New Roman" w:cs="Times New Roman" w:hint="default"/>
                <w:b/>
                <w:bCs/>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b/>
                <w:bCs/>
                <w:color w:val="000000" w:themeColor="text1"/>
                <w:sz w:val="24"/>
                <w:szCs w:val="21"/>
                <w:lang w:val="en-US" w:eastAsia="zh-CN"/>
                <w14:textFill>
                  <w14:solidFill>
                    <w14:schemeClr w14:val="tx1"/>
                  </w14:solidFill>
                </w14:textFill>
              </w:rPr>
              <w:t xml:space="preserve">2.1</w:t>
            </w:r>
            <w:r>
              <w:rPr>
                <w:rFonts w:ascii="Times New Roman" w:hAnsi="Times New Roman" w:cs="Times New Roman" w:hint="eastAsia"/>
                <w:b/>
                <w:bCs/>
                <w:color w:val="000000" w:themeColor="text1"/>
                <w:sz w:val="24"/>
                <w:szCs w:val="21"/>
                <w:lang w:val="en-US" w:eastAsia="zh-CN"/>
                <w14:textFill>
                  <w14:solidFill>
                    <w14:schemeClr w14:val="tx1"/>
                  </w14:solidFill>
                </w14:textFill>
              </w:rPr>
              <w:t xml:space="preserve">0</w:t>
            </w:r>
            <w:r>
              <w:rPr>
                <w:rFonts w:ascii="Times New Roman" w:eastAsia="宋体" w:hAnsi="Times New Roman" w:cs="Times New Roman" w:hint="eastAsia"/>
                <w:b/>
                <w:bCs/>
                <w:color w:val="000000" w:themeColor="text1"/>
                <w:sz w:val="24"/>
                <w:szCs w:val="21"/>
                <w:lang w:val="en-US" w:eastAsia="zh-CN"/>
                <w14:textFill>
                  <w14:solidFill>
                    <w14:schemeClr w14:val="tx1"/>
                  </w14:solidFill>
                </w14:textFill>
              </w:rPr>
              <w:t xml:space="preserve">.1撕碎机工作原理</w:t>
            </w:r>
          </w:p>
          <w:p>
            <w:pPr>
              <w:pStyle w:val="BodyTextIndent2"/>
              <w:keepNext w:val="0"/>
              <w:keepLines w:val="0"/>
              <w:pageBreakBefore w:val="0"/>
              <w:widowControl w:val="0"/>
              <w:kinsoku/>
              <w:wordWrap/>
              <w:overflowPunct/>
              <w:topLinePunct w:val="0"/>
              <w:autoSpaceDE/>
              <w:autoSpaceDN/>
              <w:bidi w:val="0"/>
              <w:adjustRightInd/>
              <w:snapToGrid/>
              <w:spacing w:beforeAutospacing="0" w:after="0" w:line="360" w:lineRule="auto"/>
              <w:ind w:left="0" w:firstLine="480" w:leftChars="0" w:firstLineChars="200"/>
              <w:textAlignment w:val="auto"/>
              <w:rPr>
                <w:rFonts w:ascii="Times New Roman" w:eastAsia="宋体" w:hAnsi="Times New Roman" w:cs="Times New Roman"/>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本次新建分解车间</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主要</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为</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废旧</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轮胎分解车间，将</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从青海省各</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乡镇</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回收的废旧轮胎</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拆解成</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橡胶</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半成品，一部分运至橡胶制品厂进行二次加工，可做成机械内胎及轮胎内衬；另一部分</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进入裂解炉裂解</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 </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分解车间共安装</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1</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台废旧轮胎撕碎机，撕碎机工作原理如下： </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双轴撕碎机又名剪切式撕碎机通过剪切、撕裂和挤压达到减小物料尺寸，采用双轴独立驱动，独特的刀轴结构与四角旋转式刀具，在低转速高扭矩的生产过程中，不会出现缠轴或卡死设备的现象，从而提高了生产效率。双轴撕碎机的设计可满足各种行业的废料回收要求，适合撕碎较厚难碎的物料如：电子垃圾、塑料、轮胎、金属、木材、废旧橡胶、包装桶、板凳，特别适合含有金属或石子之类异物并打包成捆或大尺寸物料，经撕碎后的物料可直接回收使用或根据需求作进一步细化处理，有效增加物料的堆积密度并降低运输成本。适用于工业废旧物回收，电子制造，托板制造，木材加工，塑料回收，轮胎回收，造纸等行业的应用。 </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该系双轴撕碎机拥有低速，大转矩，低噪音等特点，采用三菱编程控制系统，可以自动控制，设有启动，停止，反转以及超载自动反转控制功能。</w:t>
            </w:r>
          </w:p>
          <w:p>
            <w:pPr>
              <w:pStyle w:val="BodyTextIndent2"/>
              <w:spacing w:after="0" w:afterAutospacing="0" w:line="360" w:lineRule="auto"/>
              <w:rPr>
                <w:rFonts w:ascii="Times New Roman" w:eastAsia="宋体" w:hAnsi="Times New Roman" w:cs="Times New Roman" w:hint="default"/>
                <w:b/>
                <w:bCs/>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b/>
                <w:bCs/>
                <w:color w:val="000000" w:themeColor="text1"/>
                <w:sz w:val="24"/>
                <w:szCs w:val="21"/>
                <w:lang w:val="en-US" w:eastAsia="zh-CN"/>
                <w14:textFill>
                  <w14:solidFill>
                    <w14:schemeClr w14:val="tx1"/>
                  </w14:solidFill>
                </w14:textFill>
              </w:rPr>
              <w:t xml:space="preserve">2.1</w:t>
            </w:r>
            <w:r>
              <w:rPr>
                <w:rFonts w:ascii="Times New Roman" w:hAnsi="Times New Roman" w:cs="Times New Roman" w:hint="eastAsia"/>
                <w:b/>
                <w:bCs/>
                <w:color w:val="000000" w:themeColor="text1"/>
                <w:sz w:val="24"/>
                <w:szCs w:val="21"/>
                <w:lang w:val="en-US" w:eastAsia="zh-CN"/>
                <w14:textFill>
                  <w14:solidFill>
                    <w14:schemeClr w14:val="tx1"/>
                  </w14:solidFill>
                </w14:textFill>
              </w:rPr>
              <w:t xml:space="preserve">0</w:t>
            </w:r>
            <w:r>
              <w:rPr>
                <w:rFonts w:ascii="Times New Roman" w:eastAsia="宋体" w:hAnsi="Times New Roman" w:cs="Times New Roman" w:hint="eastAsia"/>
                <w:b/>
                <w:bCs/>
                <w:color w:val="000000" w:themeColor="text1"/>
                <w:sz w:val="24"/>
                <w:szCs w:val="21"/>
                <w:lang w:val="en-US" w:eastAsia="zh-CN"/>
                <w14:textFill>
                  <w14:solidFill>
                    <w14:schemeClr w14:val="tx1"/>
                  </w14:solidFill>
                </w14:textFill>
              </w:rPr>
              <w:t xml:space="preserve">.2高温热裂解工艺技术</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color w:val="000000" w:themeColor="text1"/>
                <w:sz w:val="24"/>
                <w:szCs w:val="21"/>
                <w:lang w:val="en-US" w:eastAsia="zh-CN"/>
                <w14:textFill>
                  <w14:solidFill>
                    <w14:schemeClr w14:val="tx1"/>
                  </w14:solidFill>
                </w14:textFill>
              </w:rPr>
            </w:pP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本工程</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深加工</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车间采用热裂解处理工艺技术，主要工艺技术是将</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废轮胎</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中的物质通过间接加热将内胆中的有机物垃圾融化，使物质中长链热解为短链的碳氢化合物，在隔绝氧气的条件下，通过高温</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无氧使物质热解为碳，油气，油气冷凝后，分离出油和可燃气；全程是在密闭、无氧的状态下，将</w:t>
            </w:r>
            <w:r>
              <w:rPr>
                <w:rFonts w:ascii="Times New Roman" w:hAnsi="Times New Roman" w:cs="Times New Roman" w:hint="eastAsia"/>
                <w:color w:val="000000" w:themeColor="text1"/>
                <w:sz w:val="24"/>
                <w:szCs w:val="21"/>
                <w:lang w:val="en-US" w:eastAsia="zh-CN"/>
                <w14:textFill>
                  <w14:solidFill>
                    <w14:schemeClr w14:val="tx1"/>
                  </w14:solidFill>
                </w14:textFill>
              </w:rPr>
              <w:t xml:space="preserve">废旧轮胎</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间接加温融化热解，产出的再生燃料油收集在储油罐里，可燃气进入炉体燃烧室经雾化作为加温燃料燃烧，燃烧效率在98%以上。经烟道排出的因子颗粒、SO</w:t>
            </w:r>
            <w:r>
              <w:rPr>
                <w:rFonts w:ascii="Times New Roman" w:eastAsia="宋体" w:hAnsi="Times New Roman" w:cs="Times New Roman" w:hint="eastAsia"/>
                <w:color w:val="000000" w:themeColor="text1"/>
                <w:sz w:val="24"/>
                <w:szCs w:val="21"/>
                <w:vertAlign w:val="sub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、NO经检测排放量符合《石油化学工业污染物排放标准》（GB31571-2015）排放标准。 </w:t>
            </w:r>
          </w:p>
          <w:p>
            <w:pPr>
              <w:pStyle w:val="Heading3"/>
              <w:bidi w:val="0"/>
              <w:ind w:firstLine="482" w:firstLineChars="200"/>
              <w:rPr>
                <w:rFonts w:ascii="Times New Roman" w:eastAsia="宋体" w:hAnsi="Times New Roman" w:cs="Times New Roman" w:hint="default"/>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2.1</w:t>
            </w:r>
            <w:r>
              <w:rPr>
                <w:rFonts w:cs="Times New Roman" w:hint="eastAsia"/>
                <w:color w:val="000000" w:themeColor="text1"/>
                <w:sz w:val="24"/>
                <w:szCs w:val="24"/>
                <w:lang w:val="en-US" w:eastAsia="zh-CN"/>
                <w14:textFill>
                  <w14:solidFill>
                    <w14:schemeClr w14:val="tx1"/>
                  </w14:solidFill>
                </w14:textFill>
              </w:rPr>
              <w:t xml:space="preserve">0</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w:t>
            </w:r>
            <w:r>
              <w:rPr>
                <w:rFonts w:cs="Times New Roman" w:hint="eastAsia"/>
                <w:color w:val="000000" w:themeColor="text1"/>
                <w:sz w:val="24"/>
                <w:szCs w:val="24"/>
                <w:lang w:val="en-US" w:eastAsia="zh-CN"/>
                <w14:textFill>
                  <w14:solidFill>
                    <w14:schemeClr w14:val="tx1"/>
                  </w14:solidFill>
                </w14:textFill>
              </w:rPr>
              <w:t xml:space="preserve">3废旧</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轮胎裂解工艺流程</w:t>
            </w:r>
          </w:p>
          <w:p>
            <w:pPr>
              <w:pStyle w:val="正文段落"/>
              <w:keepNext w:val="0"/>
              <w:keepLines w:val="0"/>
              <w:pageBreakBefore w:val="0"/>
              <w:widowControl w:val="0"/>
              <w:kinsoku/>
              <w:wordWrap/>
              <w:overflowPunct/>
              <w:topLinePunct w:val="0"/>
              <w:autoSpaceDE/>
              <w:autoSpaceDN/>
              <w:bidi w:val="0"/>
              <w:textAlignment w:val="auto"/>
              <w:rPr>
                <w:rFonts w:ascii="Times New Roman" w:eastAsia="宋体" w:hAnsi="Times New Roman" w:cs="Times New Roman" w:hint="eastAsia"/>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本项目的核心工艺为废轮胎的热裂解处理工艺，根据《废橡胶废塑料裂解油化成套生产设备》（GB/T32662-2016），本项目裂解设备属于间歇式成套生产设备</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为充分利用不凝气实现连续自动化生产，</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4台</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裂解设备串联运行。1号裂解炉由室温升至380℃内由电作为燃料供热，4小时后，裂解气的产生趋于稳定状态，在为自身供给裂解炉燃料的同时，多余气体可作为2号裂解炉的启动燃料或在配套的单独燃烧室燃烧；当2号裂解炉运行4小时后，可同时为3号裂解炉提供燃料，以此类推。项目建成后共4台裂解炉，最终当4号裂解炉运行4小时后，可为1号裂解炉加热。这样，4台裂解炉即可以连续运行</w:t>
            </w:r>
            <w:r>
              <w:rPr>
                <w:rFonts w:ascii="Times New Roman" w:hAnsi="Times New Roman" w:cs="Times New Roman" w:hint="eastAsia"/>
                <w:color w:val="000000" w:themeColor="text1"/>
                <w:sz w:val="24"/>
                <w:szCs w:val="24"/>
                <w:lang w:val="en-US" w:eastAsia="zh-CN"/>
                <w14:textFill>
                  <w14:solidFill>
                    <w14:schemeClr w14:val="tx1"/>
                  </w14:solidFill>
                </w14:textFill>
              </w:rPr>
              <w:t xml:space="preserve">，</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整体生产系统属于集成连续化设备，符合国家要求。</w:t>
            </w:r>
          </w:p>
          <w:p>
            <w:pPr>
              <w:pStyle w:val="正文段落"/>
              <w:keepNext w:val="0"/>
              <w:keepLines w:val="0"/>
              <w:pageBreakBefore w:val="0"/>
              <w:widowControl w:val="0"/>
              <w:kinsoku/>
              <w:wordWrap/>
              <w:overflowPunct/>
              <w:topLinePunct w:val="0"/>
              <w:autoSpaceDE/>
              <w:autoSpaceDN/>
              <w:bidi w:val="0"/>
              <w:textAlignment w:val="auto"/>
              <w:rPr>
                <w:rFonts w:ascii="Times New Roman" w:eastAsia="宋体" w:hAnsi="Times New Roman" w:cs="Times New Roman" w:hint="eastAsia"/>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轮胎主要由橡胶（包括天然橡胶、合成橡胶）、炭渣及多种有机、无机助剂组成。废轮胎的热裂解是指在无氧或缺氧工况及适当的温度下，橡胶中主链具有不饱和键的高分子断裂， 产物主要是单体、二聚物和碎片，生成物再聚合为多种烯烃，从而脱出挥发物质并形成固体炭的过程，其产物主要是热解油、热解气等可贮存性能源和炭渣、钢丝，各产物成分随热解方式、热解温度等变化而不同。</w:t>
            </w:r>
          </w:p>
          <w:p>
            <w:pPr>
              <w:pStyle w:val="正文段落"/>
              <w:keepNext w:val="0"/>
              <w:keepLines w:val="0"/>
              <w:pageBreakBefore w:val="0"/>
              <w:widowControl w:val="0"/>
              <w:kinsoku/>
              <w:wordWrap/>
              <w:overflowPunct/>
              <w:topLinePunct w:val="0"/>
              <w:autoSpaceDE/>
              <w:autoSpaceDN/>
              <w:bidi w:val="0"/>
              <w:textAlignment w:val="auto"/>
              <w:rPr>
                <w:rFonts w:ascii="Times New Roman" w:eastAsia="宋体" w:hAnsi="Times New Roman" w:cs="Times New Roman" w:hint="default"/>
                <w:color w:val="000000" w:themeColor="text1"/>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热解过程可用下式表示：</w:t>
            </w:r>
          </w:p>
          <w:p>
            <w:pPr>
              <w:pStyle w:val="正文段落"/>
              <w:keepNext w:val="0"/>
              <w:keepLines w:val="0"/>
              <w:pageBreakBefore w:val="0"/>
              <w:widowControl w:val="0"/>
              <w:kinsoku/>
              <w:wordWrap/>
              <w:overflowPunct/>
              <w:topLinePunct w:val="0"/>
              <w:autoSpaceDE/>
              <w:autoSpaceDN/>
              <w:bidi w:val="0"/>
              <w:textAlignment w:val="auto"/>
              <w:rPr>
                <w:rFonts w:ascii="Times New Roman" w:eastAsia="宋体" w:hAnsi="Times New Roman" w:cs="Times New Roman" w:hint="eastAsia"/>
                <w:color w:val="000000" w:themeColor="text1"/>
                <w:sz w:val="24"/>
                <w:szCs w:val="24"/>
                <w:lang w:val="en-US" w:eastAsia="zh-CN"/>
                <w14:textFill>
                  <w14:solidFill>
                    <w14:schemeClr w14:val="tx1"/>
                  </w14:solidFill>
                </w14:textFill>
              </w:rPr>
            </w:pPr>
            <w:r>
              <w:rPr>
                <w:rFonts w:ascii="Times New Roman" w:eastAsia="宋体"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1379855</wp:posOffset>
                      </wp:positionH>
                      <wp:positionV relativeFrom="paragraph">
                        <wp:posOffset>92075</wp:posOffset>
                      </wp:positionV>
                      <wp:extent cx="438150" cy="0"/>
                      <wp:effectExtent l="0" t="50800" r="3810" b="55880"/>
                      <wp:wrapNone/>
                      <wp:docPr id="65" name="_x0000_s5994"/>
                      <wp:cNvGraphicFramePr>
                        <a:graphicFrameLocks xmlns:a="http://schemas.openxmlformats.org/drawingml/2006/main" noChangeAspect="0"/>
                      </wp:cNvGraphicFramePr>
                      <a:graphic xmlns:a="http://schemas.openxmlformats.org/drawingml/2006/main">
                        <a:graphicData uri="http://schemas.microsoft.com/office/word/2010/wordprocessingShape">
                          <wps:wsp>
                            <wps:cNvSpPr/>
                            <wps:spPr>
                              <a:xfrm>
                                <a:off x="0" y="0"/>
                                <a:ext cx="438150" cy="0"/>
                              </a:xfrm>
                              <a:prstGeom prst="straightConnector1">
                                <a:avLst/>
                              </a:prstGeom>
                              <a:noFill/>
                              <a:ln w="12700">
                                <a:solidFill>
                                  <a:schemeClr val="dk1"/>
                                </a:solidFill>
                                <a:miter lim="0"/>
                                <a:tailEnd type="arrow" len="med" w="med"/>
                              </a:ln>
                            </wps:spPr>
                            <wps:style>
                              <a:lnRef idx="2">
                                <a:schemeClr val="dk1"/>
                              </a:lnRef>
                              <a:fillRef idx="0"/>
                              <a:effectRef idx="1">
                                <a:schemeClr val="dk1"/>
                              </a:effectRef>
                              <a:fontRef idx="minor">
                                <a:schemeClr val="tx1"/>
                              </a:fontRef>
                            </wps:style>
                            <wps:bodyPr rot="0" spcFirstLastPara="0" vertOverflow="overflow" horzOverflow="overflow" vert="horz" wrap="square" lIns="91440" tIns="45720" rIns="91440" bIns="45720" anchor="t" upright="1">
                              <a:noAutofit/>
                            </wps:bodyPr>
                          </wps:wsp>
                        </a:graphicData>
                      </a:graphic>
                    </wp:anchor>
                  </w:drawing>
                </mc:Choice>
                <mc:Fallback>
                  <w:pict>
                    <v:shape id="_x0000_s5994" o:spid="_x0000_s6081" type="#_x0000_t32" style="height:0;margin-left:108.65pt;margin-top:7.25pt;mso-height-relative:page;mso-width-relative:page;mso-wrap-distance-bottom:0;mso-wrap-distance-left:9pt;mso-wrap-distance-right:9pt;mso-wrap-distance-top:0;mso-wrap-style:square;position:absolute;v-text-anchor:top;width:34.5pt;z-index:251660288" coordsize="21600,21600" filled="f" stroked="t" strokecolor="#000" strokeweight="1pt">
                      <v:stroke joinstyle="miter" endarrow="open" endarrowwidth="medium" endarrowlength="medium"/>
                      <w10:bordertop type="single" width="8"/>
                      <w10:borderleft type="single" width="8"/>
                      <w10:borderbottom type="single" width="8"/>
                      <w10:borderright type="single" width="8"/>
                    </v:shape>
                  </w:pict>
                </mc:Fallback>
              </mc:AlternateConten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有机固体废弃物      气体（H</w:t>
            </w:r>
            <w:r>
              <w:rPr>
                <w:rFonts w:ascii="Times New Roman" w:eastAsia="宋体" w:hAnsi="Times New Roman" w:cs="Times New Roman" w:hint="eastAsia"/>
                <w:color w:val="000000" w:themeColor="text1"/>
                <w:sz w:val="24"/>
                <w:szCs w:val="24"/>
                <w:vertAlign w:val="sub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、CH</w:t>
            </w:r>
            <w:r>
              <w:rPr>
                <w:rFonts w:ascii="Times New Roman" w:eastAsia="宋体" w:hAnsi="Times New Roman" w:cs="Times New Roman" w:hint="eastAsia"/>
                <w:color w:val="000000" w:themeColor="text1"/>
                <w:sz w:val="24"/>
                <w:szCs w:val="24"/>
                <w:vertAlign w:val="subscript"/>
                <w:lang w:val="en-US" w:eastAsia="zh-CN"/>
                <w14:textFill>
                  <w14:solidFill>
                    <w14:schemeClr w14:val="tx1"/>
                  </w14:solidFill>
                </w14:textFill>
              </w:rPr>
              <w:t xml:space="preserve">4</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、CO、CO</w:t>
            </w:r>
            <w:r>
              <w:rPr>
                <w:rFonts w:ascii="Times New Roman" w:eastAsia="宋体" w:hAnsi="Times New Roman" w:cs="Times New Roman" w:hint="eastAsia"/>
                <w:color w:val="000000" w:themeColor="text1"/>
                <w:sz w:val="24"/>
                <w:szCs w:val="24"/>
                <w:vertAlign w:val="sub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）+有机液体（有机酸、芳烃、焦油、煤油、醇、醛类等）+固体（炭渣）</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hint="eastAsia"/>
                <w:color w:val="000000" w:themeColor="text1"/>
                <w:lang w:val="en-US" w:eastAsia="zh-CN"/>
                <w14:textFill>
                  <w14:solidFill>
                    <w14:schemeClr w14:val="tx1"/>
                  </w14:solidFill>
                </w14:textFill>
              </w:rPr>
            </w:pPr>
            <w:r>
              <w:rPr>
                <w:rFonts w:ascii="Times New Roman" w:eastAsia="宋体" w:hAnsi="Times New Roman" w:cs="Times New Roman" w:hint="eastAsia"/>
                <w:color w:val="000000" w:themeColor="text1"/>
                <w:lang w:val="en-US" w:eastAsia="zh-CN"/>
                <w14:textFill>
                  <w14:solidFill>
                    <w14:schemeClr w14:val="tx1"/>
                  </w14:solidFill>
                </w14:textFill>
              </w:rPr>
              <w:t xml:space="preserve">本项目原料均来源于</w:t>
            </w:r>
            <w:r>
              <w:rPr>
                <w:rFonts w:ascii="Times New Roman" w:hAnsi="Times New Roman" w:cs="Times New Roman" w:hint="eastAsia"/>
                <w:color w:val="000000" w:themeColor="text1"/>
                <w:lang w:val="en-US" w:eastAsia="zh-CN"/>
                <w14:textFill>
                  <w14:solidFill>
                    <w14:schemeClr w14:val="tx1"/>
                  </w14:solidFill>
                </w14:textFill>
              </w:rPr>
              <w:t xml:space="preserve">青海省各乡镇</w:t>
            </w:r>
            <w:r>
              <w:rPr>
                <w:rFonts w:ascii="Times New Roman" w:eastAsia="宋体" w:hAnsi="Times New Roman" w:cs="Times New Roman" w:hint="eastAsia"/>
                <w:color w:val="000000" w:themeColor="text1"/>
                <w:lang w:val="en-US" w:eastAsia="zh-CN"/>
                <w14:textFill>
                  <w14:solidFill>
                    <w14:schemeClr w14:val="tx1"/>
                  </w14:solidFill>
                </w14:textFill>
              </w:rPr>
              <w:t xml:space="preserve">回收的废旧轮胎，轮胎无需进行清洗，直接将其</w:t>
            </w:r>
            <w:r>
              <w:rPr>
                <w:rFonts w:ascii="Times New Roman" w:hAnsi="Times New Roman" w:cs="Times New Roman" w:hint="eastAsia"/>
                <w:color w:val="000000" w:themeColor="text1"/>
                <w:lang w:val="en-US" w:eastAsia="zh-CN"/>
                <w14:textFill>
                  <w14:solidFill>
                    <w14:schemeClr w14:val="tx1"/>
                  </w14:solidFill>
                </w14:textFill>
              </w:rPr>
              <w:t xml:space="preserve">切割</w:t>
            </w:r>
            <w:r>
              <w:rPr>
                <w:rFonts w:ascii="Times New Roman" w:eastAsia="宋体" w:hAnsi="Times New Roman" w:cs="Times New Roman" w:hint="eastAsia"/>
                <w:color w:val="000000" w:themeColor="text1"/>
                <w:lang w:val="en-US" w:eastAsia="zh-CN"/>
                <w14:textFill>
                  <w14:solidFill>
                    <w14:schemeClr w14:val="tx1"/>
                  </w14:solidFill>
                </w14:textFill>
              </w:rPr>
              <w:t xml:space="preserve">成半成品，一部分外售至橡胶制品厂进行二次加工；另一部分</w:t>
            </w:r>
            <w:r>
              <w:rPr>
                <w:rFonts w:ascii="Times New Roman" w:hAnsi="Times New Roman" w:cs="Times New Roman" w:hint="eastAsia"/>
                <w:color w:val="000000" w:themeColor="text1"/>
                <w:lang w:val="en-US" w:eastAsia="zh-CN"/>
                <w14:textFill>
                  <w14:solidFill>
                    <w14:schemeClr w14:val="tx1"/>
                  </w14:solidFill>
                </w14:textFill>
              </w:rPr>
              <w:t xml:space="preserve">进入裂解系统</w:t>
            </w:r>
            <w:r>
              <w:rPr>
                <w:rFonts w:ascii="Times New Roman" w:eastAsia="宋体" w:hAnsi="Times New Roman" w:cs="Times New Roman" w:hint="eastAsia"/>
                <w:color w:val="000000" w:themeColor="text1"/>
                <w:lang w:val="en-US" w:eastAsia="zh-CN"/>
                <w14:textFill>
                  <w14:solidFill>
                    <w14:schemeClr w14:val="tx1"/>
                  </w14:solidFill>
                </w14:textFill>
              </w:rPr>
              <w:t xml:space="preserve">。</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hint="eastAsia"/>
                <w:color w:val="000000" w:themeColor="text1"/>
                <w:lang w:val="en-US" w:eastAsia="zh-CN"/>
                <w14:textFill>
                  <w14:solidFill>
                    <w14:schemeClr w14:val="tx1"/>
                  </w14:solidFill>
                </w14:textFill>
              </w:rPr>
            </w:pPr>
            <w:r>
              <w:rPr>
                <w:rFonts w:ascii="Times New Roman" w:eastAsia="宋体" w:hAnsi="Times New Roman" w:cs="Times New Roman" w:hint="eastAsia"/>
                <w:color w:val="000000" w:themeColor="text1"/>
                <w:lang w:val="en-US" w:eastAsia="zh-CN"/>
                <w14:textFill>
                  <w14:solidFill>
                    <w14:schemeClr w14:val="tx1"/>
                  </w14:solidFill>
                </w14:textFill>
              </w:rPr>
              <w:t xml:space="preserve">本项目生产工艺主要包括废旧轮胎收集、预处理工序、上料、轮胎热解、出炭渣工序和油气分离工序，工艺流程见下图</w:t>
            </w:r>
            <w:r>
              <w:rPr>
                <w:rFonts w:ascii="Times New Roman" w:eastAsia="宋体" w:hAnsi="Times New Roman" w:cs="Times New Roman" w:hint="default"/>
                <w:color w:val="000000" w:themeColor="text1"/>
                <w:lang w:val="en-US" w:eastAsia="zh-CN"/>
                <w14:textFill>
                  <w14:solidFill>
                    <w14:schemeClr w14:val="tx1"/>
                  </w14:solidFill>
                </w14:textFill>
              </w:rPr>
              <w:t xml:space="preserve">2.1</w:t>
            </w:r>
            <w:r>
              <w:rPr>
                <w:rFonts w:ascii="Times New Roman" w:hAnsi="Times New Roman" w:cs="Times New Roman" w:hint="eastAsia"/>
                <w:color w:val="000000" w:themeColor="text1"/>
                <w:lang w:val="en-US" w:eastAsia="zh-CN"/>
                <w14:textFill>
                  <w14:solidFill>
                    <w14:schemeClr w14:val="tx1"/>
                  </w14:solidFill>
                </w14:textFill>
              </w:rPr>
              <w:t xml:space="preserve">0</w:t>
            </w:r>
            <w:r>
              <w:rPr>
                <w:rFonts w:ascii="Times New Roman" w:eastAsia="宋体" w:hAnsi="Times New Roman" w:cs="Times New Roman" w:hint="default"/>
                <w:color w:val="000000" w:themeColor="text1"/>
                <w:lang w:val="en-US" w:eastAsia="zh-CN"/>
                <w14:textFill>
                  <w14:solidFill>
                    <w14:schemeClr w14:val="tx1"/>
                  </w14:solidFill>
                </w14:textFill>
              </w:rPr>
              <w:t xml:space="preserve">-</w:t>
            </w:r>
            <w:r>
              <w:rPr>
                <w:rFonts w:ascii="Times New Roman" w:hAnsi="Times New Roman" w:cs="Times New Roman" w:hint="eastAsia"/>
                <w:color w:val="000000" w:themeColor="text1"/>
                <w:lang w:val="en-US" w:eastAsia="zh-CN"/>
                <w14:textFill>
                  <w14:solidFill>
                    <w14:schemeClr w14:val="tx1"/>
                  </w14:solidFill>
                </w14:textFill>
              </w:rPr>
              <w:t xml:space="preserve">1</w:t>
            </w:r>
            <w:r>
              <w:rPr>
                <w:rFonts w:ascii="Times New Roman" w:eastAsia="宋体" w:hAnsi="Times New Roman" w:cs="Times New Roman" w:hint="eastAsia"/>
                <w:color w:val="000000" w:themeColor="text1"/>
                <w:lang w:val="en-US" w:eastAsia="zh-CN"/>
                <w14:textFill>
                  <w14:solidFill>
                    <w14:schemeClr w14:val="tx1"/>
                  </w14:solidFill>
                </w14:textFill>
              </w:rPr>
              <w:t xml:space="preserve">。</w:t>
            </w:r>
          </w:p>
          <w:p>
            <w:pPr>
              <w:pStyle w:val="BodyTextIndent2"/>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Times New Roman" w:eastAsia="宋体" w:hAnsi="Times New Roman" w:cs="Times New Roman" w:hint="default"/>
                <w:color w:val="000000" w:themeColor="text1"/>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14:textFill>
                  <w14:solidFill>
                    <w14:schemeClr w14:val="tx1"/>
                  </w14:solidFill>
                </w14:textFill>
              </w:rPr>
              <mc:AlternateContent>
                <mc:Choice Requires="wpg">
                  <w:drawing>
                    <wp:anchor distT="0" distB="0" distL="114300" distR="114300" simplePos="0" relativeHeight="251661312" behindDoc="0" locked="0" layoutInCell="1" allowOverlap="1">
                      <wp:simplePos x="0" y="0"/>
                      <wp:positionH relativeFrom="character">
                        <wp:posOffset>-232410</wp:posOffset>
                      </wp:positionH>
                      <wp:positionV relativeFrom="line">
                        <wp:posOffset>-5930900</wp:posOffset>
                      </wp:positionV>
                      <wp:extent cx="4998085" cy="4277360"/>
                      <wp:effectExtent l="4445" t="4445" r="7620" b="23495"/>
                      <wp:wrapTopAndBottom/>
                      <wp:docPr id="66" name="_x0000_s599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solidFill>
                                  <a:srgbClr val="000000"/>
                                </a:solidFill>
                                <a:prstDash val="lgDashDot"/>
                                <a:miter lim="0"/>
                                <a:headEnd type="none" len="med" w="med"/>
                                <a:tailEnd type="none" len="med" w="med"/>
                              </a:ln>
                            </wpc:whole>
                            <wps:wsp>
                              <wps:cNvSpPr/>
                              <wps:spPr>
                                <a:xfrm>
                                  <a:off x="2200275" y="1271905"/>
                                  <a:ext cx="914400" cy="278130"/>
                                </a:xfrm>
                                <a:prstGeom prst="rect">
                                  <a:avLst/>
                                </a:prstGeom>
                                <a:noFill/>
                                <a:ln w="9525" cap="flat" cmpd="sng">
                                  <a:solidFill>
                                    <a:srgbClr val="000000"/>
                                  </a:solidFill>
                                  <a:prstDash val="solid"/>
                                  <a:miter lim="0"/>
                                  <a:headEnd type="none" len="med" w="med"/>
                                  <a:tailEnd type="none" len="med" w="med"/>
                                </a:ln>
                              </wps:spPr>
                              <wps:txbx>
                                <w:txbxContent>
                                  <w:p>
                                    <w:pPr>
                                      <w:jc w:val="center"/>
                                      <w:rPr>
                                        <w:rFonts w:eastAsia="宋体"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装料</w:t>
                                    </w:r>
                                  </w:p>
                                </w:txbxContent>
                              </wps:txbx>
                              <wps:bodyPr rot="0" spcFirstLastPara="0" vertOverflow="overflow" horzOverflow="overflow" vert="horz" wrap="square" lIns="91440" tIns="45720" rIns="91440" bIns="45720" anchor="t" upright="1">
                                <a:noAutofit/>
                              </wps:bodyPr>
                            </wps:wsp>
                            <wps:wsp>
                              <wps:cNvSpPr/>
                              <wps:spPr>
                                <a:xfrm>
                                  <a:off x="2122170" y="1924050"/>
                                  <a:ext cx="914400" cy="287655"/>
                                </a:xfrm>
                                <a:prstGeom prst="rect">
                                  <a:avLst/>
                                </a:prstGeom>
                                <a:noFill/>
                                <a:ln w="9525" cap="flat" cmpd="sng">
                                  <a:solidFill>
                                    <a:srgbClr val="000000"/>
                                  </a:solidFill>
                                  <a:prstDash val="solid"/>
                                  <a:miter lim="0"/>
                                  <a:headEnd type="none" len="med" w="med"/>
                                  <a:tailEnd type="none" len="med" w="med"/>
                                </a:ln>
                              </wps:spPr>
                              <wps:txbx>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裂解工序</w:t>
                                    </w:r>
                                  </w:p>
                                </w:txbxContent>
                              </wps:txbx>
                              <wps:bodyPr rot="0" spcFirstLastPara="0" vertOverflow="overflow" horzOverflow="overflow" vert="horz" wrap="square" lIns="91440" tIns="45720" rIns="91440" bIns="45720" anchor="t" upright="1">
                                <a:noAutofit/>
                              </wps:bodyPr>
                            </wps:wsp>
                            <wps:wsp>
                              <wps:cNvSpPr/>
                              <wps:spPr>
                                <a:xfrm>
                                  <a:off x="2299970" y="2691130"/>
                                  <a:ext cx="731520" cy="274320"/>
                                </a:xfrm>
                                <a:prstGeom prst="rect">
                                  <a:avLst/>
                                </a:prstGeom>
                                <a:noFill/>
                                <a:ln w="9525" cap="flat" cmpd="sng">
                                  <a:solidFill>
                                    <a:srgbClr val="000000"/>
                                  </a:solidFill>
                                  <a:prstDash val="solid"/>
                                  <a:miter lim="0"/>
                                  <a:headEnd type="none" len="med" w="med"/>
                                  <a:tailEnd type="none" len="med" w="med"/>
                                </a:ln>
                              </wps:spPr>
                              <wps:txbx>
                                <w:txbxContent>
                                  <w:p>
                                    <w:pPr>
                                      <w:jc w:val="center"/>
                                      <w:rPr>
                                        <w:rFonts w:eastAsia="宋体"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钢丝出料</w:t>
                                    </w:r>
                                  </w:p>
                                </w:txbxContent>
                              </wps:txbx>
                              <wps:bodyPr rot="0" spcFirstLastPara="0" vertOverflow="overflow" horzOverflow="overflow" vert="horz" wrap="square" lIns="91440" tIns="45720" rIns="91440" bIns="45720" anchor="t" upright="1">
                                <a:noAutofit/>
                              </wps:bodyPr>
                            </wps:wsp>
                            <wps:wsp>
                              <wps:cNvSpPr/>
                              <wps:spPr>
                                <a:xfrm flipH="1">
                                  <a:off x="2616200" y="1560195"/>
                                  <a:ext cx="6350" cy="356235"/>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flipV="1">
                                  <a:off x="1717675" y="2062480"/>
                                  <a:ext cx="394970" cy="6985"/>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2160905" y="9525"/>
                                  <a:ext cx="914400" cy="297180"/>
                                </a:xfrm>
                                <a:prstGeom prst="rect">
                                  <a:avLst/>
                                </a:prstGeom>
                                <a:noFill/>
                                <a:ln w="9525" cap="flat" cmpd="sng">
                                  <a:solidFill>
                                    <a:srgbClr val="000000"/>
                                  </a:solidFill>
                                  <a:prstDash val="solid"/>
                                  <a:miter lim="0"/>
                                  <a:headEnd type="none" len="med" w="med"/>
                                  <a:tailEnd type="none" len="med" w="med"/>
                                </a:ln>
                              </wps:spPr>
                              <wps:txbx>
                                <w:txbxContent>
                                  <w:p>
                                    <w:pPr>
                                      <w:jc w:val="center"/>
                                      <w:rPr>
                                        <w:rFonts w:eastAsia="宋体" w:hint="default"/>
                                        <w:shadow/>
                                        <w:color w:val="000000" w:themeColor="text1"/>
                                        <w:sz w:val="21"/>
                                        <w:szCs w:val="21"/>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shadow/>
                                        <w:color w:val="000000" w:themeColor="text1"/>
                                        <w:sz w:val="21"/>
                                        <w:szCs w:val="21"/>
                                        <w:lang w:val="en-US" w:eastAsia="zh-CN"/>
                                        <w14:shadow w14:blurRad="38100" w14:dist="19050" w14:dir="2700000" w14:sx="100000" w14:sy="100000" w14:kx="0" w14:ky="0" w14:algn="tl">
                                          <w14:schemeClr w14:val="dk1">
                                            <w14:alpha w14:val="60000"/>
                                          </w14:schemeClr>
                                        </w14:shadow>
                                        <w14:textFill>
                                          <w14:solidFill>
                                            <w14:schemeClr w14:val="tx1"/>
                                          </w14:solidFill>
                                        </w14:textFill>
                                      </w:rPr>
                                      <w:t xml:space="preserve">轮胎收集</w:t>
                                    </w:r>
                                  </w:p>
                                </w:txbxContent>
                              </wps:txbx>
                              <wps:bodyPr rot="0" spcFirstLastPara="0" vertOverflow="overflow" horzOverflow="overflow" vert="horz" wrap="square" lIns="91440" tIns="45720" rIns="91440" bIns="45720" anchor="t" upright="1">
                                <a:noAutofit/>
                              </wps:bodyPr>
                            </wps:wsp>
                            <wps:wsp>
                              <wps:cNvSpPr/>
                              <wps:spPr>
                                <a:xfrm flipH="1">
                                  <a:off x="2613025" y="1000125"/>
                                  <a:ext cx="5080" cy="283845"/>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flipH="1" flipV="1">
                                  <a:off x="800100" y="1732915"/>
                                  <a:ext cx="635" cy="635"/>
                                </a:xfrm>
                                <a:prstGeom prst="line">
                                  <a:avLst/>
                                </a:prstGeom>
                                <a:noFill/>
                                <a:ln w="9525" cap="flat" cmpd="sng">
                                  <a:solidFill>
                                    <a:srgbClr val="000000"/>
                                  </a:solidFill>
                                  <a:prstDash val="solid"/>
                                  <a:round/>
                                  <a:headEnd type="none" len="med" w="med"/>
                                  <a:tailEnd type="none" len="med" w="med"/>
                                </a:ln>
                              </wps:spPr>
                              <wps:bodyPr rot="0" spcFirstLastPara="0" vertOverflow="overflow" horzOverflow="overflow" vert="horz" wrap="square" lIns="91440" tIns="45720" rIns="91440" bIns="45720" anchor="t" upright="1">
                                <a:noAutofit/>
                              </wps:bodyPr>
                            </wps:wsp>
                            <wps:wsp>
                              <wps:cNvSpPr/>
                              <wps:spPr>
                                <a:xfrm>
                                  <a:off x="2151380" y="693420"/>
                                  <a:ext cx="914400" cy="297180"/>
                                </a:xfrm>
                                <a:prstGeom prst="rect">
                                  <a:avLst/>
                                </a:prstGeom>
                                <a:noFill/>
                                <a:ln w="9525" cap="flat" cmpd="sng">
                                  <a:solidFill>
                                    <a:srgbClr val="000000"/>
                                  </a:solidFill>
                                  <a:prstDash val="solid"/>
                                  <a:miter lim="0"/>
                                  <a:headEnd type="none" len="med" w="med"/>
                                  <a:tailEnd type="none" len="med" w="med"/>
                                </a:ln>
                              </wps:spPr>
                              <wps:txbx>
                                <w:txbxContent>
                                  <w:p>
                                    <w:pPr>
                                      <w:jc w:val="center"/>
                                      <w:rPr>
                                        <w:rFonts w:eastAsia="宋体"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轮胎预处理</w:t>
                                    </w:r>
                                  </w:p>
                                </w:txbxContent>
                              </wps:txbx>
                              <wps:bodyPr rot="0" spcFirstLastPara="0" vertOverflow="overflow" horzOverflow="overflow" vert="horz" wrap="square" lIns="91440" tIns="45720" rIns="91440" bIns="45720" anchor="t" upright="1">
                                <a:noAutofit/>
                              </wps:bodyPr>
                            </wps:wsp>
                            <wps:wsp>
                              <wps:cNvSpPr/>
                              <wps:spPr>
                                <a:xfrm flipV="1">
                                  <a:off x="3094355" y="798830"/>
                                  <a:ext cx="462915" cy="1905"/>
                                </a:xfrm>
                                <a:prstGeom prst="line">
                                  <a:avLst/>
                                </a:prstGeom>
                                <a:noFill/>
                                <a:ln w="9525" cap="flat" cmpd="sng">
                                  <a:solidFill>
                                    <a:srgbClr val="000000"/>
                                  </a:solidFill>
                                  <a:prstDash val="dash"/>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3599180" y="664845"/>
                                  <a:ext cx="818515" cy="297180"/>
                                </a:xfrm>
                                <a:prstGeom prst="rect">
                                  <a:avLst/>
                                </a:prstGeom>
                                <a:noFill/>
                                <a:ln w="9525" cap="flat" cmpd="sng">
                                  <a:solidFill>
                                    <a:srgbClr val="000000"/>
                                  </a:solidFill>
                                  <a:prstDash val="dash"/>
                                  <a:miter lim="0"/>
                                  <a:headEnd type="none" len="med" w="med"/>
                                  <a:tailEnd type="none" len="med" w="med"/>
                                </a:ln>
                              </wps:spPr>
                              <wps:txbx>
                                <w:txbxContent>
                                  <w:p>
                                    <w:pPr>
                                      <w:jc w:val="both"/>
                                      <w:rPr>
                                        <w:rFonts w:eastAsia="宋体" w:hint="default"/>
                                        <w:color w:val="E7E6E6" w:themeColor="background2"/>
                                        <w:sz w:val="21"/>
                                        <w:szCs w:val="21"/>
                                        <w:lang w:val="en-US" w:eastAsia="zh-CN"/>
                                        <w14:textFill>
                                          <w14:solidFill>
                                            <w14:schemeClr w14:val="bg2"/>
                                          </w14:solidFill>
                                        </w14:textFill>
                                      </w:rPr>
                                    </w:pPr>
                                    <w:r>
                                      <w:rPr>
                                        <w:rFonts w:hint="eastAsia"/>
                                        <w:color w:val="000000" w:themeColor="text1"/>
                                        <w:sz w:val="21"/>
                                        <w:szCs w:val="21"/>
                                        <w:lang w:val="en-US" w:eastAsia="zh-CN"/>
                                        <w14:textFill>
                                          <w14:solidFill>
                                            <w14:schemeClr w14:val="tx1"/>
                                          </w14:solidFill>
                                        </w14:textFill>
                                      </w:rPr>
                                      <w:t xml:space="preserve">废气</w:t>
                                    </w:r>
                                    <w:r>
                                      <w:rPr>
                                        <w:rFonts w:hint="eastAsia"/>
                                        <w:color w:val="000000" w:themeColor="text1"/>
                                        <w:sz w:val="21"/>
                                        <w:szCs w:val="21"/>
                                        <w:lang w:eastAsia="zh-CN"/>
                                        <w14:textFill>
                                          <w14:solidFill>
                                            <w14:schemeClr w14:val="tx1"/>
                                          </w14:solidFill>
                                        </w14:textFill>
                                      </w:rPr>
                                      <w:t xml:space="preserve">、</w:t>
                                    </w:r>
                                    <w:r>
                                      <w:rPr>
                                        <w:rFonts w:hint="eastAsia"/>
                                        <w:color w:val="000000" w:themeColor="text1"/>
                                        <w:sz w:val="21"/>
                                        <w:szCs w:val="21"/>
                                        <w:lang w:val="en-US" w:eastAsia="zh-CN"/>
                                        <w14:textFill>
                                          <w14:solidFill>
                                            <w14:schemeClr w14:val="tx1"/>
                                          </w14:solidFill>
                                        </w14:textFill>
                                      </w:rPr>
                                      <w:t xml:space="preserve">噪声</w:t>
                                    </w:r>
                                  </w:p>
                                </w:txbxContent>
                              </wps:txbx>
                              <wps:bodyPr rot="0" spcFirstLastPara="0" vertOverflow="overflow" horzOverflow="overflow" vert="horz" wrap="square" lIns="91440" tIns="45720" rIns="91440" bIns="45720" anchor="t" upright="1">
                                <a:noAutofit/>
                              </wps:bodyPr>
                            </wps:wsp>
                            <wps:wsp>
                              <wps:cNvSpPr/>
                              <wps:spPr>
                                <a:xfrm>
                                  <a:off x="3168015" y="1370965"/>
                                  <a:ext cx="342900" cy="635"/>
                                </a:xfrm>
                                <a:prstGeom prst="straightConnector1">
                                  <a:avLst/>
                                </a:prstGeom>
                                <a:noFill/>
                                <a:ln w="9525" cap="flat" cmpd="sng">
                                  <a:solidFill>
                                    <a:srgbClr val="000000"/>
                                  </a:solidFill>
                                  <a:prstDash val="dash"/>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2551430" y="306705"/>
                                  <a:ext cx="635" cy="396240"/>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3058160" y="2122170"/>
                                  <a:ext cx="457200" cy="635"/>
                                </a:xfrm>
                                <a:prstGeom prst="straightConnector1">
                                  <a:avLst/>
                                </a:prstGeom>
                                <a:noFill/>
                                <a:ln w="9525" cap="flat" cmpd="sng">
                                  <a:solidFill>
                                    <a:srgbClr val="000000"/>
                                  </a:solidFill>
                                  <a:prstDash val="dash"/>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3475355" y="1971675"/>
                                  <a:ext cx="808990" cy="291465"/>
                                </a:xfrm>
                                <a:prstGeom prst="rect">
                                  <a:avLst/>
                                </a:prstGeom>
                                <a:noFill/>
                                <a:ln w="9525" cap="flat" cmpd="sng">
                                  <a:solidFill>
                                    <a:srgbClr val="000000"/>
                                  </a:solidFill>
                                  <a:prstDash val="dash"/>
                                  <a:miter lim="0"/>
                                  <a:headEnd type="none" len="med" w="med"/>
                                  <a:tailEnd type="none" len="med" w="med"/>
                                </a:ln>
                              </wps:spPr>
                              <wps:txbx>
                                <w:txbxContent>
                                  <w:p>
                                    <w:pPr>
                                      <w:jc w:val="center"/>
                                      <w:rPr>
                                        <w:rFonts w:eastAsia="宋体"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噪声、废气</w:t>
                                    </w:r>
                                  </w:p>
                                </w:txbxContent>
                              </wps:txbx>
                              <wps:bodyPr rot="0" spcFirstLastPara="0" vertOverflow="overflow" horzOverflow="overflow" vert="horz" wrap="square" lIns="91440" tIns="45720" rIns="91440" bIns="45720" anchor="t" upright="1">
                                <a:noAutofit/>
                              </wps:bodyPr>
                            </wps:wsp>
                            <wps:wsp>
                              <wps:cNvSpPr/>
                              <wps:spPr>
                                <a:xfrm>
                                  <a:off x="3529330" y="1235075"/>
                                  <a:ext cx="628015" cy="290195"/>
                                </a:xfrm>
                                <a:prstGeom prst="rect">
                                  <a:avLst/>
                                </a:prstGeom>
                                <a:noFill/>
                                <a:ln w="9525" cap="flat" cmpd="sng">
                                  <a:solidFill>
                                    <a:srgbClr val="000000"/>
                                  </a:solidFill>
                                  <a:prstDash val="dash"/>
                                  <a:miter lim="0"/>
                                  <a:headEnd type="none" len="med" w="med"/>
                                  <a:tailEnd type="none" len="med" w="med"/>
                                </a:ln>
                              </wps:spPr>
                              <wps:txbx>
                                <w:txbxContent>
                                  <w:p>
                                    <w:pPr>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噪声</w:t>
                                    </w:r>
                                  </w:p>
                                </w:txbxContent>
                              </wps:txbx>
                              <wps:bodyPr rot="0" spcFirstLastPara="0" vertOverflow="overflow" horzOverflow="overflow" vert="horz" wrap="square" lIns="91440" tIns="45720" rIns="91440" bIns="45720" anchor="t" upright="1">
                                <a:noAutofit/>
                              </wps:bodyPr>
                            </wps:wsp>
                            <wps:wsp>
                              <wps:cNvSpPr/>
                              <wps:spPr>
                                <a:xfrm>
                                  <a:off x="1423035" y="2679700"/>
                                  <a:ext cx="805180" cy="310515"/>
                                </a:xfrm>
                                <a:prstGeom prst="rect">
                                  <a:avLst/>
                                </a:prstGeom>
                                <a:noFill/>
                                <a:ln w="9525" cap="flat" cmpd="sng">
                                  <a:solidFill>
                                    <a:srgbClr val="000000"/>
                                  </a:solidFill>
                                  <a:prstDash val="solid"/>
                                  <a:miter lim="0"/>
                                  <a:headEnd type="none" len="med" w="med"/>
                                  <a:tailEnd type="none" len="med" w="med"/>
                                </a:ln>
                              </wps:spPr>
                              <wps:txbx>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油气分离</w:t>
                                    </w:r>
                                  </w:p>
                                </w:txbxContent>
                              </wps:txbx>
                              <wps:bodyPr rot="0" spcFirstLastPara="0" vertOverflow="overflow" horzOverflow="overflow" vert="horz" wrap="square" lIns="91440" tIns="45720" rIns="91440" bIns="45720" anchor="t" upright="1">
                                <a:noAutofit/>
                              </wps:bodyPr>
                            </wps:wsp>
                            <wps:wsp>
                              <wps:cNvSpPr/>
                              <wps:spPr>
                                <a:xfrm flipH="1" flipV="1">
                                  <a:off x="1986280" y="3585210"/>
                                  <a:ext cx="1270" cy="258445"/>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flipH="1" flipV="1">
                                  <a:off x="1502410" y="844550"/>
                                  <a:ext cx="648970" cy="5715"/>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890905" y="695960"/>
                                  <a:ext cx="601980" cy="278130"/>
                                </a:xfrm>
                                <a:prstGeom prst="rect">
                                  <a:avLst/>
                                </a:prstGeom>
                                <a:noFill/>
                                <a:ln w="6350">
                                  <a:solidFill>
                                    <a:prstClr val="black"/>
                                  </a:solidFill>
                                  <a:round/>
                                </a:ln>
                              </wps:spPr>
                              <wps:style>
                                <a:lnRef idx="0">
                                  <a:prstClr val="black"/>
                                </a:lnRef>
                                <a:fillRef idx="0"/>
                                <a:effectRef idx="0">
                                  <a:schemeClr val="accent1"/>
                                </a:effectRef>
                                <a:fontRef idx="minor">
                                  <a:schemeClr val="dk1"/>
                                </a:fontRef>
                              </wps:style>
                              <wps:txbx>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外售</w:t>
                                    </w:r>
                                  </w:p>
                                </w:txbxContent>
                              </wps:txbx>
                              <wps:bodyPr rot="0" spcFirstLastPara="0" vertOverflow="overflow" horzOverflow="overflow" vert="horz" wrap="square" lIns="91440" tIns="45720" rIns="91440" bIns="45720" anchor="t" upright="0">
                                <a:noAutofit/>
                              </wps:bodyPr>
                            </wps:wsp>
                            <wps:wsp>
                              <wps:cNvSpPr/>
                              <wps:spPr>
                                <a:xfrm>
                                  <a:off x="3528695" y="2966720"/>
                                  <a:ext cx="11430" cy="451485"/>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1607185" y="586740"/>
                                  <a:ext cx="611505" cy="273685"/>
                                </a:xfrm>
                                <a:prstGeom prst="rect">
                                  <a:avLst/>
                                </a:prstGeom>
                                <a:noFill/>
                                <a:ln>
                                  <a:noFill/>
                                </a:ln>
                              </wps:spPr>
                              <wps:style>
                                <a:lnRef idx="0"/>
                                <a:fillRef idx="0"/>
                                <a:effectRef idx="0">
                                  <a:schemeClr val="accent1"/>
                                </a:effectRef>
                                <a:fontRef idx="minor">
                                  <a:schemeClr val="dk1"/>
                                </a:fontRef>
                              </wps:style>
                              <wps:txbx>
                                <w:txbxContent>
                                  <w:p>
                                    <w:pPr>
                                      <w:jc w:val="both"/>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橡胶块</w:t>
                                    </w:r>
                                  </w:p>
                                </w:txbxContent>
                              </wps:txbx>
                              <wps:bodyPr rot="0" spcFirstLastPara="0" vertOverflow="overflow" horzOverflow="overflow" vert="horz" wrap="square" lIns="91440" tIns="45720" rIns="91440" bIns="45720" anchor="t" upright="0">
                                <a:noAutofit/>
                              </wps:bodyPr>
                            </wps:wsp>
                            <wps:wsp>
                              <wps:cNvSpPr/>
                              <wps:spPr>
                                <a:xfrm>
                                  <a:off x="2663825" y="2988310"/>
                                  <a:ext cx="0" cy="351790"/>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flipH="1">
                                  <a:off x="2730500" y="3511550"/>
                                  <a:ext cx="356235" cy="9525"/>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993775" y="3183890"/>
                                  <a:ext cx="845820" cy="247650"/>
                                </a:xfrm>
                                <a:prstGeom prst="rect">
                                  <a:avLst/>
                                </a:prstGeom>
                                <a:noFill/>
                                <a:ln>
                                  <a:noFill/>
                                </a:ln>
                              </wps:spPr>
                              <wps:style>
                                <a:lnRef idx="0"/>
                                <a:fillRef idx="0"/>
                                <a:effectRef idx="0">
                                  <a:schemeClr val="accent1"/>
                                </a:effectRef>
                                <a:fontRef idx="minor">
                                  <a:schemeClr val="dk1"/>
                                </a:fontRef>
                              </wps:style>
                              <wps:txbx>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裂解油</w:t>
                                    </w:r>
                                  </w:p>
                                </w:txbxContent>
                              </wps:txbx>
                              <wps:bodyPr rot="0" spcFirstLastPara="0" vertOverflow="overflow" horzOverflow="overflow" vert="horz" wrap="square" lIns="91440" tIns="45720" rIns="91440" bIns="45720" anchor="t" upright="0">
                                <a:noAutofit/>
                              </wps:bodyPr>
                            </wps:wsp>
                            <wps:wsp>
                              <wps:cNvSpPr/>
                              <wps:spPr>
                                <a:xfrm>
                                  <a:off x="3148965" y="2677160"/>
                                  <a:ext cx="758825" cy="289560"/>
                                </a:xfrm>
                                <a:prstGeom prst="rect">
                                  <a:avLst/>
                                </a:prstGeom>
                                <a:noFill/>
                                <a:ln w="9525" cap="flat" cmpd="sng">
                                  <a:solidFill>
                                    <a:srgbClr val="000000"/>
                                  </a:solidFill>
                                  <a:prstDash val="solid"/>
                                  <a:miter lim="0"/>
                                  <a:headEnd type="none" len="med" w="med"/>
                                  <a:tailEnd type="none" len="med" w="med"/>
                                </a:ln>
                              </wps:spPr>
                              <wps:txbx>
                                <w:txbxContent>
                                  <w:p>
                                    <w:pPr>
                                      <w:jc w:val="center"/>
                                      <w:rPr>
                                        <w:rFonts w:eastAsia="宋体"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炭渣出渣</w:t>
                                    </w:r>
                                  </w:p>
                                </w:txbxContent>
                              </wps:txbx>
                              <wps:bodyPr rot="0" spcFirstLastPara="0" vertOverflow="overflow" horzOverflow="overflow" vert="horz" wrap="square" lIns="91440" tIns="45720" rIns="91440" bIns="45720" anchor="t" upright="1">
                                <a:noAutofit/>
                              </wps:bodyPr>
                            </wps:wsp>
                            <wps:wsp>
                              <wps:cNvSpPr/>
                              <wps:spPr>
                                <a:xfrm>
                                  <a:off x="1833245" y="3347720"/>
                                  <a:ext cx="915670" cy="249555"/>
                                </a:xfrm>
                                <a:prstGeom prst="rect">
                                  <a:avLst/>
                                </a:prstGeom>
                                <a:noFill/>
                                <a:ln w="9525" cap="flat" cmpd="sng">
                                  <a:solidFill>
                                    <a:srgbClr val="000000"/>
                                  </a:solidFill>
                                  <a:prstDash val="solid"/>
                                  <a:miter lim="0"/>
                                  <a:headEnd type="none" len="med" w="med"/>
                                  <a:tailEnd type="none" len="med" w="med"/>
                                </a:ln>
                              </wps:spPr>
                              <wps:txbx>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外售</w:t>
                                    </w:r>
                                  </w:p>
                                </w:txbxContent>
                              </wps:txbx>
                              <wps:bodyPr rot="0" spcFirstLastPara="0" vertOverflow="overflow" horzOverflow="overflow" vert="horz" wrap="square" lIns="91440" tIns="45720" rIns="91440" bIns="45720" anchor="t" upright="1">
                                <a:noAutofit/>
                              </wps:bodyPr>
                            </wps:wsp>
                            <wps:wsp>
                              <wps:cNvSpPr/>
                              <wps:spPr>
                                <a:xfrm>
                                  <a:off x="3086735" y="3406775"/>
                                  <a:ext cx="647700" cy="247650"/>
                                </a:xfrm>
                                <a:prstGeom prst="rect">
                                  <a:avLst/>
                                </a:prstGeom>
                                <a:noFill/>
                                <a:ln w="6350">
                                  <a:solidFill>
                                    <a:prstClr val="black"/>
                                  </a:solidFill>
                                  <a:round/>
                                </a:ln>
                              </wps:spPr>
                              <wps:style>
                                <a:lnRef idx="0">
                                  <a:prstClr val="black"/>
                                </a:lnRef>
                                <a:fillRef idx="0"/>
                                <a:effectRef idx="0">
                                  <a:schemeClr val="accent1"/>
                                </a:effectRef>
                                <a:fontRef idx="minor">
                                  <a:schemeClr val="dk1"/>
                                </a:fontRef>
                              </wps:style>
                              <wps:txbx>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磁选</w:t>
                                    </w:r>
                                  </w:p>
                                </w:txbxContent>
                              </wps:txbx>
                              <wps:bodyPr rot="0" spcFirstLastPara="0" vertOverflow="overflow" horzOverflow="overflow" vert="horz" wrap="square" lIns="91440" tIns="45720" rIns="91440" bIns="45720" anchor="t" upright="0">
                                <a:noAutofit/>
                              </wps:bodyPr>
                            </wps:wsp>
                            <wps:wsp>
                              <wps:cNvSpPr/>
                              <wps:spPr>
                                <a:xfrm>
                                  <a:off x="4157345" y="3159125"/>
                                  <a:ext cx="542925" cy="468630"/>
                                </a:xfrm>
                                <a:prstGeom prst="rect">
                                  <a:avLst/>
                                </a:prstGeom>
                                <a:noFill/>
                                <a:ln w="6350">
                                  <a:solidFill>
                                    <a:prstClr val="black"/>
                                  </a:solidFill>
                                  <a:round/>
                                </a:ln>
                              </wps:spPr>
                              <wps:style>
                                <a:lnRef idx="0">
                                  <a:prstClr val="black"/>
                                </a:lnRef>
                                <a:fillRef idx="0"/>
                                <a:effectRef idx="0">
                                  <a:schemeClr val="accent1"/>
                                </a:effectRef>
                                <a:fontRef idx="minor">
                                  <a:schemeClr val="dk1"/>
                                </a:fontRef>
                              </wps:style>
                              <wps:txbx>
                                <w:txbxContent>
                                  <w:p>
                                    <w:pPr>
                                      <w:jc w:val="both"/>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冷却</w:t>
                                    </w:r>
                                  </w:p>
                                  <w:p>
                                    <w:pPr>
                                      <w:jc w:val="both"/>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进料</w:t>
                                    </w:r>
                                  </w:p>
                                </w:txbxContent>
                              </wps:txbx>
                              <wps:bodyPr rot="0" spcFirstLastPara="0" vertOverflow="overflow" horzOverflow="overflow" vert="horz" wrap="square" lIns="91440" tIns="45720" rIns="91440" bIns="45720" anchor="t" upright="0">
                                <a:noAutofit/>
                              </wps:bodyPr>
                            </wps:wsp>
                            <wps:wsp>
                              <wps:cNvSpPr/>
                              <wps:spPr>
                                <a:xfrm>
                                  <a:off x="1654175" y="3446780"/>
                                  <a:ext cx="184785" cy="10160"/>
                                </a:xfrm>
                                <a:prstGeom prst="line">
                                  <a:avLst/>
                                </a:prstGeom>
                                <a:noFill/>
                                <a:ln w="6350"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4059555" y="3875405"/>
                                  <a:ext cx="473075" cy="247650"/>
                                </a:xfrm>
                                <a:prstGeom prst="rect">
                                  <a:avLst/>
                                </a:prstGeom>
                                <a:noFill/>
                                <a:ln w="6350">
                                  <a:solidFill>
                                    <a:prstClr val="black"/>
                                  </a:solidFill>
                                  <a:round/>
                                </a:ln>
                              </wps:spPr>
                              <wps:style>
                                <a:lnRef idx="0">
                                  <a:prstClr val="black"/>
                                </a:lnRef>
                                <a:fillRef idx="0"/>
                                <a:effectRef idx="0">
                                  <a:schemeClr val="accent1"/>
                                </a:effectRef>
                                <a:fontRef idx="minor">
                                  <a:schemeClr val="dk1"/>
                                </a:fontRef>
                              </wps:style>
                              <wps:txbx>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主磨</w:t>
                                    </w:r>
                                  </w:p>
                                </w:txbxContent>
                              </wps:txbx>
                              <wps:bodyPr rot="0" spcFirstLastPara="0" vertOverflow="overflow" horzOverflow="overflow" vert="horz" wrap="square" lIns="91440" tIns="45720" rIns="91440" bIns="45720" anchor="t" upright="0">
                                <a:noAutofit/>
                              </wps:bodyPr>
                            </wps:wsp>
                            <wps:wsp>
                              <wps:cNvSpPr/>
                              <wps:spPr>
                                <a:xfrm>
                                  <a:off x="2814320" y="3865880"/>
                                  <a:ext cx="809625" cy="270510"/>
                                </a:xfrm>
                                <a:prstGeom prst="rect">
                                  <a:avLst/>
                                </a:prstGeom>
                                <a:noFill/>
                                <a:ln w="6350">
                                  <a:solidFill>
                                    <a:prstClr val="black"/>
                                  </a:solidFill>
                                  <a:round/>
                                </a:ln>
                              </wps:spPr>
                              <wps:style>
                                <a:lnRef idx="0">
                                  <a:prstClr val="black"/>
                                </a:lnRef>
                                <a:fillRef idx="0"/>
                                <a:effectRef idx="0">
                                  <a:schemeClr val="accent1"/>
                                </a:effectRef>
                                <a:fontRef idx="minor">
                                  <a:schemeClr val="dk1"/>
                                </a:fontRef>
                              </wps:style>
                              <wps:txbx>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自动出料</w:t>
                                    </w:r>
                                  </w:p>
                                </w:txbxContent>
                              </wps:txbx>
                              <wps:bodyPr rot="0" spcFirstLastPara="0" vertOverflow="overflow" horzOverflow="overflow" vert="horz" wrap="square" lIns="91440" tIns="45720" rIns="91440" bIns="45720" anchor="t" upright="0">
                                <a:noAutofit/>
                              </wps:bodyPr>
                            </wps:wsp>
                            <wps:wsp>
                              <wps:cNvSpPr/>
                              <wps:spPr>
                                <a:xfrm flipH="1" flipV="1">
                                  <a:off x="3639185" y="3997325"/>
                                  <a:ext cx="394970" cy="8890"/>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3761105" y="3510280"/>
                                  <a:ext cx="388620" cy="0"/>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flipH="1">
                                  <a:off x="4281170" y="3623945"/>
                                  <a:ext cx="9525" cy="265430"/>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2578100" y="2449830"/>
                                  <a:ext cx="1905" cy="226060"/>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1692275" y="2421255"/>
                                  <a:ext cx="1762125" cy="9525"/>
                                </a:xfrm>
                                <a:prstGeom prst="line">
                                  <a:avLst/>
                                </a:prstGeom>
                                <a:noFill/>
                                <a:ln w="6350">
                                  <a:solidFill>
                                    <a:schemeClr val="tx1"/>
                                  </a:solidFill>
                                  <a:miter lim="0"/>
                                </a:ln>
                              </wps:spPr>
                              <wps:style>
                                <a:lnRef idx="1">
                                  <a:schemeClr val="tx1"/>
                                </a:lnRef>
                                <a:fillRef idx="0"/>
                                <a:effectRef idx="0">
                                  <a:schemeClr val="accent1"/>
                                </a:effectRef>
                                <a:fontRef idx="minor">
                                  <a:schemeClr val="tx1"/>
                                </a:fontRef>
                              </wps:style>
                              <wps:bodyPr rot="0" spcFirstLastPara="0" vertOverflow="overflow" horzOverflow="overflow" vert="horz" wrap="square" lIns="91440" tIns="45720" rIns="91440" bIns="45720" anchor="t" upright="1">
                                <a:noAutofit/>
                              </wps:bodyPr>
                            </wps:wsp>
                            <wps:wsp>
                              <wps:cNvSpPr/>
                              <wps:spPr>
                                <a:xfrm>
                                  <a:off x="2232025" y="3033395"/>
                                  <a:ext cx="466090" cy="263525"/>
                                </a:xfrm>
                                <a:prstGeom prst="rect">
                                  <a:avLst/>
                                </a:prstGeom>
                                <a:noFill/>
                                <a:ln>
                                  <a:noFill/>
                                </a:ln>
                              </wps:spPr>
                              <wps:style>
                                <a:lnRef idx="0"/>
                                <a:fillRef idx="0"/>
                                <a:effectRef idx="0">
                                  <a:schemeClr val="accent1"/>
                                </a:effectRef>
                                <a:fontRef idx="minor">
                                  <a:schemeClr val="dk1"/>
                                </a:fontRef>
                              </wps:style>
                              <wps:txbx>
                                <w:txbxContent>
                                  <w:p>
                                    <w:pPr>
                                      <w:jc w:val="both"/>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钢丝</w:t>
                                    </w:r>
                                  </w:p>
                                </w:txbxContent>
                              </wps:txbx>
                              <wps:bodyPr rot="0" spcFirstLastPara="0" vertOverflow="overflow" horzOverflow="overflow" vert="horz" wrap="square" lIns="91440" tIns="45720" rIns="91440" bIns="45720" anchor="t" upright="0">
                                <a:noAutofit/>
                              </wps:bodyPr>
                            </wps:wsp>
                            <wps:wsp>
                              <wps:cNvSpPr/>
                              <wps:spPr>
                                <a:xfrm>
                                  <a:off x="3132455" y="3109595"/>
                                  <a:ext cx="496570" cy="263525"/>
                                </a:xfrm>
                                <a:prstGeom prst="rect">
                                  <a:avLst/>
                                </a:prstGeom>
                                <a:noFill/>
                                <a:ln>
                                  <a:noFill/>
                                </a:ln>
                              </wps:spPr>
                              <wps:style>
                                <a:lnRef idx="0"/>
                                <a:fillRef idx="0"/>
                                <a:effectRef idx="0">
                                  <a:schemeClr val="accent1"/>
                                </a:effectRef>
                                <a:fontRef idx="minor">
                                  <a:schemeClr val="dk1"/>
                                </a:fontRef>
                              </wps:style>
                              <wps:txbx>
                                <w:txbxContent>
                                  <w:p>
                                    <w:pPr>
                                      <w:jc w:val="both"/>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钢丝</w:t>
                                    </w:r>
                                  </w:p>
                                </w:txbxContent>
                              </wps:txbx>
                              <wps:bodyPr rot="0" spcFirstLastPara="0" vertOverflow="overflow" horzOverflow="overflow" vert="horz" wrap="square" lIns="91440" tIns="45720" rIns="91440" bIns="45720" anchor="t" upright="0">
                                <a:noAutofit/>
                              </wps:bodyPr>
                            </wps:wsp>
                            <wps:wsp>
                              <wps:cNvSpPr/>
                              <wps:spPr>
                                <a:xfrm rot="10800000">
                                  <a:off x="1981835" y="3587750"/>
                                  <a:ext cx="831850" cy="389890"/>
                                </a:xfrm>
                                <a:prstGeom prst="bentConnector2">
                                  <a:avLst/>
                                </a:prstGeom>
                                <a:noFill/>
                                <a:ln w="9525">
                                  <a:solidFill>
                                    <a:schemeClr val="tx1"/>
                                  </a:solidFill>
                                  <a:miter lim="0"/>
                                </a:ln>
                              </wps:spPr>
                              <wps:style>
                                <a:lnRef idx="1">
                                  <a:schemeClr val="tx1"/>
                                </a:lnRef>
                                <a:fillRef idx="0"/>
                                <a:effectRef idx="0">
                                  <a:schemeClr val="accent1"/>
                                </a:effectRef>
                                <a:fontRef idx="minor">
                                  <a:schemeClr val="tx1"/>
                                </a:fontRef>
                              </wps:style>
                              <wps:bodyPr rot="11796480" spcFirstLastPara="0" vertOverflow="overflow" horzOverflow="overflow" vert="horz" wrap="square" lIns="91440" tIns="45720" rIns="91440" bIns="45720" anchor="t" upright="1">
                                <a:noAutofit/>
                              </wps:bodyPr>
                            </wps:wsp>
                            <wps:wsp>
                              <wps:cNvSpPr/>
                              <wps:spPr>
                                <a:xfrm>
                                  <a:off x="2176145" y="3729990"/>
                                  <a:ext cx="510540" cy="271145"/>
                                </a:xfrm>
                                <a:prstGeom prst="rect">
                                  <a:avLst/>
                                </a:prstGeom>
                                <a:noFill/>
                                <a:ln>
                                  <a:noFill/>
                                </a:ln>
                              </wps:spPr>
                              <wps:style>
                                <a:lnRef idx="0"/>
                                <a:fillRef idx="0"/>
                                <a:effectRef idx="0">
                                  <a:schemeClr val="accent1"/>
                                </a:effectRef>
                                <a:fontRef idx="minor">
                                  <a:schemeClr val="dk1"/>
                                </a:fontRef>
                              </wps:style>
                              <wps:txbx>
                                <w:txbxContent>
                                  <w:p>
                                    <w:pPr>
                                      <w:jc w:val="both"/>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炭块</w:t>
                                    </w:r>
                                  </w:p>
                                </w:txbxContent>
                              </wps:txbx>
                              <wps:bodyPr rot="0" spcFirstLastPara="0" vertOverflow="overflow" horzOverflow="overflow" vert="horz" wrap="square" lIns="91440" tIns="45720" rIns="91440" bIns="45720" anchor="t" upright="0">
                                <a:noAutofit/>
                              </wps:bodyPr>
                            </wps:wsp>
                            <wps:wsp>
                              <wps:cNvSpPr/>
                              <wps:spPr>
                                <a:xfrm>
                                  <a:off x="884555" y="2431415"/>
                                  <a:ext cx="665480" cy="263525"/>
                                </a:xfrm>
                                <a:prstGeom prst="rect">
                                  <a:avLst/>
                                </a:prstGeom>
                                <a:noFill/>
                                <a:ln>
                                  <a:noFill/>
                                </a:ln>
                              </wps:spPr>
                              <wps:style>
                                <a:lnRef idx="0"/>
                                <a:fillRef idx="0"/>
                                <a:effectRef idx="0">
                                  <a:schemeClr val="accent1"/>
                                </a:effectRef>
                                <a:fontRef idx="minor">
                                  <a:schemeClr val="dk1"/>
                                </a:fontRef>
                              </wps:style>
                              <wps:txbx>
                                <w:txbxContent>
                                  <w:p>
                                    <w:pPr>
                                      <w:jc w:val="both"/>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不凝气</w:t>
                                    </w:r>
                                  </w:p>
                                </w:txbxContent>
                              </wps:txbx>
                              <wps:bodyPr rot="0" spcFirstLastPara="0" vertOverflow="overflow" horzOverflow="overflow" vert="horz" wrap="square" lIns="91440" tIns="45720" rIns="91440" bIns="45720" anchor="t" upright="0">
                                <a:noAutofit/>
                              </wps:bodyPr>
                            </wps:wsp>
                            <wps:wsp>
                              <wps:cNvSpPr/>
                              <wps:spPr>
                                <a:xfrm flipH="1">
                                  <a:off x="1682750" y="2402205"/>
                                  <a:ext cx="4445" cy="277495"/>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3425825" y="2421255"/>
                                  <a:ext cx="1905" cy="233045"/>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flipH="1">
                                  <a:off x="2578100" y="2211705"/>
                                  <a:ext cx="1270" cy="276225"/>
                                </a:xfrm>
                                <a:prstGeom prst="line">
                                  <a:avLst/>
                                </a:prstGeom>
                                <a:ln w="9525">
                                  <a:solidFill>
                                    <a:schemeClr val="tx1">
                                      <a:alpha val="99000"/>
                                    </a:schemeClr>
                                  </a:solidFill>
                                </a:ln>
                              </wps:spPr>
                              <wps:style>
                                <a:lnRef idx="1">
                                  <a:schemeClr val="tx1">
                                    <a:alpha val="99000"/>
                                  </a:schemeClr>
                                </a:lnRef>
                                <a:fillRef idx="0"/>
                                <a:effectRef idx="0">
                                  <a:schemeClr val="accent1"/>
                                </a:effectRef>
                                <a:fontRef idx="minor">
                                  <a:schemeClr val="tx1"/>
                                </a:fontRef>
                              </wps:style>
                              <wps:bodyPr rot="0" spcFirstLastPara="0" vertOverflow="overflow" horzOverflow="overflow" vert="horz" wrap="square" lIns="91440" tIns="45720" rIns="91440" bIns="45720" anchor="t" upright="1">
                                <a:noAutofit/>
                              </wps:bodyPr>
                            </wps:wsp>
                            <wps:wsp>
                              <wps:cNvSpPr/>
                              <wps:spPr>
                                <a:xfrm>
                                  <a:off x="1089025" y="1925955"/>
                                  <a:ext cx="609600" cy="267970"/>
                                </a:xfrm>
                                <a:prstGeom prst="rect">
                                  <a:avLst/>
                                </a:prstGeom>
                                <a:solidFill>
                                  <a:schemeClr val="lt1"/>
                                </a:solidFill>
                                <a:ln w="6350">
                                  <a:solidFill>
                                    <a:prstClr val="black"/>
                                  </a:solidFill>
                                </a:ln>
                              </wps:spPr>
                              <wps:style>
                                <a:lnRef idx="0">
                                  <a:prstClr val="black"/>
                                </a:lnRef>
                                <a:fillRef idx="0">
                                  <a:schemeClr val="lt1"/>
                                </a:fillRef>
                                <a:effectRef idx="0">
                                  <a:schemeClr val="accent1"/>
                                </a:effectRef>
                                <a:fontRef idx="minor">
                                  <a:schemeClr val="dk1"/>
                                </a:fontRef>
                              </wps:style>
                              <wps:txbx>
                                <w:txbxContent>
                                  <w:p>
                                    <w:pPr>
                                      <w:rPr>
                                        <w:rFonts w:eastAsia="宋体" w:hint="eastAsia"/>
                                        <w:lang w:val="en-US" w:eastAsia="zh-CN"/>
                                      </w:rPr>
                                    </w:pPr>
                                    <w:r>
                                      <w:rPr>
                                        <w:rFonts w:hint="eastAsia"/>
                                        <w:lang w:val="en-US" w:eastAsia="zh-CN"/>
                                      </w:rPr>
                                      <w:t xml:space="preserve">缓冲罐</w:t>
                                    </w:r>
                                  </w:p>
                                </w:txbxContent>
                              </wps:txbx>
                              <wps:bodyPr rot="0" spcFirstLastPara="0" vertOverflow="overflow" horzOverflow="overflow" vert="horz" wrap="square" lIns="91440" tIns="45720" rIns="91440" bIns="45720" anchor="t" upright="0">
                                <a:noAutofit/>
                              </wps:bodyPr>
                            </wps:wsp>
                            <wps:wsp>
                              <wps:cNvSpPr/>
                              <wps:spPr>
                                <a:xfrm flipV="1">
                                  <a:off x="1530350" y="2199005"/>
                                  <a:ext cx="9525" cy="483870"/>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flipH="1" flipV="1">
                                  <a:off x="758825" y="2830195"/>
                                  <a:ext cx="664210" cy="5080"/>
                                </a:xfrm>
                                <a:prstGeom prst="line">
                                  <a:avLst/>
                                </a:prstGeom>
                                <a:noFill/>
                                <a:ln w="9525" cap="flat" cmpd="sng">
                                  <a:solidFill>
                                    <a:srgbClr val="000000"/>
                                  </a:solidFill>
                                  <a:prstDash val="solid"/>
                                  <a:round/>
                                  <a:headEnd type="none" len="med" w="med"/>
                                  <a:tailEnd type="triangle" len="med" w="med"/>
                                </a:ln>
                              </wps:spPr>
                              <wps:bodyPr rot="0" spcFirstLastPara="0" vertOverflow="overflow" horzOverflow="overflow" vert="horz" wrap="square" lIns="91440" tIns="45720" rIns="91440" bIns="45720" anchor="t" upright="1">
                                <a:noAutofit/>
                              </wps:bodyPr>
                            </wps:wsp>
                            <wps:wsp>
                              <wps:cNvSpPr/>
                              <wps:spPr>
                                <a:xfrm>
                                  <a:off x="101600" y="2588260"/>
                                  <a:ext cx="657225" cy="483870"/>
                                </a:xfrm>
                                <a:prstGeom prst="rect">
                                  <a:avLst/>
                                </a:prstGeom>
                                <a:solidFill>
                                  <a:schemeClr val="lt1"/>
                                </a:solidFill>
                                <a:ln w="6350">
                                  <a:solidFill>
                                    <a:prstClr val="black"/>
                                  </a:solidFill>
                                </a:ln>
                              </wps:spPr>
                              <wps:style>
                                <a:lnRef idx="0">
                                  <a:prstClr val="black"/>
                                </a:lnRef>
                                <a:fillRef idx="0">
                                  <a:schemeClr val="lt1"/>
                                </a:fillRef>
                                <a:effectRef idx="0">
                                  <a:schemeClr val="accent1"/>
                                </a:effectRef>
                                <a:fontRef idx="minor">
                                  <a:schemeClr val="dk1"/>
                                </a:fontRef>
                              </wps:style>
                              <wps:txbx>
                                <w:txbxContent>
                                  <w:p>
                                    <w:pPr>
                                      <w:rPr>
                                        <w:rFonts w:eastAsia="宋体" w:hint="default"/>
                                        <w:lang w:val="en-US" w:eastAsia="zh-CN"/>
                                      </w:rPr>
                                    </w:pPr>
                                    <w:r>
                                      <w:rPr>
                                        <w:rFonts w:hint="eastAsia"/>
                                        <w:lang w:val="en-US" w:eastAsia="zh-CN"/>
                                      </w:rPr>
                                      <w:t xml:space="preserve">下一裂解工序</w:t>
                                    </w:r>
                                  </w:p>
                                </w:txbxContent>
                              </wps:txbx>
                              <wps:bodyPr rot="0" spcFirstLastPara="0" vertOverflow="overflow" horzOverflow="overflow" vert="horz" wrap="square" lIns="91440" tIns="45720" rIns="91440" bIns="45720" anchor="t" upright="0">
                                <a:noAutofit/>
                              </wps:bodyPr>
                            </wps:wsp>
                            <wps:wsp>
                              <wps:cNvSpPr/>
                              <wps:spPr>
                                <a:xfrm flipH="1">
                                  <a:off x="1663700" y="2989580"/>
                                  <a:ext cx="9525" cy="447675"/>
                                </a:xfrm>
                                <a:prstGeom prst="line">
                                  <a:avLst/>
                                </a:prstGeom>
                                <a:ln>
                                  <a:solidFill>
                                    <a:schemeClr val="tx1"/>
                                  </a:solidFill>
                                </a:ln>
                              </wps:spPr>
                              <wps:style>
                                <a:lnRef idx="1">
                                  <a:schemeClr val="tx1"/>
                                </a:lnRef>
                                <a:fillRef idx="0"/>
                                <a:effectRef idx="0">
                                  <a:schemeClr val="accent1"/>
                                </a:effectRef>
                                <a:fontRef idx="minor">
                                  <a:schemeClr val="tx1"/>
                                </a:fontRef>
                              </wps:style>
                              <wps:bodyPr rot="0" spcFirstLastPara="0" vertOverflow="overflow" horzOverflow="overflow" vert="horz" wrap="square" lIns="91440" tIns="45720" rIns="91440" bIns="45720" anchor="t" upright="1">
                                <a:noAutofit/>
                              </wps:bodyPr>
                            </wps:wsp>
                          </wpc:wpc>
                        </a:graphicData>
                      </a:graphic>
                    </wp:anchor>
                  </w:drawing>
                </mc:Choice>
                <mc:Fallback>
                  <w:pict>
                    <v:group id="_x0000_s5995" editas="canvas" o:spid="_x0000_s6082" style="height:336.8pt;margin-left:-18.3pt;margin-top:-467pt;mso-height-relative:page;mso-position-horizontal-relative:char;mso-position-vertical-relative:line;mso-width-relative:page;mso-wrap-distance-bottom:0;mso-wrap-distance-left:9pt;mso-wrap-distance-right:9pt;mso-wrap-distance-top:0;position:absolute;width:393.55pt;z-index:251661312" coordsize="4998085,4277360" filled="f" strokecolor="#000" strokeweight="0.75pt">
                      <v:stroke joinstyle="miter" dashstyle="longDashDot" linestyle="single" endcap="flat" startarrow="none" startarrowwidth="medium" startarrowlength="medium" endarrow="none" endarrowwidth="medium" endarrowlength="medium"/>
                      <o:lock v:ext="edit" aspectratio="t"/>
                      <w10:bordertop type="single" width="6"/>
                      <w10:borderleft type="single" width="6"/>
                      <w10:borderbottom type="single" width="6"/>
                      <w10:borderright type="single" width="6"/>
                      <v:shape id="_x0000_s5996" o:spid="_x0000_s6083" type="#_x0000_t202" style="height:278130;left:2200275;mso-wrap-style:square;position:absolute;top:1271905;v-text-anchor:top;width:914400" filled="f" strokecolor="#000" strokeweight="0.75pt">
                        <v:stroke joinstyle="miter"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3.6pt,7.2pt,3.6pt">
                          <w:txbxContent>
                            <w:p>
                              <w:pPr>
                                <w:jc w:val="center"/>
                                <w:rPr>
                                  <w:rFonts w:eastAsia="宋体"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装料</w:t>
                              </w:r>
                            </w:p>
                          </w:txbxContent>
                        </v:textbox>
                      </v:shape>
                      <v:shape id="_x0000_s5997" o:spid="_x0000_s6084" type="#_x0000_t202" style="height:287655;left:2122170;mso-wrap-style:square;position:absolute;top:1924050;v-text-anchor:top;width:914400" filled="f" strokecolor="#000" strokeweight="0.75pt">
                        <v:stroke joinstyle="miter"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3.6pt,7.2pt,3.6pt">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裂解工序</w:t>
                              </w:r>
                            </w:p>
                          </w:txbxContent>
                        </v:textbox>
                      </v:shape>
                      <v:shape id="_x0000_s5998" o:spid="_x0000_s6085" type="#_x0000_t202" style="height:274320;left:2299970;mso-wrap-style:square;position:absolute;top:2691130;v-text-anchor:top;width:731520" filled="f" strokecolor="#000" strokeweight="0.75pt">
                        <v:stroke joinstyle="miter"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3.6pt,7.2pt,3.6pt">
                          <w:txbxContent>
                            <w:p>
                              <w:pPr>
                                <w:jc w:val="center"/>
                                <w:rPr>
                                  <w:rFonts w:eastAsia="宋体"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钢丝出料</w:t>
                              </w:r>
                            </w:p>
                          </w:txbxContent>
                        </v:textbox>
                      </v:shape>
                      <v:line id="_x0000_s5999" o:spid="_x0000_s6086" style="flip:x;mso-wrap-style:square;position:absolute;v-text-anchor:top" from="2616200,1560195" to="2622550,1916430"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line id="_x0000_s6000" o:spid="_x0000_s6087" style="flip:y;mso-wrap-style:square;position:absolute;v-text-anchor:top" from="1717675,2062480" to="2112645,2069465"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shape id="_x0000_s6001" o:spid="_x0000_s6088" type="#_x0000_t202" style="height:297180;left:2160905;mso-wrap-style:square;position:absolute;top:9525;v-text-anchor:top;width:914400" filled="f" strokecolor="#000" strokeweight="0.75pt">
                        <v:stroke joinstyle="miter"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3.6pt,7.2pt,3.6pt">
                          <w:txbxContent>
                            <w:p>
                              <w:pPr>
                                <w:jc w:val="center"/>
                                <w:rPr>
                                  <w:rFonts w:eastAsia="宋体" w:hint="default"/>
                                  <w:shadow/>
                                  <w:color w:val="000000" w:themeColor="text1"/>
                                  <w:sz w:val="21"/>
                                  <w:szCs w:val="21"/>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shadow/>
                                  <w:color w:val="000000" w:themeColor="text1"/>
                                  <w:sz w:val="21"/>
                                  <w:szCs w:val="21"/>
                                  <w:lang w:val="en-US" w:eastAsia="zh-CN"/>
                                  <w14:shadow w14:blurRad="38100" w14:dist="19050" w14:dir="2700000" w14:sx="100000" w14:sy="100000" w14:kx="0" w14:ky="0" w14:algn="tl">
                                    <w14:schemeClr w14:val="dk1">
                                      <w14:alpha w14:val="60000"/>
                                    </w14:schemeClr>
                                  </w14:shadow>
                                  <w14:textFill>
                                    <w14:solidFill>
                                      <w14:schemeClr w14:val="tx1"/>
                                    </w14:solidFill>
                                  </w14:textFill>
                                </w:rPr>
                                <w:t xml:space="preserve">轮胎收集</w:t>
                              </w:r>
                            </w:p>
                          </w:txbxContent>
                        </v:textbox>
                      </v:shape>
                      <v:line id="_x0000_s6002" o:spid="_x0000_s6089" style="flip:x;mso-wrap-style:square;position:absolute;v-text-anchor:top" from="2613025,1000125" to="2618105,1283970"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line id="_x0000_s6003" o:spid="_x0000_s6090" style="flip:x y;mso-wrap-style:square;position:absolute;v-text-anchor:top" from="800100,1732915" to="800735,1733550" strokecolor="#000" strokeweight="0.75pt">
                        <v:stroke joinstyle="round"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line>
                      <v:shape id="_x0000_s6004" o:spid="_x0000_s6091" type="#_x0000_t202" style="height:297180;left:2151380;mso-wrap-style:square;position:absolute;top:693420;v-text-anchor:top;width:914400" filled="f" strokecolor="#000" strokeweight="0.75pt">
                        <v:stroke joinstyle="miter"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3.6pt,7.2pt,3.6pt">
                          <w:txbxContent>
                            <w:p>
                              <w:pPr>
                                <w:jc w:val="center"/>
                                <w:rPr>
                                  <w:rFonts w:eastAsia="宋体"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轮胎预处理</w:t>
                              </w:r>
                            </w:p>
                          </w:txbxContent>
                        </v:textbox>
                      </v:shape>
                      <v:line id="_x0000_s6005" o:spid="_x0000_s6092" style="flip:y;mso-wrap-style:square;position:absolute;v-text-anchor:top" from="3094355,798830" to="3557270,800735" strokecolor="#000" strokeweight="0.75pt">
                        <v:stroke joinstyle="round" dashstyle="dash"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shape id="_x0000_s6006" o:spid="_x0000_s6093" type="#_x0000_t202" style="height:297180;left:3599180;mso-wrap-style:square;position:absolute;top:664845;v-text-anchor:top;width:818515" filled="f" strokecolor="#000" strokeweight="0.75pt">
                        <v:stroke joinstyle="miter" dashstyle="dash"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3.6pt,7.2pt,3.6pt">
                          <w:txbxContent>
                            <w:p>
                              <w:pPr>
                                <w:jc w:val="both"/>
                                <w:rPr>
                                  <w:rFonts w:eastAsia="宋体" w:hint="default"/>
                                  <w:color w:val="E7E6E6" w:themeColor="background2"/>
                                  <w:sz w:val="21"/>
                                  <w:szCs w:val="21"/>
                                  <w:lang w:val="en-US" w:eastAsia="zh-CN"/>
                                  <w14:textFill>
                                    <w14:solidFill>
                                      <w14:schemeClr w14:val="bg2"/>
                                    </w14:solidFill>
                                  </w14:textFill>
                                </w:rPr>
                              </w:pPr>
                              <w:r>
                                <w:rPr>
                                  <w:rFonts w:hint="eastAsia"/>
                                  <w:color w:val="000000" w:themeColor="text1"/>
                                  <w:sz w:val="21"/>
                                  <w:szCs w:val="21"/>
                                  <w:lang w:val="en-US" w:eastAsia="zh-CN"/>
                                  <w14:textFill>
                                    <w14:solidFill>
                                      <w14:schemeClr w14:val="tx1"/>
                                    </w14:solidFill>
                                  </w14:textFill>
                                </w:rPr>
                                <w:t xml:space="preserve">废气</w:t>
                              </w:r>
                              <w:r>
                                <w:rPr>
                                  <w:rFonts w:hint="eastAsia"/>
                                  <w:color w:val="000000" w:themeColor="text1"/>
                                  <w:sz w:val="21"/>
                                  <w:szCs w:val="21"/>
                                  <w:lang w:eastAsia="zh-CN"/>
                                  <w14:textFill>
                                    <w14:solidFill>
                                      <w14:schemeClr w14:val="tx1"/>
                                    </w14:solidFill>
                                  </w14:textFill>
                                </w:rPr>
                                <w:t xml:space="preserve">、</w:t>
                              </w:r>
                              <w:r>
                                <w:rPr>
                                  <w:rFonts w:hint="eastAsia"/>
                                  <w:color w:val="000000" w:themeColor="text1"/>
                                  <w:sz w:val="21"/>
                                  <w:szCs w:val="21"/>
                                  <w:lang w:val="en-US" w:eastAsia="zh-CN"/>
                                  <w14:textFill>
                                    <w14:solidFill>
                                      <w14:schemeClr w14:val="tx1"/>
                                    </w14:solidFill>
                                  </w14:textFill>
                                </w:rPr>
                                <w:t xml:space="preserve">噪声</w:t>
                              </w:r>
                            </w:p>
                          </w:txbxContent>
                        </v:textbox>
                      </v:shape>
                      <v:shape id="_x0000_s6007" o:spid="_x0000_s6094" type="#_x0000_t32" style="height:635;left:3168015;mso-wrap-style:square;position:absolute;top:1370965;v-text-anchor:top;width:342900" filled="f" strokecolor="#000" strokeweight="0.75pt">
                        <v:stroke joinstyle="round" dashstyle="dash" linestyle="single" endcap="flat" startarrow="none" startarrowwidth="medium" startarrowlength="medium" endarrow="block" endarrowwidth="medium" endarrowlength="medium"/>
                        <w10:bordertop type="single" width="6"/>
                        <w10:borderleft type="single" width="6"/>
                        <w10:borderbottom type="single" width="6"/>
                        <w10:borderright type="single" width="6"/>
                      </v:shape>
                      <v:line id="_x0000_s6008" o:spid="_x0000_s6095" style="mso-wrap-style:square;position:absolute;v-text-anchor:top" from="2551430,306705" to="2552065,702945"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shape id="_x0000_s6009" o:spid="_x0000_s6096" type="#_x0000_t32" style="height:635;left:3058160;mso-wrap-style:square;position:absolute;top:2122170;v-text-anchor:top;width:457200" filled="f" strokecolor="#000" strokeweight="0.75pt">
                        <v:stroke joinstyle="round" dashstyle="dash" linestyle="single" endcap="flat" startarrow="none" startarrowwidth="medium" startarrowlength="medium" endarrow="block" endarrowwidth="medium" endarrowlength="medium"/>
                        <w10:bordertop type="single" width="6"/>
                        <w10:borderleft type="single" width="6"/>
                        <w10:borderbottom type="single" width="6"/>
                        <w10:borderright type="single" width="6"/>
                      </v:shape>
                      <v:shape id="_x0000_s6010" o:spid="_x0000_s6097" type="#_x0000_t202" style="height:291465;left:3475355;mso-wrap-style:square;position:absolute;top:1971675;v-text-anchor:top;width:808990" filled="f" strokecolor="#000" strokeweight="0.75pt">
                        <v:stroke joinstyle="miter" dashstyle="dash"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3.6pt,7.2pt,3.6pt">
                          <w:txbxContent>
                            <w:p>
                              <w:pPr>
                                <w:jc w:val="center"/>
                                <w:rPr>
                                  <w:rFonts w:eastAsia="宋体"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噪声、废气</w:t>
                              </w:r>
                            </w:p>
                          </w:txbxContent>
                        </v:textbox>
                      </v:shape>
                      <v:shape id="_x0000_s6011" o:spid="_x0000_s6098" type="#_x0000_t202" style="height:290195;left:3529330;mso-wrap-style:square;position:absolute;top:1235075;v-text-anchor:top;width:628015" filled="f" strokecolor="#000" strokeweight="0.75pt">
                        <v:stroke joinstyle="miter" dashstyle="dash"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3.6pt,7.2pt,3.6pt">
                          <w:txbxContent>
                            <w:p>
                              <w:pPr>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噪声</w:t>
                              </w:r>
                            </w:p>
                          </w:txbxContent>
                        </v:textbox>
                      </v:shape>
                      <v:shape id="_x0000_s6012" o:spid="_x0000_s6099" type="#_x0000_t202" style="height:310515;left:1423035;mso-wrap-style:square;position:absolute;top:2679700;v-text-anchor:top;width:805180" filled="f" strokecolor="#000" strokeweight="0.75pt">
                        <v:stroke joinstyle="miter"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3.6pt,7.2pt,3.6pt">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油气分离</w:t>
                              </w:r>
                            </w:p>
                          </w:txbxContent>
                        </v:textbox>
                      </v:shape>
                      <v:line id="_x0000_s6013" o:spid="_x0000_s6100" style="flip:x y;mso-wrap-style:square;position:absolute;v-text-anchor:top" from="1986280,3585210" to="1987550,3843655"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line id="_x0000_s6014" o:spid="_x0000_s6101" style="flip:x y;mso-wrap-style:square;position:absolute;v-text-anchor:top" from="1502410,844550" to="2151380,850265"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shape id="_x0000_s6015" o:spid="_x0000_s6102" type="#_x0000_t202" style="height:278130;left:890905;mso-wrap-style:square;position:absolute;top:695960;v-text-anchor:top;width:601980" filled="f" strokecolor="black" strokeweight="0.5pt">
                        <v:stroke joinstyle="round"/>
                        <w10:bordertop type="single" width="4"/>
                        <w10:borderleft type="single" width="4"/>
                        <w10:borderbottom type="single" width="4"/>
                        <w10:borderright type="single" width="4"/>
                        <v:textbox style="layout-flow:horizontal" inset="7.2pt,3.6pt,7.2pt,3.6pt">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外售</w:t>
                              </w:r>
                            </w:p>
                          </w:txbxContent>
                        </v:textbox>
                      </v:shape>
                      <v:line id="_x0000_s6016" o:spid="_x0000_s6103" style="mso-wrap-style:square;position:absolute;v-text-anchor:top" from="3528695,2966720" to="3540125,3418205"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shape id="_x0000_s6017" o:spid="_x0000_s6104" type="#_x0000_t202" style="height:273685;left:1607185;mso-wrap-style:square;position:absolute;top:586740;v-text-anchor:top;width:611505" filled="f" stroked="f">
                        <w10:bordertop type="none" width="0"/>
                        <w10:borderleft type="none" width="0"/>
                        <w10:borderbottom type="none" width="0"/>
                        <w10:borderright type="none" width="0"/>
                        <v:textbox style="layout-flow:horizontal" inset="7.2pt,3.6pt,7.2pt,3.6pt">
                          <w:txbxContent>
                            <w:p>
                              <w:pPr>
                                <w:jc w:val="both"/>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橡胶块</w:t>
                              </w:r>
                            </w:p>
                          </w:txbxContent>
                        </v:textbox>
                      </v:shape>
                      <v:line id="_x0000_s6018" o:spid="_x0000_s6105" style="mso-wrap-style:square;position:absolute;v-text-anchor:top" from="2663825,2988310" to="2663825,3340100"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line id="_x0000_s6019" o:spid="_x0000_s6106" style="flip:x;mso-wrap-style:square;position:absolute;v-text-anchor:top" from="2730500,3511550" to="3086735,3521075"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shape id="_x0000_s6020" o:spid="_x0000_s6107" type="#_x0000_t202" style="height:247650;left:993775;mso-wrap-style:square;position:absolute;top:3183890;v-text-anchor:top;width:845820" filled="f" stroked="f">
                        <w10:bordertop type="none" width="0"/>
                        <w10:borderleft type="none" width="0"/>
                        <w10:borderbottom type="none" width="0"/>
                        <w10:borderright type="none" width="0"/>
                        <v:textbox style="layout-flow:horizontal" inset="7.2pt,3.6pt,7.2pt,3.6pt">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裂解油</w:t>
                              </w:r>
                            </w:p>
                          </w:txbxContent>
                        </v:textbox>
                      </v:shape>
                      <v:shape id="_x0000_s6021" o:spid="_x0000_s6108" type="#_x0000_t202" style="height:289560;left:3148965;mso-wrap-style:square;position:absolute;top:2677160;v-text-anchor:top;width:758825" filled="f" strokecolor="#000" strokeweight="0.75pt">
                        <v:stroke joinstyle="miter"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3.6pt,7.2pt,3.6pt">
                          <w:txbxContent>
                            <w:p>
                              <w:pPr>
                                <w:jc w:val="center"/>
                                <w:rPr>
                                  <w:rFonts w:eastAsia="宋体"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炭渣出渣</w:t>
                              </w:r>
                            </w:p>
                          </w:txbxContent>
                        </v:textbox>
                      </v:shape>
                      <v:shape id="_x0000_s6022" o:spid="_x0000_s6109" type="#_x0000_t202" style="height:249555;left:1833245;mso-wrap-style:square;position:absolute;top:3347720;v-text-anchor:top;width:915670" filled="f" strokecolor="#000" strokeweight="0.75pt">
                        <v:stroke joinstyle="miter"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textbox style="layout-flow:horizontal" inset="7.2pt,3.6pt,7.2pt,3.6pt">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外售</w:t>
                              </w:r>
                            </w:p>
                          </w:txbxContent>
                        </v:textbox>
                      </v:shape>
                      <v:shape id="_x0000_s6023" o:spid="_x0000_s6110" type="#_x0000_t202" style="height:247650;left:3086735;mso-wrap-style:square;position:absolute;top:3406775;v-text-anchor:top;width:647700" filled="f" strokecolor="black" strokeweight="0.5pt">
                        <v:stroke joinstyle="round"/>
                        <w10:bordertop type="single" width="4"/>
                        <w10:borderleft type="single" width="4"/>
                        <w10:borderbottom type="single" width="4"/>
                        <w10:borderright type="single" width="4"/>
                        <v:textbox style="layout-flow:horizontal" inset="7.2pt,3.6pt,7.2pt,3.6pt">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磁选</w:t>
                              </w:r>
                            </w:p>
                          </w:txbxContent>
                        </v:textbox>
                      </v:shape>
                      <v:shape id="_x0000_s6024" o:spid="_x0000_s6111" type="#_x0000_t202" style="height:468630;left:4157345;mso-wrap-style:square;position:absolute;top:3159125;v-text-anchor:top;width:542925" filled="f" strokecolor="black" strokeweight="0.5pt">
                        <v:stroke joinstyle="round"/>
                        <w10:bordertop type="single" width="4"/>
                        <w10:borderleft type="single" width="4"/>
                        <w10:borderbottom type="single" width="4"/>
                        <w10:borderright type="single" width="4"/>
                        <v:textbox style="layout-flow:horizontal" inset="7.2pt,3.6pt,7.2pt,3.6pt">
                          <w:txbxContent>
                            <w:p>
                              <w:pPr>
                                <w:jc w:val="both"/>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冷却</w:t>
                              </w:r>
                            </w:p>
                            <w:p>
                              <w:pPr>
                                <w:jc w:val="both"/>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进料</w:t>
                              </w:r>
                            </w:p>
                          </w:txbxContent>
                        </v:textbox>
                      </v:shape>
                      <v:line id="_x0000_s6025" o:spid="_x0000_s6112" style="mso-wrap-style:square;position:absolute;v-text-anchor:top" from="1654175,3446780" to="1838960,3456940" strokecolor="#000" strokeweight="0.5pt">
                        <v:stroke joinstyle="round" dashstyle="solid" linestyle="single" endcap="flat" startarrow="none" startarrowwidth="medium" startarrowlength="medium" endarrow="block" endarrowwidth="medium" endarrowlength="medium"/>
                        <w10:bordertop type="single" width="4"/>
                        <w10:borderleft type="single" width="4"/>
                        <w10:borderbottom type="single" width="4"/>
                        <w10:borderright type="single" width="4"/>
                      </v:line>
                      <v:shape id="_x0000_s6026" o:spid="_x0000_s6113" type="#_x0000_t202" style="height:247650;left:4059555;mso-wrap-style:square;position:absolute;top:3875405;v-text-anchor:top;width:473075" filled="f" strokecolor="black" strokeweight="0.5pt">
                        <v:stroke joinstyle="round"/>
                        <w10:bordertop type="single" width="4"/>
                        <w10:borderleft type="single" width="4"/>
                        <w10:borderbottom type="single" width="4"/>
                        <w10:borderright type="single" width="4"/>
                        <v:textbox style="layout-flow:horizontal" inset="7.2pt,3.6pt,7.2pt,3.6pt">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主磨</w:t>
                              </w:r>
                            </w:p>
                          </w:txbxContent>
                        </v:textbox>
                      </v:shape>
                      <v:shape id="_x0000_s6027" o:spid="_x0000_s6114" type="#_x0000_t202" style="height:270510;left:2814320;mso-wrap-style:square;position:absolute;top:3865880;v-text-anchor:top;width:809625" filled="f" strokecolor="black" strokeweight="0.5pt">
                        <v:stroke joinstyle="round"/>
                        <w10:bordertop type="single" width="4"/>
                        <w10:borderleft type="single" width="4"/>
                        <w10:borderbottom type="single" width="4"/>
                        <w10:borderright type="single" width="4"/>
                        <v:textbox style="layout-flow:horizontal" inset="7.2pt,3.6pt,7.2pt,3.6pt">
                          <w:txbxContent>
                            <w:p>
                              <w:pPr>
                                <w:jc w:val="center"/>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自动出料</w:t>
                              </w:r>
                            </w:p>
                          </w:txbxContent>
                        </v:textbox>
                      </v:shape>
                      <v:line id="_x0000_s6028" o:spid="_x0000_s6115" style="flip:x y;mso-wrap-style:square;position:absolute;v-text-anchor:top" from="3639185,3997325" to="4034155,4006215"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line id="_x0000_s6029" o:spid="_x0000_s6116" style="mso-wrap-style:square;position:absolute;v-text-anchor:top" from="3761105,3510280" to="4149725,3510280"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line id="_x0000_s6030" o:spid="_x0000_s6117" style="flip:x;mso-wrap-style:square;position:absolute;v-text-anchor:top" from="4281170,3623945" to="4290695,3889375"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line id="_x0000_s6031" o:spid="_x0000_s6118" style="mso-wrap-style:square;position:absolute;v-text-anchor:top" from="2578100,2449830" to="2580005,2675890"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line id="_x0000_s6032" o:spid="_x0000_s6119" style="mso-wrap-style:square;position:absolute;v-text-anchor:top" from="1692275,2421255" to="3454400,2430780" strokecolor="this" strokeweight="0.5pt">
                        <v:stroke joinstyle="miter"/>
                        <w10:bordertop type="single" width="4"/>
                        <w10:borderleft type="single" width="4"/>
                        <w10:borderbottom type="single" width="4"/>
                        <w10:borderright type="single" width="4"/>
                      </v:line>
                      <v:shape id="_x0000_s6033" o:spid="_x0000_s6120" type="#_x0000_t202" style="height:263525;left:2232025;mso-wrap-style:square;position:absolute;top:3033395;v-text-anchor:top;width:466090" filled="f" stroked="f">
                        <w10:bordertop type="none" width="0"/>
                        <w10:borderleft type="none" width="0"/>
                        <w10:borderbottom type="none" width="0"/>
                        <w10:borderright type="none" width="0"/>
                        <v:textbox style="layout-flow:horizontal" inset="7.2pt,3.6pt,7.2pt,3.6pt">
                          <w:txbxContent>
                            <w:p>
                              <w:pPr>
                                <w:jc w:val="both"/>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钢丝</w:t>
                              </w:r>
                            </w:p>
                          </w:txbxContent>
                        </v:textbox>
                      </v:shape>
                      <v:shape id="_x0000_s6034" o:spid="_x0000_s6121" type="#_x0000_t202" style="height:263525;left:3132455;mso-wrap-style:square;position:absolute;top:3109595;v-text-anchor:top;width:496570" filled="f" stroked="f">
                        <w10:bordertop type="none" width="0"/>
                        <w10:borderleft type="none" width="0"/>
                        <w10:borderbottom type="none" width="0"/>
                        <w10:borderright type="none" width="0"/>
                        <v:textbox style="layout-flow:horizontal" inset="7.2pt,3.6pt,7.2pt,3.6pt">
                          <w:txbxContent>
                            <w:p>
                              <w:pPr>
                                <w:jc w:val="both"/>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钢丝</w:t>
                              </w:r>
                            </w:p>
                          </w:txbxContent>
                        </v:textbox>
                      </v:shape>
                      <v:shape id="_x0000_s6035" o:spid="_x0000_s6122" type="#_x0000_t33" style="height:389890;left:1981835;mso-wrap-style:square;position:absolute;rotation:180;top:3587750;v-text-anchor:top;width:831850" filled="f" strokecolor="this" strokeweight="0.75pt">
                        <v:stroke joinstyle="miter"/>
                        <w10:bordertop type="single" width="6"/>
                        <w10:borderleft type="single" width="6"/>
                        <w10:borderbottom type="single" width="6"/>
                        <w10:borderright type="single" width="6"/>
                      </v:shape>
                      <v:shape id="_x0000_s6036" o:spid="_x0000_s6123" type="#_x0000_t202" style="height:271145;left:2176145;mso-wrap-style:square;position:absolute;top:3729990;v-text-anchor:top;width:510540" filled="f" stroked="f">
                        <w10:bordertop type="none" width="0"/>
                        <w10:borderleft type="none" width="0"/>
                        <w10:borderbottom type="none" width="0"/>
                        <w10:borderright type="none" width="0"/>
                        <v:textbox style="layout-flow:horizontal" inset="7.2pt,3.6pt,7.2pt,3.6pt">
                          <w:txbxContent>
                            <w:p>
                              <w:pPr>
                                <w:jc w:val="both"/>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炭块</w:t>
                              </w:r>
                            </w:p>
                          </w:txbxContent>
                        </v:textbox>
                      </v:shape>
                      <v:shape id="_x0000_s6037" o:spid="_x0000_s6124" type="#_x0000_t202" style="height:263525;left:884555;mso-wrap-style:square;position:absolute;top:2431415;v-text-anchor:top;width:665480" filled="f" stroked="f">
                        <w10:bordertop type="none" width="0"/>
                        <w10:borderleft type="none" width="0"/>
                        <w10:borderbottom type="none" width="0"/>
                        <w10:borderright type="none" width="0"/>
                        <v:textbox style="layout-flow:horizontal" inset="7.2pt,3.6pt,7.2pt,3.6pt">
                          <w:txbxContent>
                            <w:p>
                              <w:pPr>
                                <w:jc w:val="both"/>
                                <w:rPr>
                                  <w:rFonts w:eastAsia="宋体"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 xml:space="preserve">不凝气</w:t>
                              </w:r>
                            </w:p>
                          </w:txbxContent>
                        </v:textbox>
                      </v:shape>
                      <v:line id="_x0000_s6038" o:spid="_x0000_s6125" style="flip:x;mso-wrap-style:square;position:absolute;v-text-anchor:top" from="1682750,2402205" to="1687195,2679700"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line id="_x0000_s6039" o:spid="_x0000_s6126" style="mso-wrap-style:square;position:absolute;v-text-anchor:top" from="3425825,2421255" to="3427730,2654300"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line id="_x0000_s6040" o:spid="_x0000_s6127" style="flip:x;mso-wrap-style:square;position:absolute;v-text-anchor:top" from="2578100,2211705" to="2579370,2487930" strokecolor="#000000" strokeweight="0.75pt">
                        <w10:bordertop type="single" width="6"/>
                        <w10:borderleft type="single" width="6"/>
                        <w10:borderbottom type="single" width="6"/>
                        <w10:borderright type="single" width="6"/>
                      </v:line>
                      <v:shape id="_x0000_s6041" o:spid="_x0000_s6128" type="#_x0000_t202" style="height:267970;left:1089025;mso-wrap-style:square;position:absolute;top:1925955;v-text-anchor:top;width:609600" fillcolor="#fff" strokecolor="black" strokeweight="0.5pt">
                        <w10:bordertop type="single" width="4"/>
                        <w10:borderleft type="single" width="4"/>
                        <w10:borderbottom type="single" width="4"/>
                        <w10:borderright type="single" width="4"/>
                        <v:textbox style="layout-flow:horizontal" inset="7.2pt,3.6pt,7.2pt,3.6pt">
                          <w:txbxContent>
                            <w:p>
                              <w:pPr>
                                <w:rPr>
                                  <w:rFonts w:eastAsia="宋体" w:hint="eastAsia"/>
                                  <w:lang w:val="en-US" w:eastAsia="zh-CN"/>
                                </w:rPr>
                              </w:pPr>
                              <w:r>
                                <w:rPr>
                                  <w:rFonts w:hint="eastAsia"/>
                                  <w:lang w:val="en-US" w:eastAsia="zh-CN"/>
                                </w:rPr>
                                <w:t xml:space="preserve">缓冲罐</w:t>
                              </w:r>
                            </w:p>
                          </w:txbxContent>
                        </v:textbox>
                      </v:shape>
                      <v:line id="_x0000_s6042" o:spid="_x0000_s6129" style="flip:y;mso-wrap-style:square;position:absolute;v-text-anchor:top" from="1530350,2199005" to="1539875,2682875"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line id="_x0000_s6043" o:spid="_x0000_s6130" style="flip:x y;mso-wrap-style:square;position:absolute;v-text-anchor:top" from="758825,2830195" to="1423035,2835275" strokecolor="#000" strokeweight="0.75pt">
                        <v:stroke joinstyle="round" dashstyle="solid" linestyle="single" endcap="flat" startarrow="none" startarrowwidth="medium" startarrowlength="medium" endarrow="block" endarrowwidth="medium" endarrowlength="medium"/>
                        <w10:bordertop type="single" width="6"/>
                        <w10:borderleft type="single" width="6"/>
                        <w10:borderbottom type="single" width="6"/>
                        <w10:borderright type="single" width="6"/>
                      </v:line>
                      <v:shape id="_x0000_s6044" o:spid="_x0000_s6131" type="#_x0000_t202" style="height:483870;left:101600;mso-wrap-style:square;position:absolute;top:2588260;v-text-anchor:top;width:657225" fillcolor="#fff" strokecolor="black" strokeweight="0.5pt">
                        <w10:bordertop type="single" width="4"/>
                        <w10:borderleft type="single" width="4"/>
                        <w10:borderbottom type="single" width="4"/>
                        <w10:borderright type="single" width="4"/>
                        <v:textbox style="layout-flow:horizontal" inset="7.2pt,3.6pt,7.2pt,3.6pt">
                          <w:txbxContent>
                            <w:p>
                              <w:pPr>
                                <w:rPr>
                                  <w:rFonts w:eastAsia="宋体" w:hint="default"/>
                                  <w:lang w:val="en-US" w:eastAsia="zh-CN"/>
                                </w:rPr>
                              </w:pPr>
                              <w:r>
                                <w:rPr>
                                  <w:rFonts w:hint="eastAsia"/>
                                  <w:lang w:val="en-US" w:eastAsia="zh-CN"/>
                                </w:rPr>
                                <w:t xml:space="preserve">下一裂解工序</w:t>
                              </w:r>
                            </w:p>
                          </w:txbxContent>
                        </v:textbox>
                      </v:shape>
                      <v:line id="_x0000_s6045" o:spid="_x0000_s6132" style="flip:x;mso-wrap-style:square;position:absolute;v-text-anchor:top" from="1663700,2989580" to="1673225,3437255" strokecolor="this"/>
                    </v:group>
                  </w:pict>
                </mc:Fallback>
              </mc:AlternateContent>
            </w:r>
          </w:p>
          <w:p>
            <w:pPr>
              <w:pStyle w:val="BodyTextIndent2"/>
              <w:keepNext w:val="0"/>
              <w:keepLines w:val="0"/>
              <w:pageBreakBefore w:val="0"/>
              <w:widowControl w:val="0"/>
              <w:kinsoku/>
              <w:wordWrap/>
              <w:overflowPunct/>
              <w:topLinePunct w:val="0"/>
              <w:autoSpaceDE/>
              <w:autoSpaceDN/>
              <w:bidi w:val="0"/>
              <w:adjustRightInd/>
              <w:snapToGrid/>
              <w:spacing w:after="0" w:line="240" w:lineRule="auto"/>
              <w:ind w:left="0" w:firstLine="0" w:leftChars="0" w:firstLineChars="0"/>
              <w:jc w:val="center"/>
              <w:textAlignment w:val="auto"/>
              <w:rPr>
                <w:rFonts w:ascii="Times New Roman" w:eastAsia="宋体" w:hAnsi="Times New Roman" w:cs="Times New Roman" w:hint="default"/>
                <w:b/>
                <w:bCs/>
                <w:color w:val="000000" w:themeColor="text1"/>
                <w:sz w:val="21"/>
                <w:lang w:val="en-US" w:eastAsia="zh-CN"/>
                <w14:textFill>
                  <w14:solidFill>
                    <w14:schemeClr w14:val="tx1"/>
                  </w14:solidFill>
                </w14:textFill>
              </w:rPr>
            </w:pPr>
            <w:r>
              <w:rPr>
                <w:rFonts w:ascii="Times New Roman" w:hAnsi="Times New Roman" w:cs="Times New Roman" w:hint="eastAsia"/>
                <w:b/>
                <w:bCs/>
                <w:color w:val="000000" w:themeColor="text1"/>
                <w:sz w:val="21"/>
                <w:lang w:val="en-US" w:eastAsia="zh-CN"/>
                <w14:textFill>
                  <w14:solidFill>
                    <w14:schemeClr w14:val="tx1"/>
                  </w14:solidFill>
                </w14:textFill>
              </w:rPr>
              <w:t xml:space="preserve">图2.10-1 废旧轮胎裂解工艺及产污节点</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hint="default"/>
                <w:color w:val="000000" w:themeColor="text1"/>
                <w:sz w:val="24"/>
                <w:lang w:val="en-US" w:eastAsia="zh-CN"/>
                <w14:textFill>
                  <w14:solidFill>
                    <w14:schemeClr w14:val="tx1"/>
                  </w14:solidFill>
                </w14:textFill>
              </w:rPr>
            </w:pP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（1）轮胎收集：</w:t>
            </w:r>
            <w:r>
              <w:rPr>
                <w:rFonts w:ascii="Times New Roman" w:hAnsi="Times New Roman" w:cs="Times New Roman" w:hint="eastAsia"/>
                <w:color w:val="000000" w:themeColor="text1"/>
                <w:sz w:val="24"/>
                <w:lang w:val="en-US" w:eastAsia="zh-CN"/>
                <w14:textFill>
                  <w14:solidFill>
                    <w14:schemeClr w14:val="tx1"/>
                  </w14:solidFill>
                </w14:textFill>
              </w:rPr>
              <w:t xml:space="preserve">本项目原料</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均为</w:t>
            </w:r>
            <w:r>
              <w:rPr>
                <w:rFonts w:ascii="Times New Roman" w:hAnsi="Times New Roman" w:cs="Times New Roman" w:hint="eastAsia"/>
                <w:color w:val="000000" w:themeColor="text1"/>
                <w:sz w:val="24"/>
                <w:lang w:val="en-US" w:eastAsia="zh-CN"/>
                <w14:textFill>
                  <w14:solidFill>
                    <w14:schemeClr w14:val="tx1"/>
                  </w14:solidFill>
                </w14:textFill>
              </w:rPr>
              <w:t xml:space="preserve">从青海省各乡镇回收的</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废旧轮胎</w:t>
            </w:r>
            <w:r>
              <w:rPr>
                <w:rFonts w:ascii="Times New Roman" w:hAnsi="Times New Roman" w:cs="Times New Roman" w:hint="eastAsia"/>
                <w:color w:val="000000" w:themeColor="text1"/>
                <w:sz w:val="24"/>
                <w:lang w:val="en-US" w:eastAsia="zh-CN"/>
                <w14:textFill>
                  <w14:solidFill>
                    <w14:schemeClr w14:val="tx1"/>
                  </w14:solidFill>
                </w14:textFill>
              </w:rPr>
              <w:t xml:space="preserve">，废旧轮胎由车辆运输进厂后，由叉车运往分解车间内进行切割处理，本过程污染物主要为机器运转产生的噪声</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hint="default"/>
                <w:color w:val="000000" w:themeColor="text1"/>
                <w:sz w:val="24"/>
                <w:lang w:val="en-US" w:eastAsia="zh-CN"/>
                <w14:textFill>
                  <w14:solidFill>
                    <w14:schemeClr w14:val="tx1"/>
                  </w14:solidFill>
                </w14:textFill>
              </w:rPr>
            </w:pP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（2）轮胎预处理：将收集来的轮胎进行预处理，</w:t>
            </w:r>
            <w:r>
              <w:rPr>
                <w:rFonts w:ascii="Times New Roman" w:hAnsi="Times New Roman" w:cs="Times New Roman" w:hint="eastAsia"/>
                <w:color w:val="000000" w:themeColor="text1"/>
                <w:sz w:val="24"/>
                <w:lang w:val="en-US" w:eastAsia="zh-CN"/>
                <w14:textFill>
                  <w14:solidFill>
                    <w14:schemeClr w14:val="tx1"/>
                  </w14:solidFill>
                </w14:textFill>
              </w:rPr>
              <w:t xml:space="preserve">切割为块状橡胶</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。一部分</w:t>
            </w:r>
            <w:r>
              <w:rPr>
                <w:rFonts w:ascii="Times New Roman" w:hAnsi="Times New Roman" w:cs="Times New Roman" w:hint="eastAsia"/>
                <w:color w:val="000000" w:themeColor="text1"/>
                <w:sz w:val="24"/>
                <w:lang w:val="en-US" w:eastAsia="zh-CN"/>
                <w14:textFill>
                  <w14:solidFill>
                    <w14:schemeClr w14:val="tx1"/>
                  </w14:solidFill>
                </w14:textFill>
              </w:rPr>
              <w:t xml:space="preserve">外售</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至橡胶制品厂进行二次加工，另一部分</w:t>
            </w:r>
            <w:r>
              <w:rPr>
                <w:rFonts w:ascii="Times New Roman" w:hAnsi="Times New Roman" w:cs="Times New Roman" w:hint="eastAsia"/>
                <w:color w:val="000000" w:themeColor="text1"/>
                <w:sz w:val="24"/>
                <w:lang w:val="en-US" w:eastAsia="zh-CN"/>
                <w14:textFill>
                  <w14:solidFill>
                    <w14:schemeClr w14:val="tx1"/>
                  </w14:solidFill>
                </w14:textFill>
              </w:rPr>
              <w:t xml:space="preserve">直接进入裂解炉，本过程会产生少量颗粒物、噪声。</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hint="eastAsia"/>
                <w:color w:val="000000" w:themeColor="text1"/>
                <w:sz w:val="24"/>
                <w:lang w:val="en-US" w:eastAsia="zh-CN"/>
                <w14:textFill>
                  <w14:solidFill>
                    <w14:schemeClr w14:val="tx1"/>
                  </w14:solidFill>
                </w14:textFill>
              </w:rPr>
            </w:pP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（3）装料：预处理好的废旧轮胎通过</w:t>
            </w:r>
            <w:r>
              <w:rPr>
                <w:rFonts w:ascii="Times New Roman" w:hAnsi="Times New Roman" w:cs="Times New Roman" w:hint="eastAsia"/>
                <w:color w:val="000000" w:themeColor="text1"/>
                <w:sz w:val="24"/>
                <w:lang w:val="en-US" w:eastAsia="zh-CN"/>
                <w14:textFill>
                  <w14:solidFill>
                    <w14:schemeClr w14:val="tx1"/>
                  </w14:solidFill>
                </w14:textFill>
              </w:rPr>
              <w:t xml:space="preserve">自动</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进料机进入裂解炉内，进料完毕后，关闭进料法兰孔，检查装置的密封性和安全性。</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hint="default"/>
                <w:color w:val="000000" w:themeColor="text1"/>
                <w:sz w:val="24"/>
                <w:lang w:val="en-US" w:eastAsia="zh-CN"/>
                <w14:textFill>
                  <w14:solidFill>
                    <w14:schemeClr w14:val="tx1"/>
                  </w14:solidFill>
                </w14:textFill>
              </w:rPr>
            </w:pP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（4）热裂解：装料完成后开始轮胎裂解过程。</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hint="eastAsia"/>
                <w:color w:val="000000" w:themeColor="text1"/>
                <w:sz w:val="24"/>
                <w:lang w:val="en-US" w:eastAsia="zh-CN"/>
                <w14:textFill>
                  <w14:solidFill>
                    <w14:schemeClr w14:val="tx1"/>
                  </w14:solidFill>
                </w14:textFill>
              </w:rPr>
            </w:pP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①裂解温度区间在0-120℃，打开设备排空阀，使裂解炉内的空气缓慢通过管道</w:t>
            </w:r>
            <w:r>
              <w:rPr>
                <w:rFonts w:ascii="Times New Roman" w:hAnsi="Times New Roman" w:cs="Times New Roman" w:hint="eastAsia"/>
                <w:color w:val="000000" w:themeColor="text1"/>
                <w:sz w:val="24"/>
                <w:lang w:val="en-US" w:eastAsia="zh-CN"/>
                <w14:textFill>
                  <w14:solidFill>
                    <w14:schemeClr w14:val="tx1"/>
                  </w14:solidFill>
                </w14:textFill>
              </w:rPr>
              <w:t xml:space="preserve">排</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至裂解炉燃烧室内燃烧，实现裂解炉内无氧条件。由于热解过程刚刚开始，废旧轮胎此阶段要进行吸热、传热过程，因此在此阶段需要缓慢加热，一般以2K/min的速率进行加热，在温度到达120℃左右时，会发现炉内温度维持一段时间，不会有显著升温现象，此时废旧轮胎开始大量吸热。项目采用炉外加热工艺，即燃烧通过裂解炉下部的燃烧室完成，该燃烧过程在裂解设备下部的燃烧室完成，不直接与轮胎接触。</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hint="eastAsia"/>
                <w:color w:val="000000" w:themeColor="text1"/>
                <w:sz w:val="24"/>
                <w:lang w:val="en-US" w:eastAsia="zh-CN"/>
                <w14:textFill>
                  <w14:solidFill>
                    <w14:schemeClr w14:val="tx1"/>
                  </w14:solidFill>
                </w14:textFill>
              </w:rPr>
            </w:pP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②裂解温度</w:t>
            </w:r>
            <w:r>
              <w:rPr>
                <w:rFonts w:ascii="Times New Roman" w:hAnsi="Times New Roman" w:cs="Times New Roman" w:hint="eastAsia"/>
                <w:color w:val="000000" w:themeColor="text1"/>
                <w:sz w:val="24"/>
                <w:lang w:val="en-US" w:eastAsia="zh-CN"/>
                <w14:textFill>
                  <w14:solidFill>
                    <w14:schemeClr w14:val="tx1"/>
                  </w14:solidFill>
                </w14:textFill>
              </w:rPr>
              <w:t xml:space="preserve">达到</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120℃时，废旧轮胎开始大量吸热</w:t>
            </w:r>
            <w:r>
              <w:rPr>
                <w:rFonts w:ascii="Times New Roman" w:hAnsi="Times New Roman" w:cs="Times New Roman" w:hint="eastAsia"/>
                <w:color w:val="000000" w:themeColor="text1"/>
                <w:sz w:val="24"/>
                <w:lang w:val="en-US" w:eastAsia="zh-CN"/>
                <w14:textFill>
                  <w14:solidFill>
                    <w14:schemeClr w14:val="tx1"/>
                  </w14:solidFill>
                </w14:textFill>
              </w:rPr>
              <w:t xml:space="preserve">，</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因传热过程较为缓慢，废旧轮胎此阶段要进行吸热、传热过程，因此在此阶段需要缓慢加热，一般以2K/min的速率进行加热，在温度到达</w:t>
            </w:r>
            <w:r>
              <w:rPr>
                <w:rFonts w:ascii="Times New Roman" w:hAnsi="Times New Roman" w:cs="Times New Roman" w:hint="eastAsia"/>
                <w:color w:val="000000" w:themeColor="text1"/>
                <w:sz w:val="24"/>
                <w:lang w:val="en-US" w:eastAsia="zh-CN"/>
                <w14:textFill>
                  <w14:solidFill>
                    <w14:schemeClr w14:val="tx1"/>
                  </w14:solidFill>
                </w14:textFill>
              </w:rPr>
              <w:t xml:space="preserve">380</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℃左右时，炉内温度维持一段时间，不会有显著升温现象。项目采用炉外加热工艺，即燃烧通过裂解炉下部的燃烧室完成，该燃烧过程在裂解设备下部的燃烧室完成，不直接与轮胎接触。</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hint="eastAsia"/>
                <w:color w:val="000000" w:themeColor="text1"/>
                <w:sz w:val="24"/>
                <w:lang w:val="en-US" w:eastAsia="zh-CN"/>
                <w14:textFill>
                  <w14:solidFill>
                    <w14:schemeClr w14:val="tx1"/>
                  </w14:solidFill>
                </w14:textFill>
              </w:rPr>
            </w:pP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③裂解温度区间在380℃恒温反应过程时，</w:t>
            </w:r>
            <w:r>
              <w:rPr>
                <w:rFonts w:hAnsi="宋体"/>
                <w:color w:val="000000" w:themeColor="text1"/>
                <w:sz w:val="24"/>
                <w14:textFill>
                  <w14:solidFill>
                    <w14:schemeClr w14:val="tx1"/>
                  </w14:solidFill>
                </w14:textFill>
              </w:rPr>
              <w:t xml:space="preserve">收集热解产生的油、气等产物。</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鼓风机的吸抽力0.005mpa使裂解产生裂解油气。该油气随气流先进入分气包，分离去除油气中的细小粉尘。同时由于重力作用，油气中的较重的渣油部分随重力作用进入分气包下方的渣油罐中，再经管道泵入到裂解炉内重新裂解。去除渣油和细小粉尘后的油气通过管道输送至冷凝系统，本项目裂解气回收系统中含有不凝气压缩机，裂解设备产生的裂解气通过不凝气压缩机压缩后进入</w:t>
            </w:r>
            <w:r>
              <w:rPr>
                <w:rFonts w:ascii="Times New Roman" w:hAnsi="Times New Roman" w:cs="Times New Roman" w:hint="eastAsia"/>
                <w:color w:val="000000" w:themeColor="text1"/>
                <w:sz w:val="24"/>
                <w:lang w:val="en-US" w:eastAsia="zh-CN"/>
                <w14:textFill>
                  <w14:solidFill>
                    <w14:schemeClr w14:val="tx1"/>
                  </w14:solidFill>
                </w14:textFill>
              </w:rPr>
              <w:t xml:space="preserve">缓冲罐</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w:t>
            </w:r>
            <w:r>
              <w:rPr>
                <w:rFonts w:ascii="Times New Roman" w:hAnsi="Times New Roman" w:cs="Times New Roman" w:hint="eastAsia"/>
                <w:color w:val="000000" w:themeColor="text1"/>
                <w:sz w:val="24"/>
                <w:lang w:val="en-US" w:eastAsia="zh-CN"/>
                <w14:textFill>
                  <w14:solidFill>
                    <w14:schemeClr w14:val="tx1"/>
                  </w14:solidFill>
                </w14:textFill>
              </w:rPr>
              <w:t xml:space="preserve">缓冲罐</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中的不凝气经过管道后进入裂解反应设备下部的燃烧室中进行燃烧，该燃烧过程在裂解炉下部的燃烧室内完成，该燃烧过程也不直接与轮胎进行接触。</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hint="default"/>
                <w:color w:val="000000" w:themeColor="text1"/>
                <w:sz w:val="24"/>
                <w:lang w:val="en-US" w:eastAsia="zh-CN"/>
                <w14:textFill>
                  <w14:solidFill>
                    <w14:schemeClr w14:val="tx1"/>
                  </w14:solidFill>
                </w14:textFill>
              </w:rPr>
            </w:pPr>
            <w:r>
              <w:rPr>
                <w:rFonts w:ascii="Times New Roman" w:hAnsi="Times New Roman" w:cs="Times New Roman" w:hint="eastAsia"/>
                <w:color w:val="000000" w:themeColor="text1"/>
                <w:sz w:val="24"/>
                <w:lang w:val="en-US" w:eastAsia="zh-CN"/>
                <w14:textFill>
                  <w14:solidFill>
                    <w14:schemeClr w14:val="tx1"/>
                  </w14:solidFill>
                </w14:textFill>
              </w:rPr>
              <w:t xml:space="preserve">此阶段仍然需要缓慢升温，一般需要4h左右，为了防止可燃气体燃烧过快，导致升温速率太高，必须对其进行流量控制，根据实际情况，设置缓冲罐进行暂存控制，多余的可燃气体可用于第二台裂解设备供热使用，以此类推实现尾气充分利用实现供热闭环、连续生产。</w:t>
            </w:r>
          </w:p>
          <w:p>
            <w:pPr>
              <w:adjustRightInd w:val="0"/>
              <w:snapToGrid w:val="0"/>
              <w:spacing w:line="360" w:lineRule="auto"/>
              <w:ind w:firstLine="480" w:firstLineChars="200"/>
              <w:rPr>
                <w:rFonts w:hAnsi="宋体" w:hint="eastAsia"/>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④裂解完成冷却阶段：经过</w:t>
            </w:r>
            <w:r>
              <w:rPr>
                <w:rFonts w:cs="Times New Roman" w:hint="eastAsia"/>
                <w:color w:val="000000" w:themeColor="text1"/>
                <w:sz w:val="24"/>
                <w:lang w:val="en-US" w:eastAsia="zh-CN"/>
                <w14:textFill>
                  <w14:solidFill>
                    <w14:schemeClr w14:val="tx1"/>
                  </w14:solidFill>
                </w14:textFill>
              </w:rPr>
              <w:t xml:space="preserve">一段时间</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的升温、裂解</w:t>
            </w:r>
            <w:r>
              <w:rPr>
                <w:rFonts w:ascii="Times New Roman" w:hAnsi="Times New Roman" w:cs="Times New Roman" w:hint="eastAsia"/>
                <w:color w:val="000000" w:themeColor="text1"/>
                <w:sz w:val="24"/>
                <w:lang w:val="en-US" w:eastAsia="zh-CN"/>
                <w14:textFill>
                  <w14:solidFill>
                    <w14:schemeClr w14:val="tx1"/>
                  </w14:solidFill>
                </w14:textFill>
              </w:rPr>
              <w:t xml:space="preserve">，</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裂解过程中裂解分解的炭渣</w:t>
            </w:r>
            <w:r>
              <w:rPr>
                <w:rFonts w:hAnsi="宋体"/>
                <w:color w:val="000000" w:themeColor="text1"/>
                <w:sz w:val="24"/>
                <w14:textFill>
                  <w14:solidFill>
                    <w14:schemeClr w14:val="tx1"/>
                  </w14:solidFill>
                </w14:textFill>
              </w:rPr>
              <w:t xml:space="preserve">及轮胎中的钢丝</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存留在裂解釜内。炉体停止加热后，关掉裂解炉电机、电源，待反应釜自然冷却，</w:t>
            </w:r>
            <w:r>
              <w:rPr>
                <w:rFonts w:hAnsi="宋体"/>
                <w:color w:val="000000" w:themeColor="text1"/>
                <w:sz w:val="24"/>
                <w14:textFill>
                  <w14:solidFill>
                    <w14:schemeClr w14:val="tx1"/>
                  </w14:solidFill>
                </w14:textFill>
              </w:rPr>
              <w:t xml:space="preserve">同时负压设备将炉内残余气体抽取后，关闭负压设备，同时打开裂解炉上的放空阀，使炉内恢复正常压力。</w:t>
            </w:r>
            <w:r>
              <w:rPr>
                <w:rFonts w:hAnsi="宋体" w:hint="eastAsia"/>
                <w:color w:val="000000" w:themeColor="text1"/>
                <w:sz w:val="24"/>
                <w:lang w:val="en-US" w:eastAsia="zh-CN"/>
                <w14:textFill>
                  <w14:solidFill>
                    <w14:schemeClr w14:val="tx1"/>
                  </w14:solidFill>
                </w14:textFill>
              </w:rPr>
              <w:t xml:space="preserve">常温</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冷却工段共持续时间约</w:t>
            </w:r>
            <w:r>
              <w:rPr>
                <w:rFonts w:cs="Times New Roman" w:hint="eastAsia"/>
                <w:color w:val="000000" w:themeColor="text1"/>
                <w:sz w:val="24"/>
                <w:lang w:val="en-US" w:eastAsia="zh-CN"/>
                <w14:textFill>
                  <w14:solidFill>
                    <w14:schemeClr w14:val="tx1"/>
                  </w14:solidFill>
                </w14:textFill>
              </w:rPr>
              <w:t xml:space="preserve">5</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h</w:t>
            </w:r>
            <w:r>
              <w:rPr>
                <w:rFonts w:cs="Times New Roman" w:hint="eastAsia"/>
                <w:color w:val="000000" w:themeColor="text1"/>
                <w:sz w:val="24"/>
                <w:lang w:val="en-US" w:eastAsia="zh-CN"/>
                <w14:textFill>
                  <w14:solidFill>
                    <w14:schemeClr w14:val="tx1"/>
                  </w14:solidFill>
                </w14:textFill>
              </w:rPr>
              <w:t xml:space="preserve">，</w:t>
            </w:r>
            <w:r>
              <w:rPr>
                <w:rFonts w:hAnsi="宋体"/>
                <w:color w:val="000000" w:themeColor="text1"/>
                <w:sz w:val="24"/>
                <w14:textFill>
                  <w14:solidFill>
                    <w14:schemeClr w14:val="tx1"/>
                  </w14:solidFill>
                </w14:textFill>
              </w:rPr>
              <w:t xml:space="preserve">直到温度降到</w:t>
            </w:r>
            <w:r>
              <w:rPr>
                <w:color w:val="000000" w:themeColor="text1"/>
                <w:sz w:val="24"/>
                <w14:textFill>
                  <w14:solidFill>
                    <w14:schemeClr w14:val="tx1"/>
                  </w14:solidFill>
                </w14:textFill>
              </w:rPr>
              <w:t xml:space="preserve">120</w:t>
            </w:r>
            <w:r>
              <w:rPr>
                <w:rFonts w:hAnsi="宋体"/>
                <w:color w:val="000000" w:themeColor="text1"/>
                <w:sz w:val="24"/>
                <w14:textFill>
                  <w14:solidFill>
                    <w14:schemeClr w14:val="tx1"/>
                  </w14:solidFill>
                </w14:textFill>
              </w:rPr>
              <w:t xml:space="preserve">℃左右，打开热解炉</w:t>
            </w:r>
            <w:r>
              <w:rPr>
                <w:rFonts w:hAnsi="宋体" w:hint="eastAsia"/>
                <w:color w:val="000000" w:themeColor="text1"/>
                <w:sz w:val="24"/>
                <w14:textFill>
                  <w14:solidFill>
                    <w14:schemeClr w14:val="tx1"/>
                  </w14:solidFill>
                </w14:textFill>
              </w:rPr>
              <w:t xml:space="preserve">侧边</w:t>
            </w:r>
            <w:r>
              <w:rPr>
                <w:rFonts w:hAnsi="宋体"/>
                <w:color w:val="000000" w:themeColor="text1"/>
                <w:sz w:val="24"/>
                <w14:textFill>
                  <w14:solidFill>
                    <w14:schemeClr w14:val="tx1"/>
                  </w14:solidFill>
                </w14:textFill>
              </w:rPr>
              <w:t xml:space="preserve">碳黑出料口（直径约</w:t>
            </w:r>
            <w:r>
              <w:rPr>
                <w:color w:val="000000" w:themeColor="text1"/>
                <w:sz w:val="24"/>
                <w14:textFill>
                  <w14:solidFill>
                    <w14:schemeClr w14:val="tx1"/>
                  </w14:solidFill>
                </w14:textFill>
              </w:rPr>
              <w:t xml:space="preserve">0.4m</w:t>
            </w:r>
            <w:r>
              <w:rPr>
                <w:rFonts w:hAnsi="宋体"/>
                <w:color w:val="000000" w:themeColor="text1"/>
                <w:sz w:val="24"/>
                <w14:textFill>
                  <w14:solidFill>
                    <w14:schemeClr w14:val="tx1"/>
                  </w14:solidFill>
                </w14:textFill>
              </w:rPr>
              <w:t xml:space="preserve">），此时碳黑流动性较强，可在炉体旋转作用下自动排出粗碳黑，粗碳黑主要为热解碳黑和钢丝颗粒等混合物（钢丝含量约</w:t>
            </w:r>
            <w:r>
              <w:rPr>
                <w:color w:val="000000" w:themeColor="text1"/>
                <w:sz w:val="24"/>
                <w14:textFill>
                  <w14:solidFill>
                    <w14:schemeClr w14:val="tx1"/>
                  </w14:solidFill>
                </w14:textFill>
              </w:rPr>
              <w:t xml:space="preserve">1~3%</w:t>
            </w:r>
            <w:r>
              <w:rPr>
                <w:rFonts w:hAnsi="宋体"/>
                <w:color w:val="000000" w:themeColor="text1"/>
                <w:sz w:val="24"/>
                <w14:textFill>
                  <w14:solidFill>
                    <w14:schemeClr w14:val="tx1"/>
                  </w14:solidFill>
                </w14:textFill>
              </w:rPr>
              <w:t xml:space="preserve">），粗碳黑粒径约</w:t>
            </w:r>
            <w:r>
              <w:rPr>
                <w:color w:val="000000" w:themeColor="text1"/>
                <w:sz w:val="24"/>
                <w14:textFill>
                  <w14:solidFill>
                    <w14:schemeClr w14:val="tx1"/>
                  </w14:solidFill>
                </w14:textFill>
              </w:rPr>
              <w:t xml:space="preserve">40~100</w:t>
            </w:r>
            <w:r>
              <w:rPr>
                <w:rFonts w:ascii="Times New Roman" w:hAnsi="Times New Roman" w:cs="Times New Roman" w:hint="default"/>
                <w:color w:val="000000" w:themeColor="text1"/>
                <w:sz w:val="24"/>
                <w:szCs w:val="24"/>
                <w:lang w:val="en-US" w:eastAsia="zh-CN"/>
                <w14:textFill>
                  <w14:solidFill>
                    <w14:schemeClr w14:val="tx1"/>
                  </w14:solidFill>
                </w14:textFill>
              </w:rPr>
              <w:t xml:space="preserve">μm</w:t>
            </w:r>
            <w:r>
              <w:rPr>
                <w:rFonts w:hAnsi="宋体"/>
                <w:color w:val="000000" w:themeColor="text1"/>
                <w:sz w:val="24"/>
                <w14:textFill>
                  <w14:solidFill>
                    <w14:schemeClr w14:val="tx1"/>
                  </w14:solidFill>
                </w14:textFill>
              </w:rPr>
              <w:t xml:space="preserve">。</w:t>
            </w:r>
          </w:p>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hint="eastAsia"/>
                <w:b/>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⑤装填新的废旧轮胎，接着进行上述裂解过程，物料重新装填时间约</w:t>
            </w:r>
            <w:r>
              <w:rPr>
                <w:rFonts w:ascii="Times New Roman" w:hAnsi="Times New Roman" w:cs="Times New Roman" w:hint="eastAsia"/>
                <w:color w:val="000000" w:themeColor="text1"/>
                <w:sz w:val="24"/>
                <w:lang w:val="en-US" w:eastAsia="zh-CN"/>
                <w14:textFill>
                  <w14:solidFill>
                    <w14:schemeClr w14:val="tx1"/>
                  </w14:solidFill>
                </w14:textFill>
              </w:rPr>
              <w:t xml:space="preserve">2</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h。</w:t>
            </w:r>
          </w:p>
          <w:p>
            <w:pPr>
              <w:pStyle w:val="BodyTextIndent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hint="eastAsia"/>
                <w:color w:val="000000" w:themeColor="text1"/>
                <w:sz w:val="24"/>
                <w:lang w:val="en-US" w:eastAsia="zh-CN"/>
                <w14:textFill>
                  <w14:solidFill>
                    <w14:schemeClr w14:val="tx1"/>
                  </w14:solidFill>
                </w14:textFill>
              </w:rPr>
            </w:pP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（5）裂解气冷却、油气分离系统</w:t>
            </w:r>
          </w:p>
          <w:p>
            <w:pPr>
              <w:pStyle w:val="BodyTextIndent"/>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hint="default"/>
                <w:color w:val="000000" w:themeColor="text1"/>
                <w:sz w:val="24"/>
                <w:lang w:val="en-US" w:eastAsia="zh-CN"/>
                <w14:textFill>
                  <w14:solidFill>
                    <w14:schemeClr w14:val="tx1"/>
                  </w14:solidFill>
                </w14:textFill>
              </w:rPr>
            </w:pP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裂解过程产生的气相裂解产物，经分气包经重力沉降去除油气中的细小粉尘后，进入冷凝系统进行冷凝，被冷凝为液体成为裂解油，经分离罐分离系统最终进入储油罐。</w:t>
            </w:r>
          </w:p>
          <w:p>
            <w:pPr>
              <w:pStyle w:val="BodyTextIndent"/>
              <w:keepNext w:val="0"/>
              <w:keepLines w:val="0"/>
              <w:pageBreakBefore w:val="0"/>
              <w:widowControl w:val="0"/>
              <w:kinsoku/>
              <w:wordWrap/>
              <w:overflowPunct/>
              <w:topLinePunct w:val="0"/>
              <w:autoSpaceDE/>
              <w:autoSpaceDN/>
              <w:bidi w:val="0"/>
              <w:adjustRightInd/>
              <w:snapToGrid/>
              <w:spacing w:after="0" w:line="360" w:lineRule="auto"/>
              <w:ind w:left="0" w:firstLine="480" w:leftChars="0" w:firstLineChars="200"/>
              <w:textAlignment w:val="auto"/>
              <w:rPr>
                <w:rFonts w:ascii="Times New Roman" w:eastAsia="宋体" w:hAnsi="Times New Roman" w:cs="Times New Roman" w:hint="default"/>
                <w:color w:val="000000" w:themeColor="text1"/>
                <w:sz w:val="24"/>
                <w:lang w:val="en-US" w:eastAsia="zh-CN"/>
                <w14:textFill>
                  <w14:solidFill>
                    <w14:schemeClr w14:val="tx1"/>
                  </w14:solidFill>
                </w14:textFill>
              </w:rPr>
            </w:pP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（6）</w:t>
            </w:r>
            <w:r>
              <w:rPr>
                <w:rFonts w:ascii="Times New Roman" w:hAnsi="Times New Roman" w:cs="Times New Roman" w:hint="eastAsia"/>
                <w:color w:val="000000" w:themeColor="text1"/>
                <w:sz w:val="24"/>
                <w:lang w:val="en-US" w:eastAsia="zh-CN"/>
                <w14:textFill>
                  <w14:solidFill>
                    <w14:schemeClr w14:val="tx1"/>
                  </w14:solidFill>
                </w14:textFill>
              </w:rPr>
              <w:t xml:space="preserve">钢丝出料、</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炭渣出渣</w:t>
            </w:r>
          </w:p>
          <w:p>
            <w:pPr>
              <w:adjustRightInd w:val="0"/>
              <w:snapToGrid w:val="0"/>
              <w:spacing w:line="360" w:lineRule="auto"/>
              <w:ind w:firstLine="480" w:firstLineChars="20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 xml:space="preserve">粗碳黑通过裂解炉出料口直接进入密闭的粗碳黑料槽</w:t>
            </w:r>
            <w:r>
              <w:rPr>
                <w:rFonts w:hAnsi="宋体" w:hint="eastAsia"/>
                <w:color w:val="000000" w:themeColor="text1"/>
                <w:sz w:val="24"/>
                <w14:textFill>
                  <w14:solidFill>
                    <w14:schemeClr w14:val="tx1"/>
                  </w14:solidFill>
                </w14:textFill>
              </w:rPr>
              <w:t xml:space="preserve">（位于地下）</w:t>
            </w:r>
            <w:r>
              <w:rPr>
                <w:rFonts w:hAnsi="宋体"/>
                <w:color w:val="000000" w:themeColor="text1"/>
                <w:sz w:val="24"/>
                <w14:textFill>
                  <w14:solidFill>
                    <w14:schemeClr w14:val="tx1"/>
                  </w14:solidFill>
                </w14:textFill>
              </w:rPr>
              <w:t xml:space="preserve">，由料槽通过风运系统</w:t>
            </w:r>
            <w:r>
              <w:rPr>
                <w:rFonts w:hAnsi="宋体" w:hint="eastAsia"/>
                <w:color w:val="000000" w:themeColor="text1"/>
                <w:sz w:val="24"/>
                <w14:textFill>
                  <w14:solidFill>
                    <w14:schemeClr w14:val="tx1"/>
                  </w14:solidFill>
                </w14:textFill>
              </w:rPr>
              <w:t xml:space="preserve">送至炭黑仓暂存，</w:t>
            </w:r>
            <w:r>
              <w:rPr>
                <w:rFonts w:hAnsi="宋体"/>
                <w:color w:val="000000" w:themeColor="text1"/>
                <w:sz w:val="24"/>
                <w14:textFill>
                  <w14:solidFill>
                    <w14:schemeClr w14:val="tx1"/>
                  </w14:solidFill>
                </w14:textFill>
              </w:rPr>
              <w:t xml:space="preserve">再进入碳黑深加工区</w:t>
            </w:r>
            <w:r>
              <w:rPr>
                <w:rFonts w:hAnsi="宋体" w:hint="eastAsia"/>
                <w:color w:val="000000" w:themeColor="text1"/>
                <w:sz w:val="24"/>
                <w:lang w:eastAsia="zh-CN"/>
                <w14:textFill>
                  <w14:solidFill>
                    <w14:schemeClr w14:val="tx1"/>
                  </w14:solidFill>
                </w14:textFill>
              </w:rPr>
              <w:t xml:space="preserve">，</w:t>
            </w:r>
            <w:r>
              <w:rPr>
                <w:rFonts w:hAnsi="宋体" w:hint="eastAsia"/>
                <w:color w:val="000000" w:themeColor="text1"/>
                <w:sz w:val="24"/>
                <w:lang w:val="en-US" w:eastAsia="zh-CN"/>
                <w14:textFill>
                  <w14:solidFill>
                    <w14:schemeClr w14:val="tx1"/>
                  </w14:solidFill>
                </w14:textFill>
              </w:rPr>
              <w:t xml:space="preserve">进行磁选将少量附着在粗炭黑上的钢丝分离出来，其余粗炭黑继续进行主磨等加工成精细炭渣进行外售</w:t>
            </w:r>
            <w:r>
              <w:rPr>
                <w:rFonts w:hAnsi="宋体"/>
                <w:color w:val="000000" w:themeColor="text1"/>
                <w:sz w:val="24"/>
                <w14:textFill>
                  <w14:solidFill>
                    <w14:schemeClr w14:val="tx1"/>
                  </w14:solidFill>
                </w14:textFill>
              </w:rPr>
              <w:t xml:space="preserve">。粗碳黑收集过程约</w:t>
            </w:r>
            <w:r>
              <w:rPr>
                <w:color w:val="000000" w:themeColor="text1"/>
                <w:sz w:val="24"/>
                <w14:textFill>
                  <w14:solidFill>
                    <w14:schemeClr w14:val="tx1"/>
                  </w14:solidFill>
                </w14:textFill>
              </w:rPr>
              <w:t xml:space="preserve">2h</w:t>
            </w:r>
            <w:r>
              <w:rPr>
                <w:rFonts w:hAnsi="宋体"/>
                <w:color w:val="000000" w:themeColor="text1"/>
                <w:sz w:val="24"/>
                <w14:textFill>
                  <w14:solidFill>
                    <w14:schemeClr w14:val="tx1"/>
                  </w14:solidFill>
                </w14:textFill>
              </w:rPr>
              <w:t xml:space="preserve">。粗碳黑从裂解炉排出完毕后，炉内温度已降到</w:t>
            </w:r>
            <w:r>
              <w:rPr>
                <w:color w:val="000000" w:themeColor="text1"/>
                <w:sz w:val="24"/>
                <w14:textFill>
                  <w14:solidFill>
                    <w14:schemeClr w14:val="tx1"/>
                  </w14:solidFill>
                </w14:textFill>
              </w:rPr>
              <w:t xml:space="preserve">35~45</w:t>
            </w:r>
            <w:r>
              <w:rPr>
                <w:rFonts w:hAnsi="宋体"/>
                <w:color w:val="000000" w:themeColor="text1"/>
                <w:sz w:val="24"/>
                <w14:textFill>
                  <w14:solidFill>
                    <w14:schemeClr w14:val="tx1"/>
                  </w14:solidFill>
                </w14:textFill>
              </w:rPr>
              <w:t xml:space="preserve">℃，此时操作人员打开进料门上的钢丝出口（即进料口），将缠绕在一起的钢丝整体拖出。钢丝收集过程约</w:t>
            </w:r>
            <w:r>
              <w:rPr>
                <w:color w:val="000000" w:themeColor="text1"/>
                <w:sz w:val="24"/>
                <w14:textFill>
                  <w14:solidFill>
                    <w14:schemeClr w14:val="tx1"/>
                  </w14:solidFill>
                </w14:textFill>
              </w:rPr>
              <w:t xml:space="preserve">1h</w:t>
            </w:r>
            <w:r>
              <w:rPr>
                <w:rFonts w:hAnsi="宋体"/>
                <w:color w:val="000000" w:themeColor="text1"/>
                <w:sz w:val="24"/>
                <w14:textFill>
                  <w14:solidFill>
                    <w14:schemeClr w14:val="tx1"/>
                  </w14:solidFill>
                </w14:textFill>
              </w:rPr>
              <w:t xml:space="preserve">，钢丝出料后直接打包外运。因此，冷却阶段总耗时约</w:t>
            </w:r>
            <w:r>
              <w:rPr>
                <w:color w:val="000000" w:themeColor="text1"/>
                <w:sz w:val="24"/>
                <w14:textFill>
                  <w14:solidFill>
                    <w14:schemeClr w14:val="tx1"/>
                  </w14:solidFill>
                </w14:textFill>
              </w:rPr>
              <w:t xml:space="preserve">8h</w:t>
            </w:r>
            <w:r>
              <w:rPr>
                <w:rFonts w:hAnsi="宋体"/>
                <w:color w:val="000000" w:themeColor="text1"/>
                <w:sz w:val="24"/>
                <w14:textFill>
                  <w14:solidFill>
                    <w14:schemeClr w14:val="tx1"/>
                  </w14:solidFill>
                </w14:textFill>
              </w:rPr>
              <w:t xml:space="preserve">。整个轮胎裂解流程的总时间为</w:t>
            </w:r>
            <w:r>
              <w:rPr>
                <w:color w:val="000000" w:themeColor="text1"/>
                <w:sz w:val="24"/>
                <w14:textFill>
                  <w14:solidFill>
                    <w14:schemeClr w14:val="tx1"/>
                  </w14:solidFill>
                </w14:textFill>
              </w:rPr>
              <w:t xml:space="preserve">18</w:t>
            </w:r>
            <w:r>
              <w:rPr>
                <w:rFonts w:hAnsi="宋体"/>
                <w:color w:val="000000" w:themeColor="text1"/>
                <w:sz w:val="24"/>
                <w14:textFill>
                  <w14:solidFill>
                    <w14:schemeClr w14:val="tx1"/>
                  </w14:solidFill>
                </w14:textFill>
              </w:rPr>
              <w:t xml:space="preserve">小时。</w:t>
            </w:r>
          </w:p>
          <w:p>
            <w:pPr>
              <w:pStyle w:val="正文段落"/>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hint="eastAsia"/>
                <w:b/>
                <w:bCs/>
                <w:color w:val="000000" w:themeColor="text1"/>
                <w:sz w:val="24"/>
                <w:lang w:val="en-US" w:eastAsia="zh-CN"/>
                <w14:textFill>
                  <w14:solidFill>
                    <w14:schemeClr w14:val="tx1"/>
                  </w14:solidFill>
                </w14:textFill>
              </w:rPr>
            </w:pPr>
            <w:r>
              <w:rPr>
                <w:rFonts w:ascii="Times New Roman" w:hAnsi="Times New Roman" w:hint="eastAsia"/>
                <w:b/>
                <w:bCs/>
                <w:color w:val="000000" w:themeColor="text1"/>
                <w:sz w:val="24"/>
                <w:lang w:val="en-US" w:eastAsia="zh-CN"/>
                <w14:textFill>
                  <w14:solidFill>
                    <w14:schemeClr w14:val="tx1"/>
                  </w14:solidFill>
                </w14:textFill>
              </w:rPr>
              <w:t xml:space="preserve">2.10.4不凝气的循环利用</w:t>
            </w:r>
          </w:p>
          <w:p>
            <w:pPr>
              <w:pStyle w:val="正文段落"/>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hint="default"/>
                <w:color w:val="000000" w:themeColor="text1"/>
                <w:sz w:val="24"/>
                <w:lang w:val="en-US" w:eastAsia="zh-CN"/>
                <w14:textFill>
                  <w14:solidFill>
                    <w14:schemeClr w14:val="tx1"/>
                  </w14:solidFill>
                </w14:textFill>
              </w:rPr>
            </w:pPr>
            <w:r>
              <w:rPr>
                <w:rFonts w:ascii="Times New Roman" w:hAnsi="Times New Roman" w:hint="default"/>
                <w:color w:val="000000" w:themeColor="text1"/>
                <w:sz w:val="24"/>
                <w:lang w:val="en-US" w:eastAsia="zh-CN"/>
                <w14:textFill>
                  <w14:solidFill>
                    <w14:schemeClr w14:val="tx1"/>
                  </w14:solidFill>
                </w14:textFill>
              </w:rPr>
              <w:t xml:space="preserve">本项目共计4台裂解炉，为充分利用不凝可燃气</w:t>
            </w:r>
            <w:r>
              <w:rPr>
                <w:rFonts w:ascii="Times New Roman" w:hAnsi="Times New Roman" w:hint="eastAsia"/>
                <w:color w:val="000000" w:themeColor="text1"/>
                <w:sz w:val="24"/>
                <w:lang w:val="en-US" w:eastAsia="zh-CN"/>
                <w14:textFill>
                  <w14:solidFill>
                    <w14:schemeClr w14:val="tx1"/>
                  </w14:solidFill>
                </w14:textFill>
              </w:rPr>
              <w:t xml:space="preserve">实现连续自动化生产</w:t>
            </w:r>
            <w:r>
              <w:rPr>
                <w:rFonts w:ascii="Times New Roman" w:hAnsi="Times New Roman" w:hint="default"/>
                <w:color w:val="000000" w:themeColor="text1"/>
                <w:sz w:val="24"/>
                <w:lang w:val="en-US" w:eastAsia="zh-CN"/>
                <w14:textFill>
                  <w14:solidFill>
                    <w14:schemeClr w14:val="tx1"/>
                  </w14:solidFill>
                </w14:textFill>
              </w:rPr>
              <w:t xml:space="preserve">，裂解设备串联运行。项目建成要运营的第一炉燃料采用</w:t>
            </w:r>
            <w:r>
              <w:rPr>
                <w:rFonts w:ascii="Times New Roman" w:hAnsi="Times New Roman" w:hint="eastAsia"/>
                <w:color w:val="000000" w:themeColor="text1"/>
                <w:sz w:val="24"/>
                <w:lang w:val="en-US" w:eastAsia="zh-CN"/>
                <w14:textFill>
                  <w14:solidFill>
                    <w14:schemeClr w14:val="tx1"/>
                  </w14:solidFill>
                </w14:textFill>
              </w:rPr>
              <w:t xml:space="preserve">电加热</w:t>
            </w:r>
            <w:r>
              <w:rPr>
                <w:rFonts w:ascii="Times New Roman" w:hAnsi="Times New Roman" w:hint="default"/>
                <w:color w:val="000000" w:themeColor="text1"/>
                <w:sz w:val="24"/>
                <w:lang w:val="en-US" w:eastAsia="zh-CN"/>
                <w14:textFill>
                  <w14:solidFill>
                    <w14:schemeClr w14:val="tx1"/>
                  </w14:solidFill>
                </w14:textFill>
              </w:rPr>
              <w:t xml:space="preserve">进行燃烧供热，之后所用燃料均为企业加工生产中产生的不凝气。</w:t>
            </w:r>
          </w:p>
          <w:p>
            <w:pPr>
              <w:adjustRightInd w:val="0"/>
              <w:snapToGrid w:val="0"/>
              <w:spacing w:line="360" w:lineRule="auto"/>
              <w:ind w:firstLine="480" w:firstLineChars="200"/>
              <w:rPr>
                <w:rFonts w:hAnsi="宋体"/>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1</w:t>
            </w:r>
            <w:r>
              <w:rPr>
                <w:rFonts w:hAnsi="宋体"/>
                <w:color w:val="000000" w:themeColor="text1"/>
                <w:sz w:val="24"/>
                <w14:textFill>
                  <w14:solidFill>
                    <w14:schemeClr w14:val="tx1"/>
                  </w14:solidFill>
                </w14:textFill>
              </w:rPr>
              <w:t xml:space="preserve">号裂解炉由室温升至</w:t>
            </w:r>
            <w:r>
              <w:rPr>
                <w:rFonts w:hint="eastAsia"/>
                <w:color w:val="000000" w:themeColor="text1"/>
                <w:sz w:val="24"/>
                <w:lang w:val="en-US" w:eastAsia="zh-CN"/>
                <w14:textFill>
                  <w14:solidFill>
                    <w14:schemeClr w14:val="tx1"/>
                  </w14:solidFill>
                </w14:textFill>
              </w:rPr>
              <w:t xml:space="preserve">380</w:t>
            </w:r>
            <w:r>
              <w:rPr>
                <w:rFonts w:hAnsi="宋体"/>
                <w:color w:val="000000" w:themeColor="text1"/>
                <w:sz w:val="24"/>
                <w14:textFill>
                  <w14:solidFill>
                    <w14:schemeClr w14:val="tx1"/>
                  </w14:solidFill>
                </w14:textFill>
              </w:rPr>
              <w:t xml:space="preserve">℃内由</w:t>
            </w:r>
            <w:r>
              <w:rPr>
                <w:rFonts w:hAnsi="宋体" w:hint="eastAsia"/>
                <w:color w:val="000000" w:themeColor="text1"/>
                <w:sz w:val="24"/>
                <w:lang w:val="en-US" w:eastAsia="zh-CN"/>
                <w14:textFill>
                  <w14:solidFill>
                    <w14:schemeClr w14:val="tx1"/>
                  </w14:solidFill>
                </w14:textFill>
              </w:rPr>
              <w:t xml:space="preserve">电</w:t>
            </w:r>
            <w:r>
              <w:rPr>
                <w:rFonts w:hAnsi="宋体"/>
                <w:color w:val="000000" w:themeColor="text1"/>
                <w:sz w:val="24"/>
                <w14:textFill>
                  <w14:solidFill>
                    <w14:schemeClr w14:val="tx1"/>
                  </w14:solidFill>
                </w14:textFill>
              </w:rPr>
              <w:t xml:space="preserve">作为燃料供热，</w:t>
            </w:r>
            <w:r>
              <w:rPr>
                <w:color w:val="000000" w:themeColor="text1"/>
                <w:sz w:val="24"/>
                <w14:textFill>
                  <w14:solidFill>
                    <w14:schemeClr w14:val="tx1"/>
                  </w14:solidFill>
                </w14:textFill>
              </w:rPr>
              <w:t xml:space="preserve">4</w:t>
            </w:r>
            <w:r>
              <w:rPr>
                <w:rFonts w:hAnsi="宋体"/>
                <w:color w:val="000000" w:themeColor="text1"/>
                <w:sz w:val="24"/>
                <w14:textFill>
                  <w14:solidFill>
                    <w14:schemeClr w14:val="tx1"/>
                  </w14:solidFill>
                </w14:textFill>
              </w:rPr>
              <w:t xml:space="preserve">小时后，裂解气的产生趋于稳定状态，在为自身供给裂解炉燃料的同时，多余气体可作为</w:t>
            </w:r>
            <w:r>
              <w:rPr>
                <w:color w:val="000000" w:themeColor="text1"/>
                <w:sz w:val="24"/>
                <w14:textFill>
                  <w14:solidFill>
                    <w14:schemeClr w14:val="tx1"/>
                  </w14:solidFill>
                </w14:textFill>
              </w:rPr>
              <w:t xml:space="preserve">2</w:t>
            </w:r>
            <w:r>
              <w:rPr>
                <w:rFonts w:hAnsi="宋体"/>
                <w:color w:val="000000" w:themeColor="text1"/>
                <w:sz w:val="24"/>
                <w14:textFill>
                  <w14:solidFill>
                    <w14:schemeClr w14:val="tx1"/>
                  </w14:solidFill>
                </w14:textFill>
              </w:rPr>
              <w:t xml:space="preserve">号裂解炉的启动燃料或在配套的单独燃烧室燃烧；当</w:t>
            </w:r>
            <w:r>
              <w:rPr>
                <w:color w:val="000000" w:themeColor="text1"/>
                <w:sz w:val="24"/>
                <w14:textFill>
                  <w14:solidFill>
                    <w14:schemeClr w14:val="tx1"/>
                  </w14:solidFill>
                </w14:textFill>
              </w:rPr>
              <w:t xml:space="preserve">2</w:t>
            </w:r>
            <w:r>
              <w:rPr>
                <w:rFonts w:hAnsi="宋体"/>
                <w:color w:val="000000" w:themeColor="text1"/>
                <w:sz w:val="24"/>
                <w14:textFill>
                  <w14:solidFill>
                    <w14:schemeClr w14:val="tx1"/>
                  </w14:solidFill>
                </w14:textFill>
              </w:rPr>
              <w:t xml:space="preserve">号裂解炉运行</w:t>
            </w:r>
            <w:r>
              <w:rPr>
                <w:color w:val="000000" w:themeColor="text1"/>
                <w:sz w:val="24"/>
                <w14:textFill>
                  <w14:solidFill>
                    <w14:schemeClr w14:val="tx1"/>
                  </w14:solidFill>
                </w14:textFill>
              </w:rPr>
              <w:t xml:space="preserve">4</w:t>
            </w:r>
            <w:r>
              <w:rPr>
                <w:rFonts w:hAnsi="宋体"/>
                <w:color w:val="000000" w:themeColor="text1"/>
                <w:sz w:val="24"/>
                <w14:textFill>
                  <w14:solidFill>
                    <w14:schemeClr w14:val="tx1"/>
                  </w14:solidFill>
                </w14:textFill>
              </w:rPr>
              <w:t xml:space="preserve">小时后，可同时为</w:t>
            </w:r>
            <w:r>
              <w:rPr>
                <w:color w:val="000000" w:themeColor="text1"/>
                <w:sz w:val="24"/>
                <w14:textFill>
                  <w14:solidFill>
                    <w14:schemeClr w14:val="tx1"/>
                  </w14:solidFill>
                </w14:textFill>
              </w:rPr>
              <w:t xml:space="preserve">3</w:t>
            </w:r>
            <w:r>
              <w:rPr>
                <w:rFonts w:hAnsi="宋体"/>
                <w:color w:val="000000" w:themeColor="text1"/>
                <w:sz w:val="24"/>
                <w14:textFill>
                  <w14:solidFill>
                    <w14:schemeClr w14:val="tx1"/>
                  </w14:solidFill>
                </w14:textFill>
              </w:rPr>
              <w:t xml:space="preserve">号裂解炉提供燃料，以此类推。项目建成后共</w:t>
            </w:r>
            <w:r>
              <w:rPr>
                <w:rFonts w:hint="eastAsia"/>
                <w:color w:val="000000" w:themeColor="text1"/>
                <w:sz w:val="24"/>
                <w:lang w:val="en-US" w:eastAsia="zh-CN"/>
                <w14:textFill>
                  <w14:solidFill>
                    <w14:schemeClr w14:val="tx1"/>
                  </w14:solidFill>
                </w14:textFill>
              </w:rPr>
              <w:t xml:space="preserve">4</w:t>
            </w:r>
            <w:r>
              <w:rPr>
                <w:rFonts w:hAnsi="宋体"/>
                <w:color w:val="000000" w:themeColor="text1"/>
                <w:sz w:val="24"/>
                <w14:textFill>
                  <w14:solidFill>
                    <w14:schemeClr w14:val="tx1"/>
                  </w14:solidFill>
                </w14:textFill>
              </w:rPr>
              <w:t xml:space="preserve">台裂解炉，以此类推，最终当</w:t>
            </w:r>
            <w:r>
              <w:rPr>
                <w:rFonts w:hint="eastAsia"/>
                <w:color w:val="000000" w:themeColor="text1"/>
                <w:sz w:val="24"/>
                <w:lang w:val="en-US" w:eastAsia="zh-CN"/>
                <w14:textFill>
                  <w14:solidFill>
                    <w14:schemeClr w14:val="tx1"/>
                  </w14:solidFill>
                </w14:textFill>
              </w:rPr>
              <w:t xml:space="preserve">4</w:t>
            </w:r>
            <w:r>
              <w:rPr>
                <w:rFonts w:hAnsi="宋体"/>
                <w:color w:val="000000" w:themeColor="text1"/>
                <w:sz w:val="24"/>
                <w14:textFill>
                  <w14:solidFill>
                    <w14:schemeClr w14:val="tx1"/>
                  </w14:solidFill>
                </w14:textFill>
              </w:rPr>
              <w:t xml:space="preserve">号裂解炉运行</w:t>
            </w:r>
            <w:r>
              <w:rPr>
                <w:color w:val="000000" w:themeColor="text1"/>
                <w:sz w:val="24"/>
                <w14:textFill>
                  <w14:solidFill>
                    <w14:schemeClr w14:val="tx1"/>
                  </w14:solidFill>
                </w14:textFill>
              </w:rPr>
              <w:t xml:space="preserve">4</w:t>
            </w:r>
            <w:r>
              <w:rPr>
                <w:rFonts w:hAnsi="宋体"/>
                <w:color w:val="000000" w:themeColor="text1"/>
                <w:sz w:val="24"/>
                <w14:textFill>
                  <w14:solidFill>
                    <w14:schemeClr w14:val="tx1"/>
                  </w14:solidFill>
                </w14:textFill>
              </w:rPr>
              <w:t xml:space="preserve">小时后，可为</w:t>
            </w:r>
            <w:r>
              <w:rPr>
                <w:rFonts w:hint="eastAsia"/>
                <w:color w:val="000000" w:themeColor="text1"/>
                <w:sz w:val="24"/>
                <w14:textFill>
                  <w14:solidFill>
                    <w14:schemeClr w14:val="tx1"/>
                  </w14:solidFill>
                </w14:textFill>
              </w:rPr>
              <w:t xml:space="preserve">1</w:t>
            </w:r>
            <w:r>
              <w:rPr>
                <w:rFonts w:hAnsi="宋体"/>
                <w:color w:val="000000" w:themeColor="text1"/>
                <w:sz w:val="24"/>
                <w14:textFill>
                  <w14:solidFill>
                    <w14:schemeClr w14:val="tx1"/>
                  </w14:solidFill>
                </w14:textFill>
              </w:rPr>
              <w:t xml:space="preserve">号裂解炉加热。这样，</w:t>
            </w:r>
            <w:r>
              <w:rPr>
                <w:rFonts w:hint="eastAsia"/>
                <w:color w:val="000000" w:themeColor="text1"/>
                <w:sz w:val="24"/>
                <w:lang w:val="en-US" w:eastAsia="zh-CN"/>
                <w14:textFill>
                  <w14:solidFill>
                    <w14:schemeClr w14:val="tx1"/>
                  </w14:solidFill>
                </w14:textFill>
              </w:rPr>
              <w:t xml:space="preserve">4</w:t>
            </w:r>
            <w:r>
              <w:rPr>
                <w:rFonts w:hAnsi="宋体"/>
                <w:color w:val="000000" w:themeColor="text1"/>
                <w:sz w:val="24"/>
                <w14:textFill>
                  <w14:solidFill>
                    <w14:schemeClr w14:val="tx1"/>
                  </w14:solidFill>
                </w14:textFill>
              </w:rPr>
              <w:t xml:space="preserve">台裂解炉即可以连续运行。若中间因为原料供应、人员操作等问题需要停止运行，则再次启动时重复上述步骤。</w:t>
            </w:r>
          </w:p>
          <w:p>
            <w:pPr>
              <w:adjustRightInd w:val="0"/>
              <w:snapToGrid w:val="0"/>
              <w:spacing w:line="360" w:lineRule="auto"/>
              <w:ind w:firstLine="480" w:firstLineChars="200"/>
              <w:rPr>
                <w:color w:val="000000" w:themeColor="text1"/>
                <w:sz w:val="24"/>
                <w14:textFill>
                  <w14:solidFill>
                    <w14:schemeClr w14:val="tx1"/>
                  </w14:solidFill>
                </w14:textFill>
              </w:rPr>
            </w:pPr>
            <w:r>
              <w:rPr>
                <w:rFonts w:hAnsi="宋体" w:hint="eastAsia"/>
                <w:color w:val="000000" w:themeColor="text1"/>
                <w:sz w:val="24"/>
                <w14:textFill>
                  <w14:solidFill>
                    <w14:schemeClr w14:val="tx1"/>
                  </w14:solidFill>
                </w14:textFill>
              </w:rPr>
              <w:t xml:space="preserve">另外，项目每套裂解设备均配备一台缓冲罐，通过阀门控制流量及去向（反应釜燃烧室或者废气燃烧室），每台裂解燃烧室设置4台燃气燃烧器及燃油燃烧器，通过测试加热过程检测裂解气干烟气温度来控制不凝气燃烧流量，控制燃烧器运行数量。</w:t>
            </w:r>
            <w:r>
              <w:rPr>
                <w:rFonts w:hAnsi="宋体" w:hint="eastAsia"/>
                <w:color w:val="000000" w:themeColor="text1"/>
                <w:sz w:val="24"/>
                <w:lang w:val="en-US" w:eastAsia="zh-CN"/>
                <w14:textFill>
                  <w14:solidFill>
                    <w14:schemeClr w14:val="tx1"/>
                  </w14:solidFill>
                </w14:textFill>
              </w:rPr>
              <w:t xml:space="preserve">4台</w:t>
            </w:r>
            <w:r>
              <w:rPr>
                <w:rFonts w:hAnsi="宋体" w:hint="eastAsia"/>
                <w:color w:val="000000" w:themeColor="text1"/>
                <w:sz w:val="24"/>
                <w14:textFill>
                  <w14:solidFill>
                    <w14:schemeClr w14:val="tx1"/>
                  </w14:solidFill>
                </w14:textFill>
              </w:rPr>
              <w:t xml:space="preserve">设备不凝气通过管道联通、阀门控制流量。</w:t>
            </w:r>
          </w:p>
          <w:p>
            <w:pPr>
              <w:snapToGrid w:val="0"/>
              <w:spacing w:line="360" w:lineRule="auto"/>
              <w:ind w:firstLine="480" w:firstLineChars="20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 xml:space="preserve">若出现生产设施故障，应紧急停车，系统的进出料阀门处于关闭状态，系统内反应逐步停止，循环水、冷却水等停在容器内；裂解炉停止加热，不凝气逐步停止产生，产生的少量剩余不凝气紧急切换至单独的废气燃烧室燃烧。但是由于不凝气净化系统、燃烧烟气净化系统均将全部停止工作，因此，其处理效率将急剧下降，在生产设施故障情况下，二氧化硫、烟尘等污染物浓度在短时间内将大幅增加，但随着裂解气的逐步停止产生，污染物浓度将逐渐下降。</w:t>
            </w:r>
            <w:r>
              <w:rPr>
                <w:rFonts w:hAnsi="宋体" w:hint="eastAsia"/>
                <w:color w:val="000000" w:themeColor="text1"/>
                <w:sz w:val="24"/>
                <w:lang w:val="en-US" w:eastAsia="zh-CN"/>
                <w14:textFill>
                  <w14:solidFill>
                    <w14:schemeClr w14:val="tx1"/>
                  </w14:solidFill>
                </w14:textFill>
              </w:rPr>
              <w:t xml:space="preserve">4</w:t>
            </w:r>
            <w:r>
              <w:rPr>
                <w:rFonts w:hAnsi="宋体" w:hint="eastAsia"/>
                <w:color w:val="000000" w:themeColor="text1"/>
                <w:sz w:val="24"/>
                <w14:textFill>
                  <w14:solidFill>
                    <w14:schemeClr w14:val="tx1"/>
                  </w14:solidFill>
                </w14:textFill>
              </w:rPr>
              <w:t xml:space="preserve">台设备的串联裂解状态示意如表</w:t>
            </w:r>
            <w:r>
              <w:rPr>
                <w:rFonts w:hAnsi="宋体" w:hint="eastAsia"/>
                <w:color w:val="000000" w:themeColor="text1"/>
                <w:sz w:val="24"/>
                <w:lang w:val="en-US" w:eastAsia="zh-CN"/>
                <w14:textFill>
                  <w14:solidFill>
                    <w14:schemeClr w14:val="tx1"/>
                  </w14:solidFill>
                </w14:textFill>
              </w:rPr>
              <w:t xml:space="preserve">2.10</w:t>
            </w:r>
            <w:r>
              <w:rPr>
                <w:rFonts w:hAnsi="宋体"/>
                <w:color w:val="000000" w:themeColor="text1"/>
                <w:sz w:val="24"/>
                <w14:textFill>
                  <w14:solidFill>
                    <w14:schemeClr w14:val="tx1"/>
                  </w14:solidFill>
                </w14:textFill>
              </w:rPr>
              <w:t xml:space="preserve">-1</w:t>
            </w:r>
            <w:r>
              <w:rPr>
                <w:rFonts w:hAnsi="宋体" w:hint="eastAsia"/>
                <w:color w:val="000000" w:themeColor="text1"/>
                <w:sz w:val="24"/>
                <w14:textFill>
                  <w14:solidFill>
                    <w14:schemeClr w14:val="tx1"/>
                  </w14:solidFill>
                </w14:textFill>
              </w:rPr>
              <w:t xml:space="preserve">所示。</w:t>
            </w:r>
          </w:p>
          <w:p>
            <w:pPr>
              <w:pStyle w:val="BodyTextIndent"/>
              <w:keepNext w:val="0"/>
              <w:keepLines w:val="0"/>
              <w:pageBreakBefore w:val="0"/>
              <w:widowControl w:val="0"/>
              <w:kinsoku/>
              <w:wordWrap/>
              <w:overflowPunct/>
              <w:topLinePunct w:val="0"/>
              <w:autoSpaceDE/>
              <w:autoSpaceDN/>
              <w:bidi w:val="0"/>
              <w:adjustRightInd/>
              <w:snapToGrid/>
              <w:spacing w:after="0" w:line="240" w:lineRule="auto"/>
              <w:ind w:left="0" w:firstLine="0" w:leftChars="0" w:firstLineChars="0"/>
              <w:jc w:val="center"/>
              <w:textAlignment w:val="auto"/>
              <w:rPr>
                <w:rFonts w:ascii="Times New Roman" w:hAnsi="Times New Roman"/>
                <w:b/>
                <w:color w:val="000000" w:themeColor="text1"/>
                <w:sz w:val="21"/>
                <w:szCs w:val="21"/>
                <w14:textFill>
                  <w14:solidFill>
                    <w14:schemeClr w14:val="tx1"/>
                  </w14:solidFill>
                </w14:textFill>
              </w:rPr>
            </w:pPr>
            <w:r>
              <w:rPr>
                <w:rFonts w:ascii="Times New Roman" w:hAnsi="Times New Roman" w:hint="eastAsia"/>
                <w:b/>
                <w:color w:val="000000" w:themeColor="text1"/>
                <w:sz w:val="21"/>
                <w:szCs w:val="21"/>
                <w14:textFill>
                  <w14:solidFill>
                    <w14:schemeClr w14:val="tx1"/>
                  </w14:solidFill>
                </w14:textFill>
              </w:rPr>
              <w:t xml:space="preserve">表</w:t>
            </w:r>
            <w:r>
              <w:rPr>
                <w:rFonts w:ascii="Times New Roman" w:hAnsi="Times New Roman" w:hint="eastAsia"/>
                <w:b/>
                <w:color w:val="000000" w:themeColor="text1"/>
                <w:sz w:val="21"/>
                <w:szCs w:val="21"/>
                <w:lang w:val="en-US" w:eastAsia="zh-CN"/>
                <w14:textFill>
                  <w14:solidFill>
                    <w14:schemeClr w14:val="tx1"/>
                  </w14:solidFill>
                </w14:textFill>
              </w:rPr>
              <w:t xml:space="preserve">2.10-1</w:t>
            </w:r>
            <w:r>
              <w:rPr>
                <w:rFonts w:ascii="Times New Roman" w:hAnsi="Times New Roman"/>
                <w:b/>
                <w:color w:val="000000" w:themeColor="text1"/>
                <w:sz w:val="21"/>
                <w:szCs w:val="21"/>
                <w14:textFill>
                  <w14:solidFill>
                    <w14:schemeClr w14:val="tx1"/>
                  </w14:solidFill>
                </w14:textFill>
              </w:rPr>
              <w:t xml:space="preserve">  </w:t>
            </w:r>
            <w:r>
              <w:rPr>
                <w:rFonts w:ascii="Times New Roman" w:hAnsi="Times New Roman" w:hint="eastAsia"/>
                <w:b/>
                <w:color w:val="000000" w:themeColor="text1"/>
                <w:sz w:val="21"/>
                <w:szCs w:val="21"/>
                <w:lang w:val="en-US" w:eastAsia="zh-CN"/>
                <w14:textFill>
                  <w14:solidFill>
                    <w14:schemeClr w14:val="tx1"/>
                  </w14:solidFill>
                </w14:textFill>
              </w:rPr>
              <w:t xml:space="preserve">4</w:t>
            </w:r>
            <w:r>
              <w:rPr>
                <w:rFonts w:ascii="Times New Roman" w:hAnsi="Times New Roman" w:hint="eastAsia"/>
                <w:b/>
                <w:color w:val="000000" w:themeColor="text1"/>
                <w:sz w:val="21"/>
                <w:szCs w:val="21"/>
                <w14:textFill>
                  <w14:solidFill>
                    <w14:schemeClr w14:val="tx1"/>
                  </w14:solidFill>
                </w14:textFill>
              </w:rPr>
              <w:t xml:space="preserve">台设备的串联裂解状态示意</w:t>
            </w:r>
          </w:p>
          <w:tbl>
            <w:tblPr>
              <w:tblStyle w:val="TableNormal"/>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1621"/>
              <w:gridCol w:w="1597"/>
              <w:gridCol w:w="1598"/>
              <w:gridCol w:w="1598"/>
              <w:gridCol w:w="1601"/>
            </w:tblGrid>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b/>
                      <w:bCs/>
                      <w:color w:val="000000" w:themeColor="text1"/>
                      <w:kern w:val="0"/>
                      <w:szCs w:val="21"/>
                      <w14:textFill>
                        <w14:solidFill>
                          <w14:schemeClr w14:val="tx1"/>
                        </w14:solidFill>
                      </w14:textFill>
                    </w:rPr>
                  </w:pPr>
                  <w:r>
                    <w:rPr>
                      <w:rFonts w:hint="eastAsia"/>
                      <w:b/>
                      <w:bCs/>
                      <w:color w:val="000000" w:themeColor="text1"/>
                      <w:kern w:val="0"/>
                      <w:szCs w:val="21"/>
                      <w14:textFill>
                        <w14:solidFill>
                          <w14:schemeClr w14:val="tx1"/>
                        </w14:solidFill>
                      </w14:textFill>
                    </w:rPr>
                    <w:t xml:space="preserve">时间</w:t>
                  </w:r>
                </w:p>
              </w:tc>
              <w:tc>
                <w:tcPr>
                  <w:tcW w:w="996" w:type="pct"/>
                  <w:tcBorders>
                    <w:tl2br w:val="nil"/>
                    <w:tr2bl w:val="nil"/>
                  </w:tcBorders>
                  <w:noWrap w:val="0"/>
                  <w:vAlign w:val="center"/>
                </w:tcPr>
                <w:p>
                  <w:pPr>
                    <w:widowControl/>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 xml:space="preserve">1#</w:t>
                  </w:r>
                  <w:r>
                    <w:rPr>
                      <w:rFonts w:hint="eastAsia"/>
                      <w:b/>
                      <w:bCs/>
                      <w:color w:val="000000" w:themeColor="text1"/>
                      <w:kern w:val="0"/>
                      <w:szCs w:val="21"/>
                      <w14:textFill>
                        <w14:solidFill>
                          <w14:schemeClr w14:val="tx1"/>
                        </w14:solidFill>
                      </w14:textFill>
                    </w:rPr>
                    <w:t xml:space="preserve">裂解炉</w:t>
                  </w:r>
                </w:p>
              </w:tc>
              <w:tc>
                <w:tcPr>
                  <w:tcW w:w="996" w:type="pct"/>
                  <w:tcBorders>
                    <w:tl2br w:val="nil"/>
                    <w:tr2bl w:val="nil"/>
                  </w:tcBorders>
                  <w:noWrap w:val="0"/>
                  <w:vAlign w:val="center"/>
                </w:tcPr>
                <w:p>
                  <w:pPr>
                    <w:widowControl/>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 xml:space="preserve">2#</w:t>
                  </w:r>
                  <w:r>
                    <w:rPr>
                      <w:rFonts w:hint="eastAsia"/>
                      <w:b/>
                      <w:bCs/>
                      <w:color w:val="000000" w:themeColor="text1"/>
                      <w:kern w:val="0"/>
                      <w:szCs w:val="21"/>
                      <w14:textFill>
                        <w14:solidFill>
                          <w14:schemeClr w14:val="tx1"/>
                        </w14:solidFill>
                      </w14:textFill>
                    </w:rPr>
                    <w:t xml:space="preserve">裂解炉</w:t>
                  </w:r>
                </w:p>
              </w:tc>
              <w:tc>
                <w:tcPr>
                  <w:tcW w:w="996" w:type="pct"/>
                  <w:tcBorders>
                    <w:tl2br w:val="nil"/>
                    <w:tr2bl w:val="nil"/>
                  </w:tcBorders>
                  <w:noWrap w:val="0"/>
                  <w:vAlign w:val="center"/>
                </w:tcPr>
                <w:p>
                  <w:pPr>
                    <w:widowControl/>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 xml:space="preserve">3#</w:t>
                  </w:r>
                  <w:r>
                    <w:rPr>
                      <w:rFonts w:hint="eastAsia"/>
                      <w:b/>
                      <w:bCs/>
                      <w:color w:val="000000" w:themeColor="text1"/>
                      <w:kern w:val="0"/>
                      <w:szCs w:val="21"/>
                      <w14:textFill>
                        <w14:solidFill>
                          <w14:schemeClr w14:val="tx1"/>
                        </w14:solidFill>
                      </w14:textFill>
                    </w:rPr>
                    <w:t xml:space="preserve">裂解炉</w:t>
                  </w:r>
                </w:p>
              </w:tc>
              <w:tc>
                <w:tcPr>
                  <w:tcW w:w="998" w:type="pct"/>
                  <w:tcBorders>
                    <w:tl2br w:val="nil"/>
                    <w:tr2bl w:val="nil"/>
                  </w:tcBorders>
                  <w:noWrap w:val="0"/>
                  <w:vAlign w:val="center"/>
                </w:tcPr>
                <w:p>
                  <w:pPr>
                    <w:widowControl/>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 xml:space="preserve">4#</w:t>
                  </w:r>
                  <w:r>
                    <w:rPr>
                      <w:rFonts w:hint="eastAsia"/>
                      <w:b/>
                      <w:bCs/>
                      <w:color w:val="000000" w:themeColor="text1"/>
                      <w:kern w:val="0"/>
                      <w:szCs w:val="21"/>
                      <w14:textFill>
                        <w14:solidFill>
                          <w14:schemeClr w14:val="tx1"/>
                        </w14:solidFill>
                      </w14:textFill>
                    </w:rPr>
                    <w:t xml:space="preserve">裂解炉</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0:00</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准备进料</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p>
              </w:tc>
              <w:tc>
                <w:tcPr>
                  <w:tcW w:w="998"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1:00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2:00</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开始加热</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准备进料</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p>
              </w:tc>
              <w:tc>
                <w:tcPr>
                  <w:tcW w:w="998"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3:00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4:00</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开始升温，稳定产气</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开始加热</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准备进料</w:t>
                  </w:r>
                </w:p>
              </w:tc>
              <w:tc>
                <w:tcPr>
                  <w:tcW w:w="998"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5:00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6:00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开始升温，稳定产气</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开始加热</w:t>
                  </w:r>
                </w:p>
              </w:tc>
              <w:tc>
                <w:tcPr>
                  <w:tcW w:w="998"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准备进料</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7:00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8:00</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裂解中，稳定产气</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开始升温，稳定产气</w:t>
                  </w:r>
                </w:p>
              </w:tc>
              <w:tc>
                <w:tcPr>
                  <w:tcW w:w="998"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开始加热</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9:00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10:00</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裂解完成，开始冷却</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裂解中，稳定产气</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开始升温，稳定产气</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11:00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12:00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裂解完成，开始冷却</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裂解中，稳定产气</w:t>
                  </w: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13:00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14:00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裂解完成，开始冷却</w:t>
                  </w:r>
                </w:p>
              </w:tc>
              <w:tc>
                <w:tcPr>
                  <w:tcW w:w="998"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裂解中，稳定产气</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15:00</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冷却完毕，出粗炭黑</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16:00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裂解完成，开始冷却</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17:00</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出钢丝</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冷却完毕，出粗炭黑</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18:00</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出料完成，开始进料</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19:00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出钢丝</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冷却完毕，出粗炭黑</w:t>
                  </w: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20:00</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进料完成，开始加热</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出料完成，开始进料</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21:00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出钢丝</w:t>
                  </w:r>
                </w:p>
              </w:tc>
              <w:tc>
                <w:tcPr>
                  <w:tcW w:w="998"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冷却完毕，出粗炭黑</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22:00</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开始升温，稳定产气</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进料完成，开始加热</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出料完成，开始进料</w:t>
                  </w: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23:00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出钢丝</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24:00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开始升温，稳定产气</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进料完成，开始加热</w:t>
                  </w:r>
                </w:p>
              </w:tc>
              <w:tc>
                <w:tcPr>
                  <w:tcW w:w="998"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出料完成，开始进料</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次日次日</w:t>
                  </w:r>
                  <w:r>
                    <w:rPr>
                      <w:color w:val="000000" w:themeColor="text1"/>
                      <w:kern w:val="0"/>
                      <w:szCs w:val="21"/>
                      <w14:textFill>
                        <w14:solidFill>
                          <w14:schemeClr w14:val="tx1"/>
                        </w14:solidFill>
                      </w14:textFill>
                    </w:rPr>
                    <w:t xml:space="preserve">0:00</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8"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1011"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次日</w:t>
                  </w:r>
                  <w:r>
                    <w:rPr>
                      <w:color w:val="000000" w:themeColor="text1"/>
                      <w:kern w:val="0"/>
                      <w:szCs w:val="21"/>
                      <w14:textFill>
                        <w14:solidFill>
                          <w14:schemeClr w14:val="tx1"/>
                        </w14:solidFill>
                      </w14:textFill>
                    </w:rPr>
                    <w:t xml:space="preserve">2:00</w:t>
                  </w: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裂解中，稳定产气</w:t>
                  </w:r>
                </w:p>
              </w:tc>
              <w:tc>
                <w:tcPr>
                  <w:tcW w:w="996" w:type="pct"/>
                  <w:tcBorders>
                    <w:tl2br w:val="nil"/>
                    <w:tr2bl w:val="nil"/>
                  </w:tcBorders>
                  <w:noWrap w:val="0"/>
                  <w:vAlign w:val="center"/>
                </w:tcPr>
                <w:p>
                  <w:pPr>
                    <w:widowControl/>
                    <w:jc w:val="center"/>
                    <w:rPr>
                      <w:rFonts w:ascii="Calibri" w:hAnsi="Calibri"/>
                      <w:color w:val="000000" w:themeColor="text1"/>
                      <w:szCs w:val="22"/>
                      <w14:textFill>
                        <w14:solidFill>
                          <w14:schemeClr w14:val="tx1"/>
                        </w14:solidFill>
                      </w14:textFill>
                    </w:rPr>
                  </w:pPr>
                </w:p>
              </w:tc>
              <w:tc>
                <w:tcPr>
                  <w:tcW w:w="996"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开始升温，稳定产气</w:t>
                  </w:r>
                </w:p>
              </w:tc>
              <w:tc>
                <w:tcPr>
                  <w:tcW w:w="998" w:type="pct"/>
                  <w:tcBorders>
                    <w:tl2br w:val="nil"/>
                    <w:tr2bl w:val="nil"/>
                  </w:tcBorders>
                  <w:noWrap w:val="0"/>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进料完成，开始加热</w:t>
                  </w:r>
                </w:p>
              </w:tc>
            </w:tr>
          </w:tbl>
          <w:p>
            <w:pPr>
              <w:pStyle w:val="BodyTextIndent2"/>
              <w:keepNext w:val="0"/>
              <w:keepLines w:val="0"/>
              <w:pageBreakBefore w:val="0"/>
              <w:widowControl w:val="0"/>
              <w:kinsoku/>
              <w:wordWrap/>
              <w:overflowPunct/>
              <w:topLinePunct w:val="0"/>
              <w:autoSpaceDE/>
              <w:autoSpaceDN/>
              <w:bidi w:val="0"/>
              <w:adjustRightInd/>
              <w:snapToGrid/>
              <w:spacing w:after="0" w:line="360" w:lineRule="auto"/>
              <w:ind w:left="0" w:firstLine="0" w:leftChars="0" w:firstLineChars="0"/>
              <w:textAlignment w:val="auto"/>
              <w:rPr>
                <w:rFonts w:ascii="Times New Roman" w:eastAsia="宋体" w:hAnsi="Times New Roman" w:cs="Times New Roman" w:hint="default"/>
                <w:b/>
                <w:bCs/>
                <w:color w:val="000000" w:themeColor="text1"/>
                <w:sz w:val="24"/>
                <w:lang w:val="en-US" w:eastAsia="zh-CN"/>
                <w14:textFill>
                  <w14:solidFill>
                    <w14:schemeClr w14:val="tx1"/>
                  </w14:solidFill>
                </w14:textFill>
              </w:rPr>
            </w:pPr>
            <w:r>
              <w:rPr>
                <w:rFonts w:ascii="Times New Roman" w:eastAsia="宋体" w:hAnsi="Times New Roman" w:cs="Times New Roman" w:hint="eastAsia"/>
                <w:b/>
                <w:bCs/>
                <w:color w:val="000000" w:themeColor="text1"/>
                <w:sz w:val="24"/>
                <w:lang w:val="en-US" w:eastAsia="zh-CN"/>
                <w14:textFill>
                  <w14:solidFill>
                    <w14:schemeClr w14:val="tx1"/>
                  </w14:solidFill>
                </w14:textFill>
              </w:rPr>
              <w:t xml:space="preserve">2.1</w:t>
            </w:r>
            <w:r>
              <w:rPr>
                <w:rFonts w:ascii="Times New Roman" w:hAnsi="Times New Roman" w:cs="Times New Roman" w:hint="eastAsia"/>
                <w:b/>
                <w:bCs/>
                <w:color w:val="000000" w:themeColor="text1"/>
                <w:sz w:val="24"/>
                <w:lang w:val="en-US" w:eastAsia="zh-CN"/>
                <w14:textFill>
                  <w14:solidFill>
                    <w14:schemeClr w14:val="tx1"/>
                  </w14:solidFill>
                </w14:textFill>
              </w:rPr>
              <w:t xml:space="preserve">1</w:t>
            </w:r>
            <w:r>
              <w:rPr>
                <w:rFonts w:ascii="Times New Roman" w:eastAsia="宋体" w:hAnsi="Times New Roman" w:cs="Times New Roman" w:hint="eastAsia"/>
                <w:b/>
                <w:bCs/>
                <w:color w:val="000000" w:themeColor="text1"/>
                <w:sz w:val="24"/>
                <w:lang w:val="en-US" w:eastAsia="zh-CN"/>
                <w14:textFill>
                  <w14:solidFill>
                    <w14:schemeClr w14:val="tx1"/>
                  </w14:solidFill>
                </w14:textFill>
              </w:rPr>
              <w:t xml:space="preserve"> 产排污环节及污染因子</w:t>
            </w:r>
          </w:p>
          <w:p>
            <w:pPr>
              <w:pStyle w:val="0正文"/>
              <w:spacing w:line="240" w:lineRule="auto"/>
              <w:ind w:firstLine="422"/>
              <w:jc w:val="left"/>
              <w:rPr>
                <w:rFonts w:ascii="Times New Roman" w:eastAsia="宋体" w:hAnsi="Times New Roman" w:cs="Times New Roman" w:hint="default"/>
                <w:b w:val="0"/>
                <w:bCs/>
                <w:color w:val="000000" w:themeColor="text1"/>
                <w:kern w:val="2"/>
                <w:sz w:val="24"/>
                <w:szCs w:val="21"/>
                <w:lang w:val="en-US" w:eastAsia="zh-CN"/>
                <w14:textFill>
                  <w14:solidFill>
                    <w14:schemeClr w14:val="tx1"/>
                  </w14:solidFill>
                </w14:textFill>
              </w:rPr>
            </w:pPr>
            <w:r>
              <w:rPr>
                <w:rFonts w:ascii="Times New Roman" w:eastAsia="宋体" w:hAnsi="Times New Roman" w:cs="Times New Roman" w:hint="eastAsia"/>
                <w:b w:val="0"/>
                <w:bCs/>
                <w:color w:val="000000" w:themeColor="text1"/>
                <w:kern w:val="2"/>
                <w:sz w:val="24"/>
                <w:szCs w:val="21"/>
                <w:lang w:val="en-US" w:eastAsia="zh-CN"/>
                <w14:textFill>
                  <w14:solidFill>
                    <w14:schemeClr w14:val="tx1"/>
                  </w14:solidFill>
                </w14:textFill>
              </w:rPr>
              <w:t xml:space="preserve">本项目产排污环节及主要污染物见下表2.1</w:t>
            </w:r>
            <w:r>
              <w:rPr>
                <w:rFonts w:cs="Times New Roman" w:hint="eastAsia"/>
                <w:b w:val="0"/>
                <w:bCs/>
                <w:color w:val="000000" w:themeColor="text1"/>
                <w:kern w:val="2"/>
                <w:sz w:val="24"/>
                <w:szCs w:val="21"/>
                <w:lang w:val="en-US" w:eastAsia="zh-CN"/>
                <w14:textFill>
                  <w14:solidFill>
                    <w14:schemeClr w14:val="tx1"/>
                  </w14:solidFill>
                </w14:textFill>
              </w:rPr>
              <w:t xml:space="preserve">1</w:t>
            </w:r>
            <w:r>
              <w:rPr>
                <w:rFonts w:ascii="Times New Roman" w:eastAsia="宋体" w:hAnsi="Times New Roman" w:cs="Times New Roman" w:hint="eastAsia"/>
                <w:b w:val="0"/>
                <w:bCs/>
                <w:color w:val="000000" w:themeColor="text1"/>
                <w:kern w:val="2"/>
                <w:sz w:val="24"/>
                <w:szCs w:val="21"/>
                <w:lang w:val="en-US" w:eastAsia="zh-CN"/>
                <w14:textFill>
                  <w14:solidFill>
                    <w14:schemeClr w14:val="tx1"/>
                  </w14:solidFill>
                </w14:textFill>
              </w:rPr>
              <w:t xml:space="preserve">-1。</w:t>
            </w:r>
          </w:p>
          <w:p>
            <w:pPr>
              <w:pStyle w:val="0正文"/>
              <w:spacing w:line="240" w:lineRule="auto"/>
              <w:ind w:firstLine="422"/>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b/>
                <w:bCs/>
                <w:color w:val="000000" w:themeColor="text1"/>
                <w:kern w:val="2"/>
                <w:sz w:val="21"/>
                <w:szCs w:val="21"/>
                <w14:textFill>
                  <w14:solidFill>
                    <w14:schemeClr w14:val="tx1"/>
                  </w14:solidFill>
                </w14:textFill>
              </w:rPr>
              <w:t xml:space="preserve">表2.</w:t>
            </w:r>
            <w:r>
              <w:rPr>
                <w:rFonts w:ascii="Times New Roman" w:eastAsia="宋体" w:hAnsi="Times New Roman" w:cs="Times New Roman" w:hint="eastAsia"/>
                <w:b/>
                <w:bCs/>
                <w:color w:val="000000" w:themeColor="text1"/>
                <w:kern w:val="2"/>
                <w:sz w:val="21"/>
                <w:szCs w:val="21"/>
                <w:lang w:val="en-US" w:eastAsia="zh-CN"/>
                <w14:textFill>
                  <w14:solidFill>
                    <w14:schemeClr w14:val="tx1"/>
                  </w14:solidFill>
                </w14:textFill>
              </w:rPr>
              <w:t xml:space="preserve">1</w:t>
            </w:r>
            <w:r>
              <w:rPr>
                <w:rFonts w:cs="Times New Roman" w:hint="eastAsia"/>
                <w:b/>
                <w:bCs/>
                <w:color w:val="000000" w:themeColor="text1"/>
                <w:kern w:val="2"/>
                <w:sz w:val="21"/>
                <w:szCs w:val="21"/>
                <w:lang w:val="en-US" w:eastAsia="zh-CN"/>
                <w14:textFill>
                  <w14:solidFill>
                    <w14:schemeClr w14:val="tx1"/>
                  </w14:solidFill>
                </w14:textFill>
              </w:rPr>
              <w:t xml:space="preserve">1</w:t>
            </w:r>
            <w:r>
              <w:rPr>
                <w:rFonts w:ascii="Times New Roman" w:eastAsia="宋体" w:hAnsi="Times New Roman" w:cs="Times New Roman" w:hint="eastAsia"/>
                <w:b/>
                <w:bCs/>
                <w:color w:val="000000" w:themeColor="text1"/>
                <w:kern w:val="2"/>
                <w:sz w:val="21"/>
                <w:szCs w:val="21"/>
                <w14:textFill>
                  <w14:solidFill>
                    <w14:schemeClr w14:val="tx1"/>
                  </w14:solidFill>
                </w14:textFill>
              </w:rPr>
              <w:t xml:space="preserve">-1  运营期主要污染源和污染物统计表</w:t>
            </w:r>
          </w:p>
          <w:tbl>
            <w:tblPr>
              <w:tblStyle w:val="TableGrid"/>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1270"/>
              <w:gridCol w:w="1335"/>
              <w:gridCol w:w="1110"/>
              <w:gridCol w:w="2085"/>
              <w:gridCol w:w="2215"/>
            </w:tblGrid>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340"/>
              </w:trPr>
              <w:tc>
                <w:tcPr>
                  <w:tcW w:w="79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b/>
                      <w:bCs/>
                      <w:color w:val="000000" w:themeColor="text1"/>
                      <w:kern w:val="2"/>
                      <w:sz w:val="21"/>
                      <w:szCs w:val="21"/>
                      <w14:textFill>
                        <w14:solidFill>
                          <w14:schemeClr w14:val="tx1"/>
                        </w14:solidFill>
                      </w14:textFill>
                    </w:rPr>
                  </w:pPr>
                  <w:r>
                    <w:rPr>
                      <w:rFonts w:ascii="Times New Roman" w:eastAsia="宋体" w:hAnsi="Times New Roman" w:cs="Times New Roman" w:hint="eastAsia"/>
                      <w:b/>
                      <w:bCs/>
                      <w:color w:val="000000" w:themeColor="text1"/>
                      <w:kern w:val="2"/>
                      <w:sz w:val="21"/>
                      <w:szCs w:val="21"/>
                      <w14:textFill>
                        <w14:solidFill>
                          <w14:schemeClr w14:val="tx1"/>
                        </w14:solidFill>
                      </w14:textFill>
                    </w:rPr>
                    <w:t xml:space="preserve">污染物类型</w:t>
                  </w:r>
                </w:p>
              </w:tc>
              <w:tc>
                <w:tcPr>
                  <w:tcW w:w="83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b/>
                      <w:bCs/>
                      <w:color w:val="000000" w:themeColor="text1"/>
                      <w:kern w:val="2"/>
                      <w:sz w:val="21"/>
                      <w:szCs w:val="21"/>
                      <w14:textFill>
                        <w14:solidFill>
                          <w14:schemeClr w14:val="tx1"/>
                        </w14:solidFill>
                      </w14:textFill>
                    </w:rPr>
                  </w:pPr>
                  <w:r>
                    <w:rPr>
                      <w:rFonts w:ascii="Times New Roman" w:eastAsia="宋体" w:hAnsi="Times New Roman" w:cs="Times New Roman" w:hint="eastAsia"/>
                      <w:b/>
                      <w:bCs/>
                      <w:color w:val="000000" w:themeColor="text1"/>
                      <w:kern w:val="2"/>
                      <w:sz w:val="21"/>
                      <w:szCs w:val="21"/>
                      <w14:textFill>
                        <w14:solidFill>
                          <w14:schemeClr w14:val="tx1"/>
                        </w14:solidFill>
                      </w14:textFill>
                    </w:rPr>
                    <w:t xml:space="preserve">污染源</w:t>
                  </w:r>
                </w:p>
              </w:tc>
              <w:tc>
                <w:tcPr>
                  <w:tcW w:w="69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b/>
                      <w:bCs/>
                      <w:color w:val="000000" w:themeColor="text1"/>
                      <w:kern w:val="2"/>
                      <w:sz w:val="21"/>
                      <w:szCs w:val="21"/>
                      <w14:textFill>
                        <w14:solidFill>
                          <w14:schemeClr w14:val="tx1"/>
                        </w14:solidFill>
                      </w14:textFill>
                    </w:rPr>
                  </w:pPr>
                  <w:r>
                    <w:rPr>
                      <w:rFonts w:ascii="Times New Roman" w:eastAsia="宋体" w:hAnsi="Times New Roman" w:cs="Times New Roman" w:hint="eastAsia"/>
                      <w:b/>
                      <w:bCs/>
                      <w:color w:val="000000" w:themeColor="text1"/>
                      <w:kern w:val="2"/>
                      <w:sz w:val="21"/>
                      <w:szCs w:val="21"/>
                      <w14:textFill>
                        <w14:solidFill>
                          <w14:schemeClr w14:val="tx1"/>
                        </w14:solidFill>
                      </w14:textFill>
                    </w:rPr>
                    <w:t xml:space="preserve">排放方式</w:t>
                  </w:r>
                </w:p>
              </w:tc>
              <w:tc>
                <w:tcPr>
                  <w:tcW w:w="1300"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b/>
                      <w:bCs/>
                      <w:color w:val="000000" w:themeColor="text1"/>
                      <w:kern w:val="2"/>
                      <w:sz w:val="21"/>
                      <w:szCs w:val="21"/>
                      <w14:textFill>
                        <w14:solidFill>
                          <w14:schemeClr w14:val="tx1"/>
                        </w14:solidFill>
                      </w14:textFill>
                    </w:rPr>
                  </w:pPr>
                  <w:r>
                    <w:rPr>
                      <w:rFonts w:ascii="Times New Roman" w:eastAsia="宋体" w:hAnsi="Times New Roman" w:cs="Times New Roman" w:hint="eastAsia"/>
                      <w:b/>
                      <w:bCs/>
                      <w:color w:val="000000" w:themeColor="text1"/>
                      <w:kern w:val="2"/>
                      <w:sz w:val="21"/>
                      <w:szCs w:val="21"/>
                      <w14:textFill>
                        <w14:solidFill>
                          <w14:schemeClr w14:val="tx1"/>
                        </w14:solidFill>
                      </w14:textFill>
                    </w:rPr>
                    <w:t xml:space="preserve">主要成分</w:t>
                  </w:r>
                </w:p>
              </w:tc>
              <w:tc>
                <w:tcPr>
                  <w:tcW w:w="1381"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b/>
                      <w:bCs/>
                      <w:color w:val="000000" w:themeColor="text1"/>
                      <w:kern w:val="2"/>
                      <w:sz w:val="21"/>
                      <w:szCs w:val="21"/>
                      <w14:textFill>
                        <w14:solidFill>
                          <w14:schemeClr w14:val="tx1"/>
                        </w14:solidFill>
                      </w14:textFill>
                    </w:rPr>
                  </w:pPr>
                  <w:r>
                    <w:rPr>
                      <w:rFonts w:ascii="Times New Roman" w:eastAsia="宋体" w:hAnsi="Times New Roman" w:cs="Times New Roman" w:hint="eastAsia"/>
                      <w:b/>
                      <w:bCs/>
                      <w:color w:val="000000" w:themeColor="text1"/>
                      <w:kern w:val="2"/>
                      <w:sz w:val="21"/>
                      <w:szCs w:val="21"/>
                      <w14:textFill>
                        <w14:solidFill>
                          <w14:schemeClr w14:val="tx1"/>
                        </w14:solidFill>
                      </w14:textFill>
                    </w:rPr>
                    <w:t xml:space="preserve">排放去向</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340"/>
              </w:trPr>
              <w:tc>
                <w:tcPr>
                  <w:tcW w:w="79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t xml:space="preserve">废水</w:t>
                  </w:r>
                </w:p>
              </w:tc>
              <w:tc>
                <w:tcPr>
                  <w:tcW w:w="83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生活</w:t>
                  </w:r>
                  <w: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t xml:space="preserve">污</w:t>
                  </w:r>
                  <w:r>
                    <w:rPr>
                      <w:rFonts w:ascii="Times New Roman" w:eastAsia="宋体" w:hAnsi="Times New Roman" w:cs="Times New Roman" w:hint="eastAsia"/>
                      <w:color w:val="000000" w:themeColor="text1"/>
                      <w:kern w:val="2"/>
                      <w:sz w:val="21"/>
                      <w:szCs w:val="21"/>
                      <w14:textFill>
                        <w14:solidFill>
                          <w14:schemeClr w14:val="tx1"/>
                        </w14:solidFill>
                      </w14:textFill>
                    </w:rPr>
                    <w:t xml:space="preserve">水</w:t>
                  </w:r>
                </w:p>
              </w:tc>
              <w:tc>
                <w:tcPr>
                  <w:tcW w:w="69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间断</w:t>
                  </w:r>
                </w:p>
              </w:tc>
              <w:tc>
                <w:tcPr>
                  <w:tcW w:w="1300"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szCs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SS、COD、BOD</w:t>
                  </w:r>
                  <w:r>
                    <w:rPr>
                      <w:rFonts w:ascii="Times New Roman" w:eastAsia="宋体" w:hAnsi="Times New Roman" w:cs="Times New Roman" w:hint="eastAsia"/>
                      <w:color w:val="000000" w:themeColor="text1"/>
                      <w:kern w:val="2"/>
                      <w:sz w:val="21"/>
                      <w:szCs w:val="21"/>
                      <w:vertAlign w:val="subscript"/>
                      <w14:textFill>
                        <w14:solidFill>
                          <w14:schemeClr w14:val="tx1"/>
                        </w14:solidFill>
                      </w14:textFill>
                    </w:rPr>
                    <w:t xml:space="preserve">5</w:t>
                  </w:r>
                  <w:r>
                    <w:rPr>
                      <w:rFonts w:ascii="Times New Roman" w:eastAsia="宋体" w:hAnsi="Times New Roman" w:cs="Times New Roman" w:hint="eastAsia"/>
                      <w:color w:val="000000" w:themeColor="text1"/>
                      <w:kern w:val="2"/>
                      <w:sz w:val="21"/>
                      <w:szCs w:val="21"/>
                      <w14:textFill>
                        <w14:solidFill>
                          <w14:schemeClr w14:val="tx1"/>
                        </w14:solidFill>
                      </w14:textFill>
                    </w:rPr>
                    <w:t xml:space="preserve">、</w:t>
                  </w:r>
                  <w: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t xml:space="preserve">石油类</w:t>
                  </w:r>
                </w:p>
              </w:tc>
              <w:tc>
                <w:tcPr>
                  <w:tcW w:w="1381"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t xml:space="preserve">化粪池处理后排至污水池由吸粪车抽运至巴燕镇污水处理厂</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269"/>
              </w:trPr>
              <w:tc>
                <w:tcPr>
                  <w:tcW w:w="792" w:type="pct"/>
                  <w:vMerge w:val="restar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t xml:space="preserve">固废</w:t>
                  </w:r>
                </w:p>
              </w:tc>
              <w:tc>
                <w:tcPr>
                  <w:tcW w:w="83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生活垃圾</w:t>
                  </w:r>
                </w:p>
              </w:tc>
              <w:tc>
                <w:tcPr>
                  <w:tcW w:w="69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间断</w:t>
                  </w:r>
                </w:p>
              </w:tc>
              <w:tc>
                <w:tcPr>
                  <w:tcW w:w="1300"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w:t>
                  </w:r>
                </w:p>
              </w:tc>
              <w:tc>
                <w:tcPr>
                  <w:tcW w:w="1381"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 xml:space="preserve">统一收集后交由环卫部门清运处置</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269"/>
              </w:trPr>
              <w:tc>
                <w:tcPr>
                  <w:tcW w:w="792" w:type="pct"/>
                  <w:vMerge/>
                  <w:tcBorders>
                    <w:tl2br w:val="nil"/>
                    <w:tr2bl w:val="nil"/>
                  </w:tcBorders>
                  <w:vAlign w:val="center"/>
                </w:tcPr>
                <w:p>
                  <w:pPr>
                    <w:pStyle w:val="0正文"/>
                    <w:spacing w:line="240" w:lineRule="auto"/>
                    <w:ind w:firstLine="0" w:firstLineChars="0"/>
                    <w:jc w:val="center"/>
                    <w:rPr>
                      <w:color w:val="000000" w:themeColor="text1"/>
                      <w14:textFill>
                        <w14:solidFill>
                          <w14:schemeClr w14:val="tx1"/>
                        </w14:solidFill>
                      </w14:textFill>
                    </w:rPr>
                  </w:pPr>
                </w:p>
              </w:tc>
              <w:tc>
                <w:tcPr>
                  <w:tcW w:w="83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pPr>
                  <w:r>
                    <w:rPr>
                      <w:rFonts w:cs="Times New Roman" w:hint="eastAsia"/>
                      <w:color w:val="000000" w:themeColor="text1"/>
                      <w:kern w:val="2"/>
                      <w:sz w:val="21"/>
                      <w:szCs w:val="21"/>
                      <w:lang w:val="en-US" w:eastAsia="zh-CN"/>
                      <w14:textFill>
                        <w14:solidFill>
                          <w14:schemeClr w14:val="tx1"/>
                        </w14:solidFill>
                      </w14:textFill>
                    </w:rPr>
                    <w:t xml:space="preserve">废活性炭</w:t>
                  </w:r>
                </w:p>
              </w:tc>
              <w:tc>
                <w:tcPr>
                  <w:tcW w:w="69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pPr>
                  <w:r>
                    <w:rPr>
                      <w:rFonts w:cs="Times New Roman" w:hint="eastAsia"/>
                      <w:color w:val="000000" w:themeColor="text1"/>
                      <w:kern w:val="2"/>
                      <w:sz w:val="21"/>
                      <w:szCs w:val="21"/>
                      <w:lang w:val="en-US" w:eastAsia="zh-CN"/>
                      <w14:textFill>
                        <w14:solidFill>
                          <w14:schemeClr w14:val="tx1"/>
                        </w14:solidFill>
                      </w14:textFill>
                    </w:rPr>
                    <w:t xml:space="preserve">间断</w:t>
                  </w:r>
                </w:p>
              </w:tc>
              <w:tc>
                <w:tcPr>
                  <w:tcW w:w="1300"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pPr>
                  <w:r>
                    <w:rPr>
                      <w:rFonts w:cs="Times New Roman" w:hint="eastAsia"/>
                      <w:color w:val="000000" w:themeColor="text1"/>
                      <w:kern w:val="2"/>
                      <w:sz w:val="21"/>
                      <w:szCs w:val="21"/>
                      <w:lang w:val="en-US" w:eastAsia="zh-CN"/>
                      <w14:textFill>
                        <w14:solidFill>
                          <w14:schemeClr w14:val="tx1"/>
                        </w14:solidFill>
                      </w14:textFill>
                    </w:rPr>
                    <w:t xml:space="preserve">/</w:t>
                  </w:r>
                </w:p>
              </w:tc>
              <w:tc>
                <w:tcPr>
                  <w:tcW w:w="1381"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szCs w:val="21"/>
                      <w:lang w:val="en-US" w:eastAsia="zh-CN"/>
                      <w14:textFill>
                        <w14:solidFill>
                          <w14:schemeClr w14:val="tx1"/>
                        </w14:solidFill>
                      </w14:textFill>
                    </w:rPr>
                  </w:pPr>
                  <w:r>
                    <w:rPr>
                      <w:rFonts w:cs="Times New Roman" w:hint="eastAsia"/>
                      <w:color w:val="000000" w:themeColor="text1"/>
                      <w:kern w:val="2"/>
                      <w:sz w:val="21"/>
                      <w:szCs w:val="21"/>
                      <w:lang w:val="en-US" w:eastAsia="zh-CN"/>
                      <w14:textFill>
                        <w14:solidFill>
                          <w14:schemeClr w14:val="tx1"/>
                        </w14:solidFill>
                      </w14:textFill>
                    </w:rPr>
                    <w:t xml:space="preserve">定期更换委托第三方有资质单位处置</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340"/>
              </w:trPr>
              <w:tc>
                <w:tcPr>
                  <w:tcW w:w="792" w:type="pct"/>
                  <w:vMerge w:val="restar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噪声</w:t>
                  </w:r>
                </w:p>
              </w:tc>
              <w:tc>
                <w:tcPr>
                  <w:tcW w:w="83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t xml:space="preserve">撕碎机</w:t>
                  </w:r>
                </w:p>
              </w:tc>
              <w:tc>
                <w:tcPr>
                  <w:tcW w:w="69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连续</w:t>
                  </w:r>
                </w:p>
              </w:tc>
              <w:tc>
                <w:tcPr>
                  <w:tcW w:w="1300"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噪声</w:t>
                  </w:r>
                </w:p>
              </w:tc>
              <w:tc>
                <w:tcPr>
                  <w:tcW w:w="1381"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声环境</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340"/>
              </w:trPr>
              <w:tc>
                <w:tcPr>
                  <w:tcW w:w="792" w:type="pct"/>
                  <w:vMerge/>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p>
              </w:tc>
              <w:tc>
                <w:tcPr>
                  <w:tcW w:w="83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eastAsia"/>
                      <w:color w:val="000000" w:themeColor="text1"/>
                      <w:kern w:val="2"/>
                      <w:sz w:val="21"/>
                      <w:szCs w:val="21"/>
                      <w:lang w:eastAsia="zh-CN"/>
                      <w14:textFill>
                        <w14:solidFill>
                          <w14:schemeClr w14:val="tx1"/>
                        </w14:solidFill>
                      </w14:textFill>
                    </w:rPr>
                  </w:pPr>
                  <w: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t xml:space="preserve">裂解炉</w:t>
                  </w:r>
                </w:p>
              </w:tc>
              <w:tc>
                <w:tcPr>
                  <w:tcW w:w="69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连续</w:t>
                  </w:r>
                </w:p>
              </w:tc>
              <w:tc>
                <w:tcPr>
                  <w:tcW w:w="1300"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噪声</w:t>
                  </w:r>
                </w:p>
              </w:tc>
              <w:tc>
                <w:tcPr>
                  <w:tcW w:w="1381"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声环境</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924"/>
              </w:trPr>
              <w:tc>
                <w:tcPr>
                  <w:tcW w:w="79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废气</w:t>
                  </w:r>
                </w:p>
              </w:tc>
              <w:tc>
                <w:tcPr>
                  <w:tcW w:w="83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szCs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t xml:space="preserve">废旧轮胎热裂解废气</w:t>
                  </w:r>
                </w:p>
              </w:tc>
              <w:tc>
                <w:tcPr>
                  <w:tcW w:w="692"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eastAsia"/>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连续</w:t>
                  </w:r>
                </w:p>
                <w:p>
                  <w:pPr>
                    <w:pStyle w:val="0正文"/>
                    <w:spacing w:line="240" w:lineRule="auto"/>
                    <w:ind w:firstLine="0" w:firstLineChars="0"/>
                    <w:jc w:val="cente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t xml:space="preserve">连续</w:t>
                  </w:r>
                </w:p>
              </w:tc>
              <w:tc>
                <w:tcPr>
                  <w:tcW w:w="1300"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hint="default"/>
                      <w:color w:val="000000" w:themeColor="text1"/>
                      <w:kern w:val="2"/>
                      <w:sz w:val="21"/>
                      <w:szCs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t xml:space="preserve">SO</w:t>
                  </w:r>
                  <w:r>
                    <w:rPr>
                      <w:rFonts w:ascii="Times New Roman" w:eastAsia="宋体" w:hAnsi="Times New Roman" w:cs="Times New Roman" w:hint="eastAsia"/>
                      <w:color w:val="000000" w:themeColor="text1"/>
                      <w:kern w:val="2"/>
                      <w:sz w:val="21"/>
                      <w:szCs w:val="21"/>
                      <w:vertAlign w:val="subscript"/>
                      <w:lang w:val="en-US" w:eastAsia="zh-CN"/>
                      <w14:textFill>
                        <w14:solidFill>
                          <w14:schemeClr w14:val="tx1"/>
                        </w14:solidFill>
                      </w14:textFill>
                    </w:rPr>
                    <w:t xml:space="preserve">2</w:t>
                  </w:r>
                  <w: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t xml:space="preserve">、NOx、颗粒物、</w:t>
                  </w:r>
                  <w:r>
                    <w:rPr>
                      <w:rFonts w:cs="Times New Roman" w:hint="eastAsia"/>
                      <w:color w:val="000000" w:themeColor="text1"/>
                      <w:kern w:val="2"/>
                      <w:sz w:val="21"/>
                      <w:szCs w:val="21"/>
                      <w:lang w:val="en-US" w:eastAsia="zh-CN"/>
                      <w14:textFill>
                        <w14:solidFill>
                          <w14:schemeClr w14:val="tx1"/>
                        </w14:solidFill>
                      </w14:textFill>
                    </w:rPr>
                    <w:t xml:space="preserve">甲苯、二甲苯、</w:t>
                  </w:r>
                  <w:r>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t xml:space="preserve">非甲烷总烃</w:t>
                  </w:r>
                  <w:r>
                    <w:rPr>
                      <w:rFonts w:cs="Times New Roman" w:hint="eastAsia"/>
                      <w:color w:val="000000" w:themeColor="text1"/>
                      <w:kern w:val="2"/>
                      <w:sz w:val="21"/>
                      <w:szCs w:val="21"/>
                      <w:lang w:val="en-US" w:eastAsia="zh-CN"/>
                      <w14:textFill>
                        <w14:solidFill>
                          <w14:schemeClr w14:val="tx1"/>
                        </w14:solidFill>
                      </w14:textFill>
                    </w:rPr>
                    <w:t xml:space="preserve">、硫化氢</w:t>
                  </w:r>
                </w:p>
              </w:tc>
              <w:tc>
                <w:tcPr>
                  <w:tcW w:w="1381" w:type="pct"/>
                  <w:tcBorders>
                    <w:tl2br w:val="nil"/>
                    <w:tr2bl w:val="nil"/>
                  </w:tcBorders>
                  <w:vAlign w:val="center"/>
                </w:tcPr>
                <w:p>
                  <w:pPr>
                    <w:pStyle w:val="0正文"/>
                    <w:spacing w:line="240" w:lineRule="auto"/>
                    <w:ind w:firstLine="0" w:firstLineChars="0"/>
                    <w:jc w:val="center"/>
                    <w:rPr>
                      <w:rFonts w:ascii="Times New Roman" w:eastAsia="宋体" w:hAnsi="Times New Roman" w:cs="Times New Roman"/>
                      <w:color w:val="000000" w:themeColor="text1"/>
                      <w:kern w:val="2"/>
                      <w:sz w:val="21"/>
                      <w:szCs w:val="21"/>
                      <w14:textFill>
                        <w14:solidFill>
                          <w14:schemeClr w14:val="tx1"/>
                        </w14:solidFill>
                      </w14:textFill>
                    </w:rPr>
                  </w:pPr>
                  <w:r>
                    <w:rPr>
                      <w:rFonts w:ascii="Times New Roman" w:eastAsia="宋体" w:hAnsi="Times New Roman" w:cs="Times New Roman" w:hint="eastAsia"/>
                      <w:color w:val="000000" w:themeColor="text1"/>
                      <w:kern w:val="2"/>
                      <w:sz w:val="21"/>
                      <w:szCs w:val="21"/>
                      <w14:textFill>
                        <w14:solidFill>
                          <w14:schemeClr w14:val="tx1"/>
                        </w14:solidFill>
                      </w14:textFill>
                    </w:rPr>
                    <w:t xml:space="preserve">大气环境</w:t>
                  </w:r>
                </w:p>
              </w:tc>
            </w:tr>
          </w:tbl>
          <w:p>
            <w:pPr>
              <w:adjustRightInd w:val="0"/>
              <w:snapToGrid w:val="0"/>
              <w:rPr>
                <w:rFonts w:ascii="Times New Roman" w:eastAsia="宋体" w:hAnsi="Times New Roman" w:cs="Times New Roman"/>
                <w:bCs/>
                <w:color w:val="000000" w:themeColor="text1"/>
                <w:szCs w:val="21"/>
                <w14:textFill>
                  <w14:solidFill>
                    <w14:schemeClr w14:val="tx1"/>
                  </w14:solidFill>
                </w14:textFill>
              </w:rPr>
            </w:pP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8" w:type="dxa"/>
            <w:bottom w:w="0" w:type="dxa"/>
            <w:right w:w="108" w:type="dxa"/>
          </w:tblCellMar>
        </w:tblPrEx>
        <w:trPr>
          <w:trHeight w:val="2739"/>
          <w:jc w:val="center"/>
        </w:trPr>
        <w:tc>
          <w:tcPr>
            <w:tcW w:w="720" w:type="dxa"/>
            <w:noWrap w:val="0"/>
            <w:vAlign w:val="center"/>
          </w:tcPr>
          <w:p>
            <w:pPr>
              <w:pStyle w:val="Normal(Web)"/>
              <w:adjustRightInd w:val="0"/>
              <w:snapToGrid w:val="0"/>
              <w:spacing w:before="0" w:beforeAutospacing="0" w:after="0" w:afterAutospacing="0"/>
              <w:jc w:val="center"/>
              <w:rPr>
                <w:rFonts w:ascii="Times New Roman" w:eastAsia="宋体" w:hAnsi="Times New Roman" w:cs="Times New Roman"/>
                <w:color w:val="000000" w:themeColor="text1"/>
                <w:sz w:val="21"/>
                <w:szCs w:val="21"/>
                <w:lang w:val="en-US" w:eastAsia="zh-CN"/>
                <w14:textFill>
                  <w14:solidFill>
                    <w14:schemeClr w14:val="tx1"/>
                  </w14:solidFill>
                </w14:textFill>
              </w:rPr>
            </w:pPr>
            <w:r>
              <w:rPr>
                <w:rFonts w:ascii="Times New Roman" w:eastAsia="宋体" w:hAnsi="Times New Roman" w:cs="Times New Roman" w:hint="eastAsia"/>
                <w:bCs/>
                <w:color w:val="000000" w:themeColor="text1"/>
                <w:kern w:val="2"/>
                <w:sz w:val="24"/>
                <w:szCs w:val="24"/>
                <w:lang w:val="en-US" w:eastAsia="zh-CN"/>
                <w14:textFill>
                  <w14:solidFill>
                    <w14:schemeClr w14:val="tx1"/>
                  </w14:solidFill>
                </w14:textFill>
              </w:rPr>
              <w:t xml:space="preserve">与项目有关的原有环境污染问题</w:t>
            </w:r>
          </w:p>
        </w:tc>
        <w:tc>
          <w:tcPr>
            <w:tcW w:w="8264" w:type="dxa"/>
            <w:noWrap w:val="0"/>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bCs/>
                <w:color w:val="000000" w:themeColor="text1"/>
                <w:sz w:val="24"/>
                <w:szCs w:val="21"/>
                <w14:textFill>
                  <w14:solidFill>
                    <w14:schemeClr w14:val="tx1"/>
                  </w14:solidFill>
                </w14:textFill>
              </w:rPr>
            </w:pPr>
            <w:r>
              <w:rPr>
                <w:rFonts w:ascii="Times New Roman" w:eastAsia="宋体" w:hAnsi="Times New Roman" w:cs="Times New Roman" w:hint="eastAsia"/>
                <w:b/>
                <w:bCs/>
                <w:color w:val="000000" w:themeColor="text1"/>
                <w:sz w:val="24"/>
                <w:szCs w:val="21"/>
                <w:lang w:val="en-US" w:eastAsia="zh-CN"/>
                <w14:textFill>
                  <w14:solidFill>
                    <w14:schemeClr w14:val="tx1"/>
                  </w14:solidFill>
                </w14:textFill>
              </w:rPr>
              <w:t xml:space="preserve">2.13</w:t>
            </w:r>
            <w:r>
              <w:rPr>
                <w:rFonts w:ascii="Times New Roman" w:eastAsia="宋体" w:hAnsi="Times New Roman" w:cs="Times New Roman" w:hint="eastAsia"/>
                <w:b/>
                <w:bCs/>
                <w:color w:val="000000" w:themeColor="text1"/>
                <w:sz w:val="24"/>
                <w:szCs w:val="21"/>
                <w14:textFill>
                  <w14:solidFill>
                    <w14:schemeClr w14:val="tx1"/>
                  </w14:solidFill>
                </w14:textFill>
              </w:rPr>
              <w:t xml:space="preserve">与项目有关的原有污染源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eastAsia="宋体" w:hAnsi="Times New Roman" w:cs="Times New Roman" w:hint="eastAsia"/>
                <w:color w:val="000000" w:themeColor="text1"/>
                <w:sz w:val="24"/>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项目属新建项目，因此项目不存在原有的环境污染问题。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bCs/>
                <w:color w:val="000000" w:themeColor="text1"/>
                <w:sz w:val="24"/>
                <w:szCs w:val="21"/>
                <w14:textFill>
                  <w14:solidFill>
                    <w14:schemeClr w14:val="tx1"/>
                  </w14:solidFill>
                </w14:textFill>
              </w:rPr>
            </w:pPr>
            <w:r>
              <w:rPr>
                <w:rFonts w:ascii="Times New Roman" w:eastAsia="宋体" w:hAnsi="Times New Roman" w:cs="Times New Roman" w:hint="eastAsia"/>
                <w:b/>
                <w:bCs/>
                <w:color w:val="000000" w:themeColor="text1"/>
                <w:sz w:val="24"/>
                <w:szCs w:val="21"/>
                <w:lang w:val="en-US" w:eastAsia="zh-CN"/>
                <w14:textFill>
                  <w14:solidFill>
                    <w14:schemeClr w14:val="tx1"/>
                  </w14:solidFill>
                </w14:textFill>
              </w:rPr>
              <w:t xml:space="preserve">2.14</w:t>
            </w:r>
            <w:r>
              <w:rPr>
                <w:rFonts w:ascii="Times New Roman" w:eastAsia="宋体" w:hAnsi="Times New Roman" w:cs="Times New Roman" w:hint="eastAsia"/>
                <w:b/>
                <w:bCs/>
                <w:color w:val="000000" w:themeColor="text1"/>
                <w:sz w:val="24"/>
                <w:szCs w:val="21"/>
                <w14:textFill>
                  <w14:solidFill>
                    <w14:schemeClr w14:val="tx1"/>
                  </w14:solidFill>
                </w14:textFill>
              </w:rPr>
              <w:t xml:space="preserve">区域环境问题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eastAsia="宋体" w:hAnsi="Times New Roman" w:cs="Times New Roman"/>
                <w:color w:val="000000" w:themeColor="text1"/>
                <w:szCs w:val="21"/>
                <w14:textFill>
                  <w14:solidFill>
                    <w14:schemeClr w14:val="tx1"/>
                  </w14:solidFill>
                </w14:textFill>
              </w:rPr>
            </w:pPr>
            <w:r>
              <w:rPr>
                <w:rFonts w:ascii="Times New Roman" w:eastAsia="宋体" w:hAnsi="Times New Roman" w:cs="Times New Roman" w:hint="eastAsia"/>
                <w:color w:val="000000" w:themeColor="text1"/>
                <w:sz w:val="24"/>
                <w:szCs w:val="21"/>
                <w14:textFill>
                  <w14:solidFill>
                    <w14:schemeClr w14:val="tx1"/>
                  </w14:solidFill>
                </w14:textFill>
              </w:rPr>
              <w:t xml:space="preserve">项目所在位置为工业聚集区，周边无重污染的大型企业或重工业，现场调查没有严重环境污染问题。</w:t>
            </w:r>
          </w:p>
        </w:tc>
      </w:tr>
    </w:tbl>
    <w:p>
      <w:pPr>
        <w:pStyle w:val="Normal(Web)"/>
        <w:jc w:val="center"/>
        <w:rPr>
          <w:rFonts w:ascii="黑体" w:eastAsia="黑体" w:hAnsi="黑体"/>
          <w:snapToGrid w:val="0"/>
          <w:color w:val="000000" w:themeColor="text1"/>
          <w:sz w:val="36"/>
          <w:szCs w:val="36"/>
          <w14:textFill>
            <w14:solidFill>
              <w14:schemeClr w14:val="tx1"/>
            </w14:solidFill>
          </w14:textFill>
        </w:rPr>
        <w:sectPr>
          <w:pgSz w:w="11906" w:h="16838" w:orient="portrait"/>
          <w:pgMar w:top="1701" w:right="1531" w:bottom="1701" w:left="1531" w:header="851" w:footer="851" w:gutter="0"/>
          <w:pgBorders>
            <w:top w:val="none" w:sz="0" w:space="0" w:color="auto"/>
            <w:left w:val="none" w:sz="0" w:space="0" w:color="auto"/>
            <w:bottom w:val="none" w:sz="0" w:space="0" w:color="auto"/>
            <w:right w:val="none" w:sz="0" w:space="0" w:color="auto"/>
          </w:pgBorders>
          <w:cols w:num="1" w:space="720">
            <w:col w:w="8844" w:space="720"/>
          </w:cols>
          <w:docGrid w:linePitch="312" w:charSpace="0"/>
        </w:sectPr>
      </w:pPr>
    </w:p>
    <w:p>
      <w:pPr>
        <w:bidi w:val="0"/>
        <w:rPr>
          <w:rFonts w:hint="eastAsia"/>
          <w:color w:val="000000" w:themeColor="text1"/>
          <w14:textFill>
            <w14:solidFill>
              <w14:schemeClr w14:val="tx1"/>
            </w14:solidFill>
          </w14:textFill>
        </w:rPr>
      </w:pPr>
    </w:p>
    <w:p>
      <w:pPr>
        <w:pStyle w:val="Normal(Web)"/>
        <w:jc w:val="center"/>
        <w:outlineLvl w:val="0"/>
        <w:rPr>
          <w:rFonts w:ascii="黑体" w:eastAsia="黑体" w:hAnsi="黑体"/>
          <w:snapToGrid w:val="0"/>
          <w:color w:val="000000" w:themeColor="text1"/>
          <w:sz w:val="30"/>
          <w:szCs w:val="30"/>
          <w14:textFill>
            <w14:solidFill>
              <w14:schemeClr w14:val="tx1"/>
            </w14:solidFill>
          </w14:textFill>
        </w:rPr>
      </w:pPr>
      <w:r>
        <w:rPr>
          <w:rFonts w:ascii="黑体" w:eastAsia="黑体" w:hAnsi="黑体" w:hint="eastAsia"/>
          <w:snapToGrid w:val="0"/>
          <w:color w:val="000000" w:themeColor="text1"/>
          <w:sz w:val="30"/>
          <w:szCs w:val="30"/>
          <w14:textFill>
            <w14:solidFill>
              <w14:schemeClr w14:val="tx1"/>
            </w14:solidFill>
          </w14:textFill>
        </w:rPr>
        <w:t xml:space="preserve">三、区域环境质量现状、环境保护目标及评价标准</w:t>
      </w:r>
    </w:p>
    <w:tbl>
      <w:tblPr>
        <w:tblStyle w:val="TableNormal"/>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495"/>
        <w:gridCol w:w="8566"/>
      </w:tblGrid>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8" w:type="dxa"/>
            <w:bottom w:w="0" w:type="dxa"/>
            <w:right w:w="108" w:type="dxa"/>
          </w:tblCellMar>
        </w:tblPrEx>
        <w:trPr>
          <w:trHeight w:val="3437"/>
          <w:jc w:val="center"/>
        </w:trPr>
        <w:tc>
          <w:tcPr>
            <w:tcW w:w="796" w:type="dxa"/>
            <w:noWrap w:val="0"/>
            <w:vAlign w:val="center"/>
          </w:tcPr>
          <w:p>
            <w:pPr>
              <w:adjustRightInd w:val="0"/>
              <w:snapToGrid w:val="0"/>
              <w:jc w:val="center"/>
              <w:rPr>
                <w:rFonts w:ascii="宋体" w:hAnsi="宋体" w:cs="宋体" w:hint="eastAsia"/>
                <w:color w:val="000000" w:themeColor="text1"/>
                <w:kern w:val="0"/>
                <w:sz w:val="24"/>
                <w:szCs w:val="24"/>
                <w14:textFill>
                  <w14:solidFill>
                    <w14:schemeClr w14:val="tx1"/>
                  </w14:solidFill>
                </w14:textFill>
              </w:rPr>
            </w:pPr>
            <w:r>
              <w:rPr>
                <w:rFonts w:ascii="宋体" w:hAnsi="宋体" w:cs="宋体" w:hint="eastAsia"/>
                <w:color w:val="000000" w:themeColor="text1"/>
                <w:kern w:val="0"/>
                <w:sz w:val="24"/>
                <w:szCs w:val="24"/>
                <w14:textFill>
                  <w14:solidFill>
                    <w14:schemeClr w14:val="tx1"/>
                  </w14:solidFill>
                </w14:textFill>
              </w:rPr>
              <w:t xml:space="preserve">区域</w:t>
            </w:r>
          </w:p>
          <w:p>
            <w:pPr>
              <w:adjustRightInd w:val="0"/>
              <w:snapToGrid w:val="0"/>
              <w:jc w:val="center"/>
              <w:rPr>
                <w:rFonts w:ascii="宋体" w:hAnsi="宋体" w:cs="宋体" w:hint="eastAsia"/>
                <w:color w:val="000000" w:themeColor="text1"/>
                <w:kern w:val="0"/>
                <w:sz w:val="24"/>
                <w:szCs w:val="24"/>
                <w14:textFill>
                  <w14:solidFill>
                    <w14:schemeClr w14:val="tx1"/>
                  </w14:solidFill>
                </w14:textFill>
              </w:rPr>
            </w:pPr>
            <w:r>
              <w:rPr>
                <w:rFonts w:ascii="宋体" w:hAnsi="宋体" w:cs="宋体" w:hint="eastAsia"/>
                <w:color w:val="000000" w:themeColor="text1"/>
                <w:kern w:val="0"/>
                <w:sz w:val="24"/>
                <w:szCs w:val="24"/>
                <w14:textFill>
                  <w14:solidFill>
                    <w14:schemeClr w14:val="tx1"/>
                  </w14:solidFill>
                </w14:textFill>
              </w:rPr>
              <w:t xml:space="preserve">环境</w:t>
            </w:r>
          </w:p>
          <w:p>
            <w:pPr>
              <w:adjustRightInd w:val="0"/>
              <w:snapToGrid w:val="0"/>
              <w:jc w:val="center"/>
              <w:rPr>
                <w:rFonts w:ascii="宋体" w:hAnsi="宋体" w:cs="宋体" w:hint="eastAsia"/>
                <w:color w:val="000000" w:themeColor="text1"/>
                <w:kern w:val="0"/>
                <w:sz w:val="24"/>
                <w:szCs w:val="24"/>
                <w14:textFill>
                  <w14:solidFill>
                    <w14:schemeClr w14:val="tx1"/>
                  </w14:solidFill>
                </w14:textFill>
              </w:rPr>
            </w:pPr>
            <w:r>
              <w:rPr>
                <w:rFonts w:ascii="宋体" w:hAnsi="宋体" w:cs="宋体" w:hint="eastAsia"/>
                <w:color w:val="000000" w:themeColor="text1"/>
                <w:kern w:val="0"/>
                <w:sz w:val="24"/>
                <w:szCs w:val="24"/>
                <w14:textFill>
                  <w14:solidFill>
                    <w14:schemeClr w14:val="tx1"/>
                  </w14:solidFill>
                </w14:textFill>
              </w:rPr>
              <w:t xml:space="preserve">质量</w:t>
            </w:r>
          </w:p>
          <w:p>
            <w:pPr>
              <w:adjustRightInd w:val="0"/>
              <w:snapToGrid w:val="0"/>
              <w:jc w:val="center"/>
              <w:rPr>
                <w:rFonts w:ascii="宋体" w:hAnsi="宋体" w:cs="宋体"/>
                <w:color w:val="000000" w:themeColor="text1"/>
                <w:kern w:val="0"/>
                <w:szCs w:val="21"/>
                <w14:textFill>
                  <w14:solidFill>
                    <w14:schemeClr w14:val="tx1"/>
                  </w14:solidFill>
                </w14:textFill>
              </w:rPr>
            </w:pPr>
            <w:r>
              <w:rPr>
                <w:rFonts w:ascii="宋体" w:hAnsi="宋体" w:cs="宋体" w:hint="eastAsia"/>
                <w:color w:val="000000" w:themeColor="text1"/>
                <w:kern w:val="0"/>
                <w:sz w:val="24"/>
                <w:szCs w:val="24"/>
                <w:lang w:val="en-US" w:eastAsia="zh-CN"/>
                <w14:textFill>
                  <w14:solidFill>
                    <w14:schemeClr w14:val="tx1"/>
                  </w14:solidFill>
                </w14:textFill>
              </w:rPr>
              <w:t xml:space="preserve">现</w:t>
            </w:r>
            <w:r>
              <w:rPr>
                <w:rFonts w:ascii="宋体" w:hAnsi="宋体" w:cs="宋体" w:hint="eastAsia"/>
                <w:color w:val="000000" w:themeColor="text1"/>
                <w:kern w:val="0"/>
                <w:sz w:val="24"/>
                <w:szCs w:val="24"/>
                <w14:textFill>
                  <w14:solidFill>
                    <w14:schemeClr w14:val="tx1"/>
                  </w14:solidFill>
                </w14:textFill>
              </w:rPr>
              <w:t xml:space="preserve">状</w:t>
            </w:r>
          </w:p>
        </w:tc>
        <w:tc>
          <w:tcPr>
            <w:tcW w:w="8149" w:type="dxa"/>
            <w:noWrap w:val="0"/>
            <w:vAlign w:val="center"/>
          </w:tcPr>
          <w:p>
            <w:pPr>
              <w:spacing w:line="276" w:lineRule="auto"/>
              <w:jc w:val="left"/>
              <w:rPr>
                <w:rFonts w:ascii="Times New Roman" w:hAnsi="Times New Roman"/>
                <w:color w:val="000000" w:themeColor="text1"/>
                <w:sz w:val="24"/>
                <w:szCs w:val="24"/>
                <w14:textFill>
                  <w14:solidFill>
                    <w14:schemeClr w14:val="tx1"/>
                  </w14:solidFill>
                </w14:textFill>
              </w:rPr>
            </w:pPr>
            <w:r>
              <w:rPr>
                <w:rFonts w:ascii="Times New Roman" w:hAnsi="宋体" w:cs="宋体" w:hint="eastAsia"/>
                <w:b/>
                <w:color w:val="000000" w:themeColor="text1"/>
                <w:sz w:val="24"/>
                <w:szCs w:val="24"/>
                <w14:textFill>
                  <w14:solidFill>
                    <w14:schemeClr w14:val="tx1"/>
                  </w14:solidFill>
                </w14:textFill>
              </w:rPr>
              <w:t xml:space="preserve">环境质量现状及主要环境问题</w:t>
            </w:r>
            <w:bookmarkStart w:id="3" w:name="_Toc215375685"/>
            <w:bookmarkStart w:id="4" w:name="_Toc260819606"/>
            <w:r>
              <w:rPr>
                <w:rFonts w:ascii="Times New Roman" w:hAnsi="宋体" w:cs="宋体" w:hint="eastAsia"/>
                <w:b/>
                <w:color w:val="000000" w:themeColor="text1"/>
                <w:sz w:val="24"/>
                <w:szCs w:val="24"/>
                <w14:textFill>
                  <w14:solidFill>
                    <w14:schemeClr w14:val="tx1"/>
                  </w14:solidFill>
                </w14:textFill>
              </w:rPr>
              <w:t xml:space="preserve">（地表水、地下水、空气环境、声环境、生态环境等）</w:t>
            </w:r>
          </w:p>
          <w:p>
            <w:pPr>
              <w:spacing w:line="276" w:lineRule="auto"/>
              <w:rPr>
                <w:rFonts w:ascii="Times New Roman" w:hAnsi="Times New Roman"/>
                <w:b/>
                <w:color w:val="000000" w:themeColor="text1"/>
                <w:sz w:val="24"/>
                <w:szCs w:val="24"/>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 xml:space="preserve">3.1</w:t>
            </w:r>
            <w:r>
              <w:rPr>
                <w:rFonts w:hAnsi="宋体" w:cs="宋体" w:hint="eastAsia"/>
                <w:b/>
                <w:color w:val="000000" w:themeColor="text1"/>
                <w:sz w:val="24"/>
                <w:szCs w:val="24"/>
                <w:lang w:val="en-US" w:eastAsia="zh-CN"/>
                <w14:textFill>
                  <w14:solidFill>
                    <w14:schemeClr w14:val="tx1"/>
                  </w14:solidFill>
                </w14:textFill>
              </w:rPr>
              <w:t xml:space="preserve">环境空气</w:t>
            </w:r>
            <w:r>
              <w:rPr>
                <w:rFonts w:ascii="Times New Roman" w:hAnsi="宋体" w:cs="宋体" w:hint="eastAsia"/>
                <w:b/>
                <w:color w:val="000000" w:themeColor="text1"/>
                <w:sz w:val="24"/>
                <w:szCs w:val="24"/>
                <w14:textFill>
                  <w14:solidFill>
                    <w14:schemeClr w14:val="tx1"/>
                  </w14:solidFill>
                </w14:textFill>
              </w:rPr>
              <w:t xml:space="preserve">质量现状</w:t>
            </w:r>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000000" w:themeColor="text1"/>
                <w:sz w:val="24"/>
                <w14:textFill>
                  <w14:solidFill>
                    <w14:schemeClr w14:val="tx1"/>
                  </w14:solidFill>
                </w14:textFill>
              </w:rPr>
            </w:pPr>
            <w:bookmarkStart w:id="5" w:name="_Toc260819607"/>
            <w:bookmarkStart w:id="6" w:name="_Toc215375686"/>
            <w:r>
              <w:rPr>
                <w:rFonts w:ascii="Times New Roman" w:hAnsi="宋体" w:cs="Times New Roman" w:hint="eastAsia"/>
                <w:color w:val="000000" w:themeColor="text1"/>
                <w:sz w:val="24"/>
                <w:szCs w:val="21"/>
                <w14:textFill>
                  <w14:solidFill>
                    <w14:schemeClr w14:val="tx1"/>
                  </w14:solidFill>
                </w14:textFill>
              </w:rPr>
              <w:t xml:space="preserve">根据《环境影响评价技术导则</w:t>
            </w:r>
            <w:r>
              <w:rPr>
                <w:rFonts w:ascii="Times New Roman" w:hAnsi="Times New Roman" w:cs="Times New Roman"/>
                <w:color w:val="000000" w:themeColor="text1"/>
                <w:sz w:val="24"/>
                <w:szCs w:val="21"/>
                <w14:textFill>
                  <w14:solidFill>
                    <w14:schemeClr w14:val="tx1"/>
                  </w14:solidFill>
                </w14:textFill>
              </w:rPr>
              <w:t xml:space="preserve">—</w:t>
            </w:r>
            <w:r>
              <w:rPr>
                <w:rFonts w:ascii="Times New Roman" w:hAnsi="宋体" w:cs="Times New Roman" w:hint="eastAsia"/>
                <w:color w:val="000000" w:themeColor="text1"/>
                <w:sz w:val="24"/>
                <w:szCs w:val="21"/>
                <w14:textFill>
                  <w14:solidFill>
                    <w14:schemeClr w14:val="tx1"/>
                  </w14:solidFill>
                </w14:textFill>
              </w:rPr>
              <w:t xml:space="preserve">大气环境》（</w:t>
            </w:r>
            <w:r>
              <w:rPr>
                <w:rFonts w:ascii="Times New Roman" w:hAnsi="Times New Roman" w:cs="Times New Roman"/>
                <w:color w:val="000000" w:themeColor="text1"/>
                <w:sz w:val="24"/>
                <w:szCs w:val="21"/>
                <w14:textFill>
                  <w14:solidFill>
                    <w14:schemeClr w14:val="tx1"/>
                  </w14:solidFill>
                </w14:textFill>
              </w:rPr>
              <w:t xml:space="preserve">HJ2.2-2018</w:t>
            </w:r>
            <w:r>
              <w:rPr>
                <w:rFonts w:ascii="Times New Roman" w:hAnsi="宋体" w:cs="Times New Roman" w:hint="eastAsia"/>
                <w:color w:val="000000" w:themeColor="text1"/>
                <w:sz w:val="24"/>
                <w:szCs w:val="21"/>
                <w14:textFill>
                  <w14:solidFill>
                    <w14:schemeClr w14:val="tx1"/>
                  </w14:solidFill>
                </w14:textFill>
              </w:rPr>
              <w:t xml:space="preserve">）中</w:t>
            </w:r>
            <w:r>
              <w:rPr>
                <w:rFonts w:ascii="Times New Roman" w:hAnsi="Times New Roman" w:cs="Times New Roman" w:hint="eastAsia"/>
                <w:color w:val="000000" w:themeColor="text1"/>
                <w:sz w:val="24"/>
                <w:szCs w:val="21"/>
                <w14:textFill>
                  <w14:solidFill>
                    <w14:schemeClr w14:val="tx1"/>
                  </w14:solidFill>
                </w14:textFill>
              </w:rPr>
              <w:t xml:space="preserve">“</w:t>
            </w:r>
            <w:r>
              <w:rPr>
                <w:rFonts w:ascii="Times New Roman" w:hAnsi="Times New Roman" w:cs="Times New Roman"/>
                <w:color w:val="000000" w:themeColor="text1"/>
                <w:sz w:val="24"/>
                <w:szCs w:val="21"/>
                <w14:textFill>
                  <w14:solidFill>
                    <w14:schemeClr w14:val="tx1"/>
                  </w14:solidFill>
                </w14:textFill>
              </w:rPr>
              <w:t xml:space="preserve">6.2.1</w:t>
            </w:r>
            <w:r>
              <w:rPr>
                <w:rFonts w:ascii="Times New Roman" w:hAnsi="宋体" w:cs="Times New Roman" w:hint="eastAsia"/>
                <w:color w:val="000000" w:themeColor="text1"/>
                <w:sz w:val="24"/>
                <w:szCs w:val="21"/>
                <w14:textFill>
                  <w14:solidFill>
                    <w14:schemeClr w14:val="tx1"/>
                  </w14:solidFill>
                </w14:textFill>
              </w:rPr>
              <w:t xml:space="preserve">项目所在区域达标判定，优先采用国家或地方生态环境主管部门公开发布的评价基准年环境质量公告或环境质量报告中数据或结论</w:t>
            </w:r>
            <w:r>
              <w:rPr>
                <w:rFonts w:ascii="Times New Roman" w:hAnsi="Times New Roman" w:cs="Times New Roman" w:hint="eastAsia"/>
                <w:color w:val="000000" w:themeColor="text1"/>
                <w:sz w:val="24"/>
                <w:szCs w:val="21"/>
                <w14:textFill>
                  <w14:solidFill>
                    <w14:schemeClr w14:val="tx1"/>
                  </w14:solidFill>
                </w14:textFill>
              </w:rPr>
              <w:t xml:space="preserve">”</w:t>
            </w:r>
            <w:r>
              <w:rPr>
                <w:rFonts w:ascii="Times New Roman" w:hAnsi="宋体" w:cs="Times New Roman" w:hint="eastAsia"/>
                <w:color w:val="000000" w:themeColor="text1"/>
                <w:sz w:val="24"/>
                <w:szCs w:val="21"/>
                <w14:textFill>
                  <w14:solidFill>
                    <w14:schemeClr w14:val="tx1"/>
                  </w14:solidFill>
                </w14:textFill>
              </w:rPr>
              <w:t xml:space="preserve">。</w:t>
            </w:r>
            <w:r>
              <w:rPr>
                <w:rFonts w:ascii="Times New Roman" w:hAnsi="Times New Roman" w:cs="Times New Roman"/>
                <w:color w:val="000000" w:themeColor="text1"/>
                <w:sz w:val="24"/>
                <w14:textFill>
                  <w14:solidFill>
                    <w14:schemeClr w14:val="tx1"/>
                  </w14:solidFill>
                </w14:textFill>
              </w:rPr>
              <w:t xml:space="preserve">本次评价收集了</w:t>
            </w:r>
            <w:r>
              <w:rPr>
                <w:rFonts w:cs="Times New Roman" w:hint="eastAsia"/>
                <w:color w:val="000000" w:themeColor="text1"/>
                <w:sz w:val="24"/>
                <w:lang w:val="en-US" w:eastAsia="zh-CN"/>
                <w14:textFill>
                  <w14:solidFill>
                    <w14:schemeClr w14:val="tx1"/>
                  </w14:solidFill>
                </w14:textFill>
              </w:rPr>
              <w:t xml:space="preserve">海东市生态环境局公布的海东市环境空气质量2022年月报中化隆县相关数据</w:t>
            </w:r>
            <w:r>
              <w:rPr>
                <w:rFonts w:ascii="Times New Roman" w:hAnsi="Times New Roman" w:cs="Times New Roman"/>
                <w:color w:val="000000" w:themeColor="text1"/>
                <w:sz w:val="24"/>
                <w14:textFill>
                  <w14:solidFill>
                    <w14:schemeClr w14:val="tx1"/>
                  </w14:solidFill>
                </w14:textFill>
              </w:rPr>
              <w:t xml:space="preserve">，</w:t>
            </w:r>
            <w:r>
              <w:rPr>
                <w:rFonts w:ascii="Times New Roman" w:hAnsi="宋体" w:cs="Times New Roman" w:hint="eastAsia"/>
                <w:color w:val="000000" w:themeColor="text1"/>
                <w:sz w:val="24"/>
                <w:szCs w:val="21"/>
                <w14:textFill>
                  <w14:solidFill>
                    <w14:schemeClr w14:val="tx1"/>
                  </w14:solidFill>
                </w14:textFill>
              </w:rPr>
              <w:t xml:space="preserve">具体数据见表</w:t>
            </w:r>
            <w:r>
              <w:rPr>
                <w:rFonts w:ascii="Times New Roman" w:hAnsi="Times New Roman" w:cs="Times New Roman"/>
                <w:color w:val="000000" w:themeColor="text1"/>
                <w:sz w:val="24"/>
                <w:szCs w:val="21"/>
                <w14:textFill>
                  <w14:solidFill>
                    <w14:schemeClr w14:val="tx1"/>
                  </w14:solidFill>
                </w14:textFill>
              </w:rPr>
              <w:t xml:space="preserve">3</w:t>
            </w:r>
            <w:r>
              <w:rPr>
                <w:rFonts w:cs="Times New Roman" w:hint="eastAsia"/>
                <w:color w:val="000000" w:themeColor="text1"/>
                <w:sz w:val="24"/>
                <w:szCs w:val="21"/>
                <w:lang w:val="en-US" w:eastAsia="zh-CN"/>
                <w14:textFill>
                  <w14:solidFill>
                    <w14:schemeClr w14:val="tx1"/>
                  </w14:solidFill>
                </w14:textFill>
              </w:rPr>
              <w:t xml:space="preserve">.1</w:t>
            </w:r>
            <w:r>
              <w:rPr>
                <w:rFonts w:ascii="Times New Roman" w:hAnsi="Times New Roman" w:cs="Times New Roman"/>
                <w:color w:val="000000" w:themeColor="text1"/>
                <w:sz w:val="24"/>
                <w:szCs w:val="21"/>
                <w14:textFill>
                  <w14:solidFill>
                    <w14:schemeClr w14:val="tx1"/>
                  </w14:solidFill>
                </w14:textFill>
              </w:rPr>
              <w:t xml:space="preserve">-1</w:t>
            </w:r>
            <w:r>
              <w:rPr>
                <w:rFonts w:ascii="Times New Roman" w:hAnsi="宋体" w:cs="Times New Roman" w:hint="eastAsia"/>
                <w:color w:val="000000" w:themeColor="text1"/>
                <w:sz w:val="24"/>
                <w:szCs w:val="21"/>
                <w14:textFill>
                  <w14:solidFill>
                    <w14:schemeClr w14:val="tx1"/>
                  </w14:solidFill>
                </w14:textFill>
              </w:rPr>
              <w:t xml:space="preserve">。</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宋体" w:cs="宋体" w:hint="eastAsia"/>
                <w:color w:val="000000" w:themeColor="text1"/>
                <w:szCs w:val="21"/>
                <w14:textFill>
                  <w14:solidFill>
                    <w14:schemeClr w14:val="tx1"/>
                  </w14:solidFill>
                </w14:textFill>
              </w:rPr>
            </w:pPr>
            <w:r>
              <w:rPr>
                <w:rFonts w:ascii="Times New Roman" w:hAnsi="宋体" w:cs="宋体" w:hint="eastAsia"/>
                <w:b/>
                <w:bCs/>
                <w:color w:val="000000" w:themeColor="text1"/>
                <w:szCs w:val="21"/>
                <w14:textFill>
                  <w14:solidFill>
                    <w14:schemeClr w14:val="tx1"/>
                  </w14:solidFill>
                </w14:textFill>
              </w:rPr>
              <w:t xml:space="preserve">表</w:t>
            </w:r>
            <w:r>
              <w:rPr>
                <w:rFonts w:ascii="Times New Roman" w:hAnsi="Times New Roman"/>
                <w:b/>
                <w:bCs/>
                <w:color w:val="000000" w:themeColor="text1"/>
                <w:szCs w:val="21"/>
                <w14:textFill>
                  <w14:solidFill>
                    <w14:schemeClr w14:val="tx1"/>
                  </w14:solidFill>
                </w14:textFill>
              </w:rPr>
              <w:t xml:space="preserve">3</w:t>
            </w:r>
            <w:r>
              <w:rPr>
                <w:rFonts w:hint="eastAsia"/>
                <w:b/>
                <w:bCs/>
                <w:color w:val="000000" w:themeColor="text1"/>
                <w:szCs w:val="21"/>
                <w:lang w:val="en-US" w:eastAsia="zh-CN"/>
                <w14:textFill>
                  <w14:solidFill>
                    <w14:schemeClr w14:val="tx1"/>
                  </w14:solidFill>
                </w14:textFill>
              </w:rPr>
              <w:t xml:space="preserve">.1</w:t>
            </w:r>
            <w:r>
              <w:rPr>
                <w:rFonts w:ascii="Times New Roman" w:hAnsi="Times New Roman"/>
                <w:b/>
                <w:bCs/>
                <w:color w:val="000000" w:themeColor="text1"/>
                <w:szCs w:val="21"/>
                <w14:textFill>
                  <w14:solidFill>
                    <w14:schemeClr w14:val="tx1"/>
                  </w14:solidFill>
                </w14:textFill>
              </w:rPr>
              <w:t xml:space="preserve">-1  </w:t>
            </w:r>
            <w:r>
              <w:rPr>
                <w:rFonts w:ascii="Times New Roman" w:hAnsi="宋体" w:cs="宋体" w:hint="eastAsia"/>
                <w:b/>
                <w:bCs/>
                <w:color w:val="000000" w:themeColor="text1"/>
                <w:szCs w:val="21"/>
                <w14:textFill>
                  <w14:solidFill>
                    <w14:schemeClr w14:val="tx1"/>
                  </w14:solidFill>
                </w14:textFill>
              </w:rPr>
              <w:t xml:space="preserve">化隆县环境空气质量现状监测统计结果</w:t>
            </w:r>
          </w:p>
          <w:tbl>
            <w:tblPr>
              <w:tblStyle w:val="TableGrid"/>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1508"/>
              <w:gridCol w:w="1134"/>
              <w:gridCol w:w="1135"/>
              <w:gridCol w:w="1135"/>
              <w:gridCol w:w="1135"/>
              <w:gridCol w:w="1135"/>
              <w:gridCol w:w="1135"/>
            </w:tblGrid>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vMerge w:val="restart"/>
                  <w:tcBorders>
                    <w:tl2br w:val="single" w:sz="12" w:space="0" w:color="auto"/>
                  </w:tcBorders>
                  <w:vAlign w:val="center"/>
                </w:tcPr>
                <w:p>
                  <w:pPr>
                    <w:pStyle w:val="0正文"/>
                    <w:adjustRightInd w:val="0"/>
                    <w:spacing w:line="240" w:lineRule="auto"/>
                    <w:ind w:firstLine="0" w:firstLineChars="0"/>
                    <w:jc w:val="center"/>
                    <w:rPr>
                      <w:b/>
                      <w:bCs/>
                      <w:color w:val="000000" w:themeColor="text1"/>
                      <w:kern w:val="2"/>
                      <w:sz w:val="21"/>
                      <w:szCs w:val="21"/>
                      <w:highlight w:val="none"/>
                      <w:lang w:bidi="zh-CN"/>
                      <w14:textFill>
                        <w14:solidFill>
                          <w14:schemeClr w14:val="tx1"/>
                        </w14:solidFill>
                      </w14:textFill>
                    </w:rPr>
                  </w:pPr>
                  <w:r>
                    <w:rPr>
                      <w:rFonts w:hint="eastAsia"/>
                      <w:b/>
                      <w:bCs/>
                      <w:color w:val="000000" w:themeColor="text1"/>
                      <w:kern w:val="2"/>
                      <w:sz w:val="21"/>
                      <w:szCs w:val="21"/>
                      <w:highlight w:val="none"/>
                      <w:lang w:bidi="zh-CN"/>
                      <w14:textFill>
                        <w14:solidFill>
                          <w14:schemeClr w14:val="tx1"/>
                        </w14:solidFill>
                      </w14:textFill>
                    </w:rPr>
                    <w:t xml:space="preserve">    项目</w:t>
                  </w:r>
                </w:p>
                <w:p>
                  <w:pPr>
                    <w:pStyle w:val="0正文"/>
                    <w:adjustRightInd w:val="0"/>
                    <w:spacing w:line="240" w:lineRule="auto"/>
                    <w:ind w:firstLine="0" w:firstLineChars="0"/>
                    <w:jc w:val="both"/>
                    <w:rPr>
                      <w:b/>
                      <w:bCs/>
                      <w:color w:val="000000" w:themeColor="text1"/>
                      <w:kern w:val="2"/>
                      <w:sz w:val="21"/>
                      <w:szCs w:val="21"/>
                      <w:highlight w:val="none"/>
                      <w:lang w:bidi="zh-CN"/>
                      <w14:textFill>
                        <w14:solidFill>
                          <w14:schemeClr w14:val="tx1"/>
                        </w14:solidFill>
                      </w14:textFill>
                    </w:rPr>
                  </w:pPr>
                </w:p>
                <w:p>
                  <w:pPr>
                    <w:pStyle w:val="0正文"/>
                    <w:adjustRightInd w:val="0"/>
                    <w:spacing w:line="240" w:lineRule="auto"/>
                    <w:ind w:firstLine="0" w:firstLineChars="0"/>
                    <w:jc w:val="both"/>
                    <w:rPr>
                      <w:b/>
                      <w:bCs/>
                      <w:color w:val="000000" w:themeColor="text1"/>
                      <w:kern w:val="2"/>
                      <w:sz w:val="21"/>
                      <w:szCs w:val="21"/>
                      <w:highlight w:val="none"/>
                      <w:lang w:bidi="zh-CN"/>
                      <w14:textFill>
                        <w14:solidFill>
                          <w14:schemeClr w14:val="tx1"/>
                        </w14:solidFill>
                      </w14:textFill>
                    </w:rPr>
                  </w:pPr>
                  <w:r>
                    <w:rPr>
                      <w:rFonts w:hint="eastAsia"/>
                      <w:b/>
                      <w:bCs/>
                      <w:color w:val="000000" w:themeColor="text1"/>
                      <w:kern w:val="2"/>
                      <w:sz w:val="21"/>
                      <w:szCs w:val="21"/>
                      <w:highlight w:val="none"/>
                      <w:lang w:bidi="zh-CN"/>
                      <w14:textFill>
                        <w14:solidFill>
                          <w14:schemeClr w14:val="tx1"/>
                        </w14:solidFill>
                      </w14:textFill>
                    </w:rPr>
                    <w:t xml:space="preserve">年份</w:t>
                  </w:r>
                </w:p>
              </w:tc>
              <w:tc>
                <w:tcPr>
                  <w:tcW w:w="682" w:type="pct"/>
                  <w:tcBorders>
                    <w:tl2br w:val="nil"/>
                    <w:tr2bl w:val="nil"/>
                  </w:tcBorders>
                  <w:vAlign w:val="center"/>
                </w:tcPr>
                <w:p>
                  <w:pPr>
                    <w:pStyle w:val="0正文"/>
                    <w:adjustRightInd w:val="0"/>
                    <w:spacing w:line="240" w:lineRule="auto"/>
                    <w:ind w:firstLine="0" w:firstLineChars="0"/>
                    <w:jc w:val="center"/>
                    <w:rPr>
                      <w:b/>
                      <w:bCs/>
                      <w:color w:val="000000" w:themeColor="text1"/>
                      <w:kern w:val="2"/>
                      <w:sz w:val="21"/>
                      <w:szCs w:val="21"/>
                      <w:highlight w:val="none"/>
                      <w:lang w:bidi="zh-CN"/>
                      <w14:textFill>
                        <w14:solidFill>
                          <w14:schemeClr w14:val="tx1"/>
                        </w14:solidFill>
                      </w14:textFill>
                    </w:rPr>
                  </w:pPr>
                  <w:r>
                    <w:rPr>
                      <w:rFonts w:hint="eastAsia"/>
                      <w:b/>
                      <w:bCs/>
                      <w:color w:val="000000" w:themeColor="text1"/>
                      <w:kern w:val="2"/>
                      <w:sz w:val="21"/>
                      <w:szCs w:val="21"/>
                      <w:highlight w:val="none"/>
                      <w:lang w:bidi="zh-CN"/>
                      <w14:textFill>
                        <w14:solidFill>
                          <w14:schemeClr w14:val="tx1"/>
                        </w14:solidFill>
                      </w14:textFill>
                    </w:rPr>
                    <w:t xml:space="preserve">PM</w:t>
                  </w:r>
                  <w:r>
                    <w:rPr>
                      <w:rFonts w:hint="eastAsia"/>
                      <w:b/>
                      <w:bCs/>
                      <w:color w:val="000000" w:themeColor="text1"/>
                      <w:kern w:val="2"/>
                      <w:sz w:val="21"/>
                      <w:szCs w:val="21"/>
                      <w:highlight w:val="none"/>
                      <w:vertAlign w:val="subscript"/>
                      <w:lang w:bidi="zh-CN"/>
                      <w14:textFill>
                        <w14:solidFill>
                          <w14:schemeClr w14:val="tx1"/>
                        </w14:solidFill>
                      </w14:textFill>
                    </w:rPr>
                    <w:t xml:space="preserve">10</w:t>
                  </w:r>
                </w:p>
              </w:tc>
              <w:tc>
                <w:tcPr>
                  <w:tcW w:w="682" w:type="pct"/>
                  <w:tcBorders>
                    <w:tl2br w:val="nil"/>
                    <w:tr2bl w:val="nil"/>
                  </w:tcBorders>
                  <w:vAlign w:val="center"/>
                </w:tcPr>
                <w:p>
                  <w:pPr>
                    <w:pStyle w:val="0正文"/>
                    <w:adjustRightInd w:val="0"/>
                    <w:spacing w:line="240" w:lineRule="auto"/>
                    <w:ind w:firstLine="0" w:firstLineChars="0"/>
                    <w:jc w:val="center"/>
                    <w:rPr>
                      <w:b/>
                      <w:bCs/>
                      <w:color w:val="000000" w:themeColor="text1"/>
                      <w:kern w:val="2"/>
                      <w:sz w:val="21"/>
                      <w:szCs w:val="21"/>
                      <w:highlight w:val="none"/>
                      <w:lang w:bidi="zh-CN"/>
                      <w14:textFill>
                        <w14:solidFill>
                          <w14:schemeClr w14:val="tx1"/>
                        </w14:solidFill>
                      </w14:textFill>
                    </w:rPr>
                  </w:pPr>
                  <w:r>
                    <w:rPr>
                      <w:rFonts w:hint="eastAsia"/>
                      <w:b/>
                      <w:bCs/>
                      <w:color w:val="000000" w:themeColor="text1"/>
                      <w:kern w:val="2"/>
                      <w:sz w:val="21"/>
                      <w:szCs w:val="21"/>
                      <w:highlight w:val="none"/>
                      <w:lang w:bidi="zh-CN"/>
                      <w14:textFill>
                        <w14:solidFill>
                          <w14:schemeClr w14:val="tx1"/>
                        </w14:solidFill>
                      </w14:textFill>
                    </w:rPr>
                    <w:t xml:space="preserve">PM</w:t>
                  </w:r>
                  <w:r>
                    <w:rPr>
                      <w:rFonts w:hint="eastAsia"/>
                      <w:b/>
                      <w:bCs/>
                      <w:color w:val="000000" w:themeColor="text1"/>
                      <w:kern w:val="2"/>
                      <w:sz w:val="21"/>
                      <w:szCs w:val="21"/>
                      <w:highlight w:val="none"/>
                      <w:vertAlign w:val="subscript"/>
                      <w:lang w:bidi="zh-CN"/>
                      <w14:textFill>
                        <w14:solidFill>
                          <w14:schemeClr w14:val="tx1"/>
                        </w14:solidFill>
                      </w14:textFill>
                    </w:rPr>
                    <w:t xml:space="preserve">2.5</w:t>
                  </w:r>
                </w:p>
              </w:tc>
              <w:tc>
                <w:tcPr>
                  <w:tcW w:w="682" w:type="pct"/>
                  <w:tcBorders>
                    <w:tl2br w:val="nil"/>
                    <w:tr2bl w:val="nil"/>
                  </w:tcBorders>
                  <w:vAlign w:val="center"/>
                </w:tcPr>
                <w:p>
                  <w:pPr>
                    <w:pStyle w:val="0正文"/>
                    <w:adjustRightInd w:val="0"/>
                    <w:spacing w:line="240" w:lineRule="auto"/>
                    <w:ind w:firstLine="0" w:firstLineChars="0"/>
                    <w:jc w:val="center"/>
                    <w:rPr>
                      <w:b/>
                      <w:bCs/>
                      <w:color w:val="000000" w:themeColor="text1"/>
                      <w:kern w:val="2"/>
                      <w:sz w:val="21"/>
                      <w:szCs w:val="21"/>
                      <w:highlight w:val="none"/>
                      <w:lang w:bidi="zh-CN"/>
                      <w14:textFill>
                        <w14:solidFill>
                          <w14:schemeClr w14:val="tx1"/>
                        </w14:solidFill>
                      </w14:textFill>
                    </w:rPr>
                  </w:pPr>
                  <w:r>
                    <w:rPr>
                      <w:rFonts w:hint="eastAsia"/>
                      <w:b/>
                      <w:bCs/>
                      <w:color w:val="000000" w:themeColor="text1"/>
                      <w:kern w:val="2"/>
                      <w:sz w:val="21"/>
                      <w:szCs w:val="21"/>
                      <w:highlight w:val="none"/>
                      <w:lang w:bidi="zh-CN"/>
                      <w14:textFill>
                        <w14:solidFill>
                          <w14:schemeClr w14:val="tx1"/>
                        </w14:solidFill>
                      </w14:textFill>
                    </w:rPr>
                    <w:t xml:space="preserve">SO</w:t>
                  </w:r>
                  <w:r>
                    <w:rPr>
                      <w:rFonts w:hint="eastAsia"/>
                      <w:b/>
                      <w:bCs/>
                      <w:color w:val="000000" w:themeColor="text1"/>
                      <w:kern w:val="2"/>
                      <w:sz w:val="21"/>
                      <w:szCs w:val="21"/>
                      <w:highlight w:val="none"/>
                      <w:vertAlign w:val="subscript"/>
                      <w:lang w:bidi="zh-CN"/>
                      <w14:textFill>
                        <w14:solidFill>
                          <w14:schemeClr w14:val="tx1"/>
                        </w14:solidFill>
                      </w14:textFill>
                    </w:rPr>
                    <w:t xml:space="preserve">2</w:t>
                  </w:r>
                </w:p>
              </w:tc>
              <w:tc>
                <w:tcPr>
                  <w:tcW w:w="682" w:type="pct"/>
                  <w:tcBorders>
                    <w:tl2br w:val="nil"/>
                    <w:tr2bl w:val="nil"/>
                  </w:tcBorders>
                  <w:vAlign w:val="center"/>
                </w:tcPr>
                <w:p>
                  <w:pPr>
                    <w:pStyle w:val="0正文"/>
                    <w:adjustRightInd w:val="0"/>
                    <w:spacing w:line="240" w:lineRule="auto"/>
                    <w:ind w:firstLine="0" w:firstLineChars="0"/>
                    <w:jc w:val="center"/>
                    <w:rPr>
                      <w:b/>
                      <w:bCs/>
                      <w:color w:val="000000" w:themeColor="text1"/>
                      <w:kern w:val="2"/>
                      <w:sz w:val="21"/>
                      <w:szCs w:val="21"/>
                      <w:highlight w:val="none"/>
                      <w:lang w:bidi="zh-CN"/>
                      <w14:textFill>
                        <w14:solidFill>
                          <w14:schemeClr w14:val="tx1"/>
                        </w14:solidFill>
                      </w14:textFill>
                    </w:rPr>
                  </w:pPr>
                  <w:r>
                    <w:rPr>
                      <w:rFonts w:hint="eastAsia"/>
                      <w:b/>
                      <w:bCs/>
                      <w:color w:val="000000" w:themeColor="text1"/>
                      <w:kern w:val="2"/>
                      <w:sz w:val="21"/>
                      <w:szCs w:val="21"/>
                      <w:highlight w:val="none"/>
                      <w:lang w:bidi="zh-CN"/>
                      <w14:textFill>
                        <w14:solidFill>
                          <w14:schemeClr w14:val="tx1"/>
                        </w14:solidFill>
                      </w14:textFill>
                    </w:rPr>
                    <w:t xml:space="preserve">NO</w:t>
                  </w:r>
                  <w:r>
                    <w:rPr>
                      <w:rFonts w:hint="eastAsia"/>
                      <w:b/>
                      <w:bCs/>
                      <w:color w:val="000000" w:themeColor="text1"/>
                      <w:kern w:val="2"/>
                      <w:sz w:val="21"/>
                      <w:szCs w:val="21"/>
                      <w:highlight w:val="none"/>
                      <w:vertAlign w:val="subscript"/>
                      <w:lang w:val="en-US" w:bidi="zh-CN"/>
                      <w14:textFill>
                        <w14:solidFill>
                          <w14:schemeClr w14:val="tx1"/>
                        </w14:solidFill>
                      </w14:textFill>
                    </w:rPr>
                    <w:t xml:space="preserve">2</w:t>
                  </w:r>
                </w:p>
              </w:tc>
              <w:tc>
                <w:tcPr>
                  <w:tcW w:w="682" w:type="pct"/>
                  <w:tcBorders>
                    <w:tl2br w:val="nil"/>
                    <w:tr2bl w:val="nil"/>
                  </w:tcBorders>
                  <w:vAlign w:val="center"/>
                </w:tcPr>
                <w:p>
                  <w:pPr>
                    <w:pStyle w:val="0正文"/>
                    <w:adjustRightInd w:val="0"/>
                    <w:spacing w:line="240" w:lineRule="auto"/>
                    <w:ind w:firstLine="0" w:firstLineChars="0"/>
                    <w:jc w:val="center"/>
                    <w:rPr>
                      <w:b/>
                      <w:bCs/>
                      <w:color w:val="000000" w:themeColor="text1"/>
                      <w:kern w:val="2"/>
                      <w:sz w:val="21"/>
                      <w:szCs w:val="21"/>
                      <w:highlight w:val="none"/>
                      <w:lang w:bidi="zh-CN"/>
                      <w14:textFill>
                        <w14:solidFill>
                          <w14:schemeClr w14:val="tx1"/>
                        </w14:solidFill>
                      </w14:textFill>
                    </w:rPr>
                  </w:pPr>
                  <w:r>
                    <w:rPr>
                      <w:rFonts w:hint="eastAsia"/>
                      <w:b/>
                      <w:bCs/>
                      <w:color w:val="000000" w:themeColor="text1"/>
                      <w:kern w:val="2"/>
                      <w:sz w:val="21"/>
                      <w:szCs w:val="21"/>
                      <w:highlight w:val="none"/>
                      <w:lang w:bidi="zh-CN"/>
                      <w14:textFill>
                        <w14:solidFill>
                          <w14:schemeClr w14:val="tx1"/>
                        </w14:solidFill>
                      </w14:textFill>
                    </w:rPr>
                    <w:t xml:space="preserve">O</w:t>
                  </w:r>
                  <w:r>
                    <w:rPr>
                      <w:rFonts w:hint="eastAsia"/>
                      <w:b/>
                      <w:bCs/>
                      <w:color w:val="000000" w:themeColor="text1"/>
                      <w:kern w:val="2"/>
                      <w:sz w:val="21"/>
                      <w:szCs w:val="21"/>
                      <w:highlight w:val="none"/>
                      <w:vertAlign w:val="subscript"/>
                      <w:lang w:bidi="zh-CN"/>
                      <w14:textFill>
                        <w14:solidFill>
                          <w14:schemeClr w14:val="tx1"/>
                        </w14:solidFill>
                      </w14:textFill>
                    </w:rPr>
                    <w:t xml:space="preserve">3</w:t>
                  </w:r>
                </w:p>
              </w:tc>
              <w:tc>
                <w:tcPr>
                  <w:tcW w:w="682" w:type="pct"/>
                  <w:tcBorders>
                    <w:tl2br w:val="nil"/>
                    <w:tr2bl w:val="nil"/>
                  </w:tcBorders>
                  <w:vAlign w:val="center"/>
                </w:tcPr>
                <w:p>
                  <w:pPr>
                    <w:pStyle w:val="0正文"/>
                    <w:adjustRightInd w:val="0"/>
                    <w:spacing w:line="240" w:lineRule="auto"/>
                    <w:ind w:firstLine="0" w:firstLineChars="0"/>
                    <w:jc w:val="center"/>
                    <w:rPr>
                      <w:b/>
                      <w:bCs/>
                      <w:color w:val="000000" w:themeColor="text1"/>
                      <w:kern w:val="2"/>
                      <w:sz w:val="21"/>
                      <w:szCs w:val="21"/>
                      <w:highlight w:val="none"/>
                      <w:lang w:bidi="zh-CN"/>
                      <w14:textFill>
                        <w14:solidFill>
                          <w14:schemeClr w14:val="tx1"/>
                        </w14:solidFill>
                      </w14:textFill>
                    </w:rPr>
                  </w:pPr>
                  <w:r>
                    <w:rPr>
                      <w:rFonts w:hint="eastAsia"/>
                      <w:b/>
                      <w:bCs/>
                      <w:color w:val="000000" w:themeColor="text1"/>
                      <w:kern w:val="2"/>
                      <w:sz w:val="21"/>
                      <w:szCs w:val="21"/>
                      <w:highlight w:val="none"/>
                      <w:lang w:bidi="zh-CN"/>
                      <w14:textFill>
                        <w14:solidFill>
                          <w14:schemeClr w14:val="tx1"/>
                        </w14:solidFill>
                      </w14:textFill>
                    </w:rPr>
                    <w:t xml:space="preserve">CO</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vMerge/>
                  <w:tcBorders>
                    <w:tl2br w:val="nil"/>
                    <w:tr2bl w:val="nil"/>
                  </w:tcBorders>
                  <w:vAlign w:val="center"/>
                </w:tcPr>
                <w:p>
                  <w:pPr>
                    <w:pStyle w:val="0正文"/>
                    <w:adjustRightInd w:val="0"/>
                    <w:spacing w:line="240" w:lineRule="auto"/>
                    <w:ind w:firstLine="0" w:firstLineChars="0"/>
                    <w:jc w:val="center"/>
                    <w:rPr>
                      <w:b/>
                      <w:bCs/>
                      <w:color w:val="000000" w:themeColor="text1"/>
                      <w:kern w:val="2"/>
                      <w:sz w:val="21"/>
                      <w:szCs w:val="21"/>
                      <w:highlight w:val="none"/>
                      <w:lang w:bidi="zh-CN"/>
                      <w14:textFill>
                        <w14:solidFill>
                          <w14:schemeClr w14:val="tx1"/>
                        </w14:solidFill>
                      </w14:textFill>
                    </w:rPr>
                  </w:pPr>
                </w:p>
              </w:tc>
              <w:tc>
                <w:tcPr>
                  <w:tcW w:w="3410" w:type="pct"/>
                  <w:gridSpan w:val="5"/>
                  <w:tcBorders>
                    <w:tl2br w:val="nil"/>
                    <w:tr2bl w:val="nil"/>
                  </w:tcBorders>
                  <w:vAlign w:val="center"/>
                </w:tcPr>
                <w:p>
                  <w:pPr>
                    <w:pStyle w:val="0正文"/>
                    <w:adjustRightInd w:val="0"/>
                    <w:spacing w:line="240" w:lineRule="auto"/>
                    <w:ind w:firstLine="0" w:firstLineChars="0"/>
                    <w:jc w:val="center"/>
                    <w:rPr>
                      <w:rFonts w:ascii="宋体" w:hAnsi="宋体" w:cs="宋体"/>
                      <w:b/>
                      <w:bCs/>
                      <w:color w:val="000000" w:themeColor="text1"/>
                      <w:kern w:val="2"/>
                      <w:sz w:val="21"/>
                      <w:szCs w:val="21"/>
                      <w:highlight w:val="none"/>
                      <w:lang w:bidi="zh-CN"/>
                      <w14:textFill>
                        <w14:solidFill>
                          <w14:schemeClr w14:val="tx1"/>
                        </w14:solidFill>
                      </w14:textFill>
                    </w:rPr>
                  </w:pPr>
                  <w:r>
                    <w:rPr>
                      <w:rFonts w:ascii="Times New Roman" w:hAnsi="Times New Roman" w:cs="Times New Roman" w:hint="default"/>
                      <w:b/>
                      <w:bCs/>
                      <w:color w:val="000000" w:themeColor="text1"/>
                      <w:kern w:val="2"/>
                      <w:sz w:val="21"/>
                      <w:szCs w:val="21"/>
                      <w:highlight w:val="none"/>
                      <w:lang w:bidi="zh-CN"/>
                      <w14:textFill>
                        <w14:solidFill>
                          <w14:schemeClr w14:val="tx1"/>
                        </w14:solidFill>
                      </w14:textFill>
                    </w:rPr>
                    <w:t xml:space="preserve">μg</w:t>
                  </w:r>
                  <w:r>
                    <w:rPr>
                      <w:rFonts w:ascii="宋体" w:hAnsi="宋体" w:cs="宋体" w:hint="eastAsia"/>
                      <w:b/>
                      <w:bCs/>
                      <w:color w:val="000000" w:themeColor="text1"/>
                      <w:kern w:val="2"/>
                      <w:sz w:val="21"/>
                      <w:szCs w:val="21"/>
                      <w:highlight w:val="none"/>
                      <w:lang w:bidi="zh-CN"/>
                      <w14:textFill>
                        <w14:solidFill>
                          <w14:schemeClr w14:val="tx1"/>
                        </w14:solidFill>
                      </w14:textFill>
                    </w:rPr>
                    <w:t xml:space="preserve">/</w:t>
                  </w:r>
                  <w:r>
                    <w:rPr>
                      <w:rFonts w:ascii="Times New Roman" w:hAnsi="Times New Roman" w:cs="Times New Roman" w:hint="default"/>
                      <w:b/>
                      <w:bCs/>
                      <w:color w:val="000000" w:themeColor="text1"/>
                      <w:kern w:val="2"/>
                      <w:sz w:val="21"/>
                      <w:szCs w:val="21"/>
                      <w:highlight w:val="none"/>
                      <w:lang w:bidi="zh-CN"/>
                      <w14:textFill>
                        <w14:solidFill>
                          <w14:schemeClr w14:val="tx1"/>
                        </w14:solidFill>
                      </w14:textFill>
                    </w:rPr>
                    <w:t xml:space="preserve">m</w:t>
                  </w:r>
                  <w:r>
                    <w:rPr>
                      <w:rFonts w:ascii="Times New Roman" w:hAnsi="Times New Roman" w:cs="Times New Roman" w:hint="default"/>
                      <w:b/>
                      <w:bCs/>
                      <w:color w:val="000000" w:themeColor="text1"/>
                      <w:kern w:val="2"/>
                      <w:sz w:val="21"/>
                      <w:szCs w:val="21"/>
                      <w:highlight w:val="none"/>
                      <w:vertAlign w:val="superscript"/>
                      <w:lang w:bidi="zh-CN"/>
                      <w14:textFill>
                        <w14:solidFill>
                          <w14:schemeClr w14:val="tx1"/>
                        </w14:solidFill>
                      </w14:textFill>
                    </w:rPr>
                    <w:t xml:space="preserve">3</w:t>
                  </w:r>
                </w:p>
              </w:tc>
              <w:tc>
                <w:tcPr>
                  <w:tcW w:w="682" w:type="pct"/>
                  <w:tcBorders>
                    <w:tl2br w:val="nil"/>
                    <w:tr2bl w:val="nil"/>
                  </w:tcBorders>
                  <w:vAlign w:val="center"/>
                </w:tcPr>
                <w:p>
                  <w:pPr>
                    <w:pStyle w:val="0正文"/>
                    <w:adjustRightInd w:val="0"/>
                    <w:spacing w:line="240" w:lineRule="auto"/>
                    <w:ind w:firstLine="0" w:firstLineChars="0"/>
                    <w:jc w:val="center"/>
                    <w:rPr>
                      <w:b/>
                      <w:bCs/>
                      <w:color w:val="000000" w:themeColor="text1"/>
                      <w:kern w:val="2"/>
                      <w:sz w:val="21"/>
                      <w:szCs w:val="21"/>
                      <w:highlight w:val="none"/>
                      <w:lang w:bidi="zh-CN"/>
                      <w14:textFill>
                        <w14:solidFill>
                          <w14:schemeClr w14:val="tx1"/>
                        </w14:solidFill>
                      </w14:textFill>
                    </w:rPr>
                  </w:pPr>
                  <w:r>
                    <w:rPr>
                      <w:rFonts w:hint="eastAsia"/>
                      <w:b/>
                      <w:bCs/>
                      <w:color w:val="000000" w:themeColor="text1"/>
                      <w:kern w:val="2"/>
                      <w:sz w:val="21"/>
                      <w:szCs w:val="21"/>
                      <w:highlight w:val="none"/>
                      <w:lang w:bidi="zh-CN"/>
                      <w14:textFill>
                        <w14:solidFill>
                          <w14:schemeClr w14:val="tx1"/>
                        </w14:solidFill>
                      </w14:textFill>
                    </w:rPr>
                    <w:t xml:space="preserve">mg/m</w:t>
                  </w:r>
                  <w:r>
                    <w:rPr>
                      <w:rFonts w:hint="eastAsia"/>
                      <w:b/>
                      <w:bCs/>
                      <w:color w:val="000000" w:themeColor="text1"/>
                      <w:kern w:val="2"/>
                      <w:sz w:val="21"/>
                      <w:szCs w:val="21"/>
                      <w:highlight w:val="none"/>
                      <w:vertAlign w:val="superscript"/>
                      <w:lang w:bidi="zh-CN"/>
                      <w14:textFill>
                        <w14:solidFill>
                          <w14:schemeClr w14:val="tx1"/>
                        </w14:solidFill>
                      </w14:textFill>
                    </w:rPr>
                    <w:t xml:space="preserve">3</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1月</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68</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47</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15</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23</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92</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1.6</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2月</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58</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39</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16</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14</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102</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0.8</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3月</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78</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36</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13</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16</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112</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0.6</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4月</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66</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31</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11</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14</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125</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0.5</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5月</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46</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23</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10</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17</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142</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0.3</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6月</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43</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21</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10</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18</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154</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0.3</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7月</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43</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20</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8</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17</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144</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0.3</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8月</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34</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15</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8</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11</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125</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0.4</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9月</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41</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20</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8</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14</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116</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0.3</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10月</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54</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31</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8</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16</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96</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0.5</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11月</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64</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37</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12</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21</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87</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0.8</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12月</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92</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52</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17</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22</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83</w:t>
                  </w:r>
                </w:p>
              </w:tc>
              <w:tc>
                <w:tcPr>
                  <w:tcW w:w="682"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1.0</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07" w:type="pct"/>
                  <w:tcBorders>
                    <w:tl2br w:val="nil"/>
                    <w:tr2bl w:val="nil"/>
                  </w:tcBorders>
                  <w:vAlign w:val="center"/>
                </w:tcPr>
                <w:p>
                  <w:pPr>
                    <w:pStyle w:val="0正文"/>
                    <w:adjustRightInd w:val="0"/>
                    <w:spacing w:line="240" w:lineRule="auto"/>
                    <w:ind w:firstLine="0" w:firstLineChars="0"/>
                    <w:jc w:val="center"/>
                    <w:rPr>
                      <w:rFonts w:hint="default"/>
                      <w:color w:val="000000" w:themeColor="text1"/>
                      <w:kern w:val="2"/>
                      <w:sz w:val="21"/>
                      <w:szCs w:val="21"/>
                      <w:highlight w:val="none"/>
                      <w:lang w:val="en-US" w:bidi="zh-CN"/>
                      <w14:textFill>
                        <w14:solidFill>
                          <w14:schemeClr w14:val="tx1"/>
                        </w14:solidFill>
                      </w14:textFill>
                    </w:rPr>
                  </w:pPr>
                  <w:r>
                    <w:rPr>
                      <w:rFonts w:hint="eastAsia"/>
                      <w:color w:val="000000" w:themeColor="text1"/>
                      <w:kern w:val="2"/>
                      <w:sz w:val="21"/>
                      <w:szCs w:val="21"/>
                      <w:highlight w:val="none"/>
                      <w:lang w:val="en-US" w:bidi="zh-CN"/>
                      <w14:textFill>
                        <w14:solidFill>
                          <w14:schemeClr w14:val="tx1"/>
                        </w14:solidFill>
                      </w14:textFill>
                    </w:rPr>
                    <w:t xml:space="preserve">平均</w:t>
                  </w:r>
                </w:p>
              </w:tc>
              <w:tc>
                <w:tcPr>
                  <w:tcW w:w="11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cs="Times New Roman" w:hint="default"/>
                      <w:color w:val="000000" w:themeColor="text1"/>
                      <w:kern w:val="2"/>
                      <w:sz w:val="21"/>
                      <w:szCs w:val="21"/>
                      <w:highlight w:val="none"/>
                      <w:lang w:val="en-US" w:bidi="zh-CN"/>
                      <w14:textFill>
                        <w14:solidFill>
                          <w14:schemeClr w14:val="tx1"/>
                        </w14:solidFill>
                      </w14:textFill>
                    </w:rPr>
                  </w:pPr>
                  <w:r>
                    <w:rPr>
                      <w:rFonts w:ascii="Times New Roman" w:hAnsi="Times New Roman" w:cs="Times New Roman" w:hint="default"/>
                      <w:color w:val="000000" w:themeColor="text1"/>
                      <w:kern w:val="2"/>
                      <w:sz w:val="21"/>
                      <w:szCs w:val="21"/>
                      <w:highlight w:val="none"/>
                      <w:lang w:val="en-US" w:bidi="zh-CN"/>
                    </w:rPr>
                    <w:fldChar w:fldCharType="begin"/>
                  </w:r>
                  <w:r>
                    <w:rPr>
                      <w:rFonts w:ascii="Times New Roman" w:hAnsi="Times New Roman" w:cs="Times New Roman" w:hint="default"/>
                      <w:color w:val="000000" w:themeColor="text1"/>
                      <w:kern w:val="2"/>
                      <w:sz w:val="21"/>
                      <w:szCs w:val="21"/>
                      <w:highlight w:val="none"/>
                      <w:lang w:val="en-US" w:bidi="zh-CN"/>
                    </w:rPr>
                    <w:instrText xml:space="preserve"> = average(B3:B14) \* MERGEFORMAT </w:instrText>
                  </w:r>
                  <w:r>
                    <w:rPr>
                      <w:rFonts w:ascii="Times New Roman" w:hAnsi="Times New Roman" w:cs="Times New Roman" w:hint="default"/>
                      <w:color w:val="000000" w:themeColor="text1"/>
                      <w:kern w:val="2"/>
                      <w:sz w:val="21"/>
                      <w:szCs w:val="21"/>
                      <w:highlight w:val="none"/>
                      <w:lang w:val="en-US" w:bidi="zh-CN"/>
                      <w14:textFill>
                        <w14:solidFill>
                          <w14:schemeClr w14:val="tx1"/>
                        </w14:solidFill>
                      </w14:textFill>
                    </w:rPr>
                    <w:fldChar w:fldCharType="separate"/>
                  </w:r>
                  <w:r>
                    <w:rPr>
                      <w:rFonts w:ascii="Times New Roman" w:hAnsi="Times New Roman" w:cs="Times New Roman" w:hint="default"/>
                      <w:color w:val="000000" w:themeColor="text1"/>
                      <w:kern w:val="2"/>
                      <w:sz w:val="21"/>
                      <w:szCs w:val="21"/>
                      <w:highlight w:val="none"/>
                      <w:lang w:val="en-US" w:bidi="zh-CN"/>
                      <w14:textFill>
                        <w14:solidFill>
                          <w14:schemeClr w14:val="tx1"/>
                        </w14:solidFill>
                      </w14:textFill>
                    </w:rPr>
                    <w:t xml:space="preserve">57.25</w:t>
                  </w:r>
                  <w:r>
                    <w:rPr>
                      <w:rFonts w:ascii="Times New Roman" w:hAnsi="Times New Roman" w:cs="Times New Roman" w:hint="default"/>
                      <w:color w:val="000000" w:themeColor="text1"/>
                      <w:kern w:val="2"/>
                      <w:sz w:val="21"/>
                      <w:szCs w:val="21"/>
                      <w:highlight w:val="none"/>
                      <w:lang w:val="en-US" w:bidi="zh-CN"/>
                      <w14:textFill>
                        <w14:solidFill>
                          <w14:schemeClr w14:val="tx1"/>
                        </w14:solidFill>
                      </w14:textFill>
                    </w:rPr>
                    <w:fldChar w:fldCharType="end"/>
                  </w:r>
                </w:p>
              </w:tc>
              <w:tc>
                <w:tcPr>
                  <w:tcW w:w="11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cs="Times New Roman" w:hint="default"/>
                      <w:color w:val="000000" w:themeColor="text1"/>
                      <w:kern w:val="2"/>
                      <w:sz w:val="21"/>
                      <w:szCs w:val="21"/>
                      <w:highlight w:val="none"/>
                      <w:lang w:bidi="zh-CN"/>
                      <w14:textFill>
                        <w14:solidFill>
                          <w14:schemeClr w14:val="tx1"/>
                        </w14:solidFill>
                      </w14:textFill>
                    </w:rPr>
                  </w:pPr>
                  <w:r>
                    <w:rPr>
                      <w:rFonts w:ascii="Times New Roman" w:hAnsi="Times New Roman" w:cs="Times New Roman" w:hint="default"/>
                      <w:color w:val="000000" w:themeColor="text1"/>
                      <w:kern w:val="2"/>
                      <w:sz w:val="21"/>
                      <w:szCs w:val="21"/>
                      <w:highlight w:val="none"/>
                      <w:lang w:bidi="zh-CN"/>
                    </w:rPr>
                    <w:fldChar w:fldCharType="begin"/>
                  </w:r>
                  <w:r>
                    <w:rPr>
                      <w:rFonts w:ascii="Times New Roman" w:hAnsi="Times New Roman" w:cs="Times New Roman" w:hint="default"/>
                      <w:color w:val="000000" w:themeColor="text1"/>
                      <w:kern w:val="2"/>
                      <w:sz w:val="21"/>
                      <w:szCs w:val="21"/>
                      <w:highlight w:val="none"/>
                      <w:lang w:bidi="zh-CN"/>
                    </w:rPr>
                    <w:instrText xml:space="preserve"> = average(C3:C14) \* MERGEFORMAT </w:instrText>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fldChar w:fldCharType="separate"/>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t xml:space="preserve">31</w:t>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fldChar w:fldCharType="end"/>
                  </w:r>
                </w:p>
              </w:tc>
              <w:tc>
                <w:tcPr>
                  <w:tcW w:w="11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cs="Times New Roman" w:hint="default"/>
                      <w:color w:val="000000" w:themeColor="text1"/>
                      <w:kern w:val="2"/>
                      <w:sz w:val="21"/>
                      <w:szCs w:val="21"/>
                      <w:highlight w:val="none"/>
                      <w:lang w:bidi="zh-CN"/>
                      <w14:textFill>
                        <w14:solidFill>
                          <w14:schemeClr w14:val="tx1"/>
                        </w14:solidFill>
                      </w14:textFill>
                    </w:rPr>
                  </w:pPr>
                  <w:r>
                    <w:rPr>
                      <w:rFonts w:ascii="Times New Roman" w:hAnsi="Times New Roman" w:cs="Times New Roman" w:hint="default"/>
                      <w:color w:val="000000" w:themeColor="text1"/>
                      <w:kern w:val="2"/>
                      <w:sz w:val="21"/>
                      <w:szCs w:val="21"/>
                      <w:highlight w:val="none"/>
                      <w:lang w:bidi="zh-CN"/>
                    </w:rPr>
                    <w:fldChar w:fldCharType="begin"/>
                  </w:r>
                  <w:r>
                    <w:rPr>
                      <w:rFonts w:ascii="Times New Roman" w:hAnsi="Times New Roman" w:cs="Times New Roman" w:hint="default"/>
                      <w:color w:val="000000" w:themeColor="text1"/>
                      <w:kern w:val="2"/>
                      <w:sz w:val="21"/>
                      <w:szCs w:val="21"/>
                      <w:highlight w:val="none"/>
                      <w:lang w:bidi="zh-CN"/>
                    </w:rPr>
                    <w:instrText xml:space="preserve"> = average(D3:D14) \* MERGEFORMAT </w:instrText>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fldChar w:fldCharType="separate"/>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t xml:space="preserve">11.33</w:t>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fldChar w:fldCharType="end"/>
                  </w:r>
                </w:p>
              </w:tc>
              <w:tc>
                <w:tcPr>
                  <w:tcW w:w="11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cs="Times New Roman" w:hint="default"/>
                      <w:color w:val="000000" w:themeColor="text1"/>
                      <w:kern w:val="2"/>
                      <w:sz w:val="21"/>
                      <w:szCs w:val="21"/>
                      <w:highlight w:val="none"/>
                      <w:lang w:bidi="zh-CN"/>
                      <w14:textFill>
                        <w14:solidFill>
                          <w14:schemeClr w14:val="tx1"/>
                        </w14:solidFill>
                      </w14:textFill>
                    </w:rPr>
                  </w:pPr>
                  <w:r>
                    <w:rPr>
                      <w:rFonts w:ascii="Times New Roman" w:hAnsi="Times New Roman" w:cs="Times New Roman" w:hint="default"/>
                      <w:color w:val="000000" w:themeColor="text1"/>
                      <w:kern w:val="2"/>
                      <w:sz w:val="21"/>
                      <w:szCs w:val="21"/>
                      <w:highlight w:val="none"/>
                      <w:lang w:bidi="zh-CN"/>
                    </w:rPr>
                    <w:fldChar w:fldCharType="begin"/>
                  </w:r>
                  <w:r>
                    <w:rPr>
                      <w:rFonts w:ascii="Times New Roman" w:hAnsi="Times New Roman" w:cs="Times New Roman" w:hint="default"/>
                      <w:color w:val="000000" w:themeColor="text1"/>
                      <w:kern w:val="2"/>
                      <w:sz w:val="21"/>
                      <w:szCs w:val="21"/>
                      <w:highlight w:val="none"/>
                      <w:lang w:bidi="zh-CN"/>
                    </w:rPr>
                    <w:instrText xml:space="preserve"> = average(E3:E14) \* MERGEFORMAT </w:instrText>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fldChar w:fldCharType="separate"/>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t xml:space="preserve">16.9</w:t>
                  </w:r>
                  <w:r>
                    <w:rPr>
                      <w:rFonts w:ascii="Times New Roman" w:hAnsi="Times New Roman" w:cs="Times New Roman" w:hint="eastAsia"/>
                      <w:color w:val="000000" w:themeColor="text1"/>
                      <w:kern w:val="2"/>
                      <w:sz w:val="21"/>
                      <w:szCs w:val="21"/>
                      <w:highlight w:val="none"/>
                      <w:lang w:val="en-US" w:bidi="zh-CN"/>
                      <w14:textFill>
                        <w14:solidFill>
                          <w14:schemeClr w14:val="tx1"/>
                        </w14:solidFill>
                      </w14:textFill>
                    </w:rPr>
                    <w:t xml:space="preserve">2</w:t>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fldChar w:fldCharType="end"/>
                  </w:r>
                </w:p>
              </w:tc>
              <w:tc>
                <w:tcPr>
                  <w:tcW w:w="116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cs="Times New Roman" w:hint="default"/>
                      <w:color w:val="000000" w:themeColor="text1"/>
                      <w:kern w:val="2"/>
                      <w:sz w:val="21"/>
                      <w:szCs w:val="21"/>
                      <w:highlight w:val="none"/>
                      <w:lang w:bidi="zh-CN"/>
                      <w14:textFill>
                        <w14:solidFill>
                          <w14:schemeClr w14:val="tx1"/>
                        </w14:solidFill>
                      </w14:textFill>
                    </w:rPr>
                  </w:pPr>
                  <w:r>
                    <w:rPr>
                      <w:rFonts w:ascii="Times New Roman" w:hAnsi="Times New Roman" w:cs="Times New Roman" w:hint="default"/>
                      <w:color w:val="000000" w:themeColor="text1"/>
                      <w:kern w:val="2"/>
                      <w:sz w:val="21"/>
                      <w:szCs w:val="21"/>
                      <w:highlight w:val="none"/>
                      <w:lang w:bidi="zh-CN"/>
                    </w:rPr>
                    <w:fldChar w:fldCharType="begin"/>
                  </w:r>
                  <w:r>
                    <w:rPr>
                      <w:rFonts w:ascii="Times New Roman" w:hAnsi="Times New Roman" w:cs="Times New Roman" w:hint="default"/>
                      <w:color w:val="000000" w:themeColor="text1"/>
                      <w:kern w:val="2"/>
                      <w:sz w:val="21"/>
                      <w:szCs w:val="21"/>
                      <w:highlight w:val="none"/>
                      <w:lang w:bidi="zh-CN"/>
                    </w:rPr>
                    <w:instrText xml:space="preserve"> = average(F3:F14) \* MERGEFORMAT </w:instrText>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fldChar w:fldCharType="separate"/>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t xml:space="preserve">114.83</w:t>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fldChar w:fldCharType="end"/>
                  </w:r>
                </w:p>
              </w:tc>
              <w:tc>
                <w:tcPr>
                  <w:tcW w:w="11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cs="Times New Roman" w:hint="default"/>
                      <w:color w:val="000000" w:themeColor="text1"/>
                      <w:kern w:val="2"/>
                      <w:sz w:val="21"/>
                      <w:szCs w:val="21"/>
                      <w:highlight w:val="none"/>
                      <w:lang w:bidi="zh-CN"/>
                      <w14:textFill>
                        <w14:solidFill>
                          <w14:schemeClr w14:val="tx1"/>
                        </w14:solidFill>
                      </w14:textFill>
                    </w:rPr>
                  </w:pPr>
                  <w:r>
                    <w:rPr>
                      <w:rFonts w:ascii="Times New Roman" w:hAnsi="Times New Roman" w:cs="Times New Roman" w:hint="default"/>
                      <w:color w:val="000000" w:themeColor="text1"/>
                      <w:kern w:val="2"/>
                      <w:sz w:val="21"/>
                      <w:szCs w:val="21"/>
                      <w:highlight w:val="none"/>
                      <w:lang w:bidi="zh-CN"/>
                    </w:rPr>
                    <w:fldChar w:fldCharType="begin"/>
                  </w:r>
                  <w:r>
                    <w:rPr>
                      <w:rFonts w:ascii="Times New Roman" w:hAnsi="Times New Roman" w:cs="Times New Roman" w:hint="default"/>
                      <w:color w:val="000000" w:themeColor="text1"/>
                      <w:kern w:val="2"/>
                      <w:sz w:val="21"/>
                      <w:szCs w:val="21"/>
                      <w:highlight w:val="none"/>
                      <w:lang w:bidi="zh-CN"/>
                    </w:rPr>
                    <w:instrText xml:space="preserve"> = average(G3:G14) \* MERGEFORMAT </w:instrText>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fldChar w:fldCharType="separate"/>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t xml:space="preserve">0.6</w:t>
                  </w:r>
                  <w:r>
                    <w:rPr>
                      <w:rFonts w:ascii="Times New Roman" w:hAnsi="Times New Roman" w:cs="Times New Roman" w:hint="eastAsia"/>
                      <w:color w:val="000000" w:themeColor="text1"/>
                      <w:kern w:val="2"/>
                      <w:sz w:val="21"/>
                      <w:szCs w:val="21"/>
                      <w:highlight w:val="none"/>
                      <w:lang w:val="en-US" w:bidi="zh-CN"/>
                      <w14:textFill>
                        <w14:solidFill>
                          <w14:schemeClr w14:val="tx1"/>
                        </w14:solidFill>
                      </w14:textFill>
                    </w:rPr>
                    <w:t xml:space="preserve">2</w:t>
                  </w:r>
                  <w:r>
                    <w:rPr>
                      <w:rFonts w:ascii="Times New Roman" w:hAnsi="Times New Roman" w:cs="Times New Roman" w:hint="default"/>
                      <w:color w:val="000000" w:themeColor="text1"/>
                      <w:kern w:val="2"/>
                      <w:sz w:val="21"/>
                      <w:szCs w:val="21"/>
                      <w:highlight w:val="none"/>
                      <w:lang w:bidi="zh-CN"/>
                      <w14:textFill>
                        <w14:solidFill>
                          <w14:schemeClr w14:val="tx1"/>
                        </w14:solidFill>
                      </w14:textFill>
                    </w:rPr>
                    <w:fldChar w:fldCharType="end"/>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000000" w:themeColor="text1"/>
                <w:sz w:val="24"/>
                <w14:textFill>
                  <w14:solidFill>
                    <w14:schemeClr w14:val="tx1"/>
                  </w14:solidFill>
                </w14:textFill>
              </w:rPr>
            </w:pPr>
            <w:r>
              <w:rPr>
                <w:rFonts w:ascii="Times New Roman" w:hAnsi="宋体" w:cs="Times New Roman" w:hint="eastAsia"/>
                <w:color w:val="000000" w:themeColor="text1"/>
                <w:sz w:val="24"/>
                <w:szCs w:val="24"/>
                <w14:textFill>
                  <w14:solidFill>
                    <w14:schemeClr w14:val="tx1"/>
                  </w14:solidFill>
                </w14:textFill>
              </w:rPr>
              <w:t xml:space="preserve">根据统计结果显示，</w:t>
            </w:r>
            <w:r>
              <w:rPr>
                <w:rFonts w:ascii="Times New Roman" w:hAnsi="Times New Roman" w:cs="Times New Roman"/>
                <w:color w:val="000000" w:themeColor="text1"/>
                <w:sz w:val="24"/>
                <w:szCs w:val="24"/>
                <w14:textFill>
                  <w14:solidFill>
                    <w14:schemeClr w14:val="tx1"/>
                  </w14:solidFill>
                </w14:textFill>
              </w:rPr>
              <w:t xml:space="preserve">SO</w:t>
            </w:r>
            <w:r>
              <w:rPr>
                <w:rFonts w:ascii="Times New Roman" w:hAnsi="Times New Roman" w:cs="Times New Roman"/>
                <w:color w:val="000000" w:themeColor="text1"/>
                <w:sz w:val="24"/>
                <w:szCs w:val="24"/>
                <w:vertAlign w:val="subscript"/>
                <w14:textFill>
                  <w14:solidFill>
                    <w14:schemeClr w14:val="tx1"/>
                  </w14:solidFill>
                </w14:textFill>
              </w:rPr>
              <w:t xml:space="preserve">2</w:t>
            </w:r>
            <w:r>
              <w:rPr>
                <w:rFonts w:ascii="Times New Roman" w:hAnsi="Times New Roman" w:cs="Times New Roman"/>
                <w:color w:val="000000" w:themeColor="text1"/>
                <w:sz w:val="24"/>
                <w:szCs w:val="24"/>
                <w14:textFill>
                  <w14:solidFill>
                    <w14:schemeClr w14:val="tx1"/>
                  </w14:solidFill>
                </w14:textFill>
              </w:rPr>
              <w:t xml:space="preserve">、NO</w:t>
            </w:r>
            <w:r>
              <w:rPr>
                <w:rFonts w:ascii="Times New Roman" w:hAnsi="Times New Roman" w:cs="Times New Roman"/>
                <w:color w:val="000000" w:themeColor="text1"/>
                <w:sz w:val="24"/>
                <w:szCs w:val="24"/>
                <w:vertAlign w:val="subscript"/>
                <w14:textFill>
                  <w14:solidFill>
                    <w14:schemeClr w14:val="tx1"/>
                  </w14:solidFill>
                </w14:textFill>
              </w:rPr>
              <w:t xml:space="preserve">2</w:t>
            </w:r>
            <w:r>
              <w:rPr>
                <w:rFonts w:ascii="Times New Roman" w:hAnsi="Times New Roman" w:cs="Times New Roman"/>
                <w:color w:val="000000" w:themeColor="text1"/>
                <w:sz w:val="24"/>
                <w:szCs w:val="24"/>
                <w14:textFill>
                  <w14:solidFill>
                    <w14:schemeClr w14:val="tx1"/>
                  </w14:solidFill>
                </w14:textFill>
              </w:rPr>
              <w:t xml:space="preserve">、PM</w:t>
            </w:r>
            <w:r>
              <w:rPr>
                <w:rFonts w:ascii="Times New Roman" w:hAnsi="Times New Roman" w:cs="Times New Roman"/>
                <w:color w:val="000000" w:themeColor="text1"/>
                <w:sz w:val="24"/>
                <w:szCs w:val="24"/>
                <w:vertAlign w:val="subscript"/>
                <w14:textFill>
                  <w14:solidFill>
                    <w14:schemeClr w14:val="tx1"/>
                  </w14:solidFill>
                </w14:textFill>
              </w:rPr>
              <w:t xml:space="preserve">10</w:t>
            </w:r>
            <w:r>
              <w:rPr>
                <w:rFonts w:ascii="Times New Roman" w:hAnsi="Times New Roman" w:cs="Times New Roman"/>
                <w:color w:val="000000" w:themeColor="text1"/>
                <w:sz w:val="24"/>
                <w:szCs w:val="24"/>
                <w14:textFill>
                  <w14:solidFill>
                    <w14:schemeClr w14:val="tx1"/>
                  </w14:solidFill>
                </w14:textFill>
              </w:rPr>
              <w:t xml:space="preserve">、PM</w:t>
            </w:r>
            <w:r>
              <w:rPr>
                <w:rFonts w:ascii="Times New Roman" w:hAnsi="Times New Roman" w:cs="Times New Roman"/>
                <w:color w:val="000000" w:themeColor="text1"/>
                <w:sz w:val="24"/>
                <w:szCs w:val="24"/>
                <w:vertAlign w:val="subscript"/>
                <w14:textFill>
                  <w14:solidFill>
                    <w14:schemeClr w14:val="tx1"/>
                  </w14:solidFill>
                </w14:textFill>
              </w:rPr>
              <w:t xml:space="preserve">2.5</w:t>
            </w:r>
            <w:r>
              <w:rPr>
                <w:rFonts w:ascii="Times New Roman" w:hAnsi="Times New Roman" w:cs="Times New Roman"/>
                <w:color w:val="000000" w:themeColor="text1"/>
                <w:sz w:val="24"/>
                <w:szCs w:val="24"/>
                <w14:textFill>
                  <w14:solidFill>
                    <w14:schemeClr w14:val="tx1"/>
                  </w14:solidFill>
                </w14:textFill>
              </w:rPr>
              <w:t xml:space="preserve">、CO和O</w:t>
            </w:r>
            <w:r>
              <w:rPr>
                <w:rFonts w:ascii="Times New Roman" w:hAnsi="Times New Roman" w:cs="Times New Roman"/>
                <w:color w:val="000000" w:themeColor="text1"/>
                <w:sz w:val="24"/>
                <w:szCs w:val="24"/>
                <w:vertAlign w:val="subscript"/>
                <w14:textFill>
                  <w14:solidFill>
                    <w14:schemeClr w14:val="tx1"/>
                  </w14:solidFill>
                </w14:textFill>
              </w:rPr>
              <w:t xml:space="preserve">3</w:t>
            </w:r>
            <w:r>
              <w:rPr>
                <w:rFonts w:ascii="Times New Roman" w:hAnsi="Times New Roman" w:cs="Times New Roman"/>
                <w:color w:val="000000" w:themeColor="text1"/>
                <w:sz w:val="24"/>
                <w:szCs w:val="24"/>
                <w14:textFill>
                  <w14:solidFill>
                    <w14:schemeClr w14:val="tx1"/>
                  </w14:solidFill>
                </w14:textFill>
              </w:rPr>
              <w:t xml:space="preserve">六项基本</w:t>
            </w:r>
            <w:r>
              <w:rPr>
                <w:rFonts w:ascii="Times New Roman" w:hAnsi="Times New Roman" w:cs="Times New Roman" w:hint="eastAsia"/>
                <w:color w:val="000000" w:themeColor="text1"/>
                <w:sz w:val="24"/>
                <w:szCs w:val="24"/>
                <w14:textFill>
                  <w14:solidFill>
                    <w14:schemeClr w14:val="tx1"/>
                  </w14:solidFill>
                </w14:textFill>
              </w:rPr>
              <w:t xml:space="preserve">因子年均值</w:t>
            </w:r>
            <w:r>
              <w:rPr>
                <w:rFonts w:ascii="Times New Roman" w:hAnsi="Times New Roman" w:cs="Times New Roman"/>
                <w:color w:val="000000" w:themeColor="text1"/>
                <w:sz w:val="24"/>
                <w:szCs w:val="24"/>
                <w14:textFill>
                  <w14:solidFill>
                    <w14:schemeClr w14:val="tx1"/>
                  </w14:solidFill>
                </w14:textFill>
              </w:rPr>
              <w:t xml:space="preserve">平均浓度均满足《环境空气质量标准》</w:t>
            </w:r>
            <w:r>
              <w:rPr>
                <w:rFonts w:ascii="Times New Roman" w:hAnsi="Times New Roman" w:cs="Times New Roman" w:hint="eastAsia"/>
                <w:color w:val="000000" w:themeColor="text1"/>
                <w:sz w:val="24"/>
                <w:szCs w:val="24"/>
                <w14:textFill>
                  <w14:solidFill>
                    <w14:schemeClr w14:val="tx1"/>
                  </w14:solidFill>
                </w14:textFill>
              </w:rPr>
              <w:t xml:space="preserve">（</w:t>
            </w:r>
            <w:r>
              <w:rPr>
                <w:rFonts w:ascii="Times New Roman" w:hAnsi="Times New Roman" w:cs="Times New Roman"/>
                <w:color w:val="000000" w:themeColor="text1"/>
                <w:sz w:val="24"/>
                <w:szCs w:val="24"/>
                <w14:textFill>
                  <w14:solidFill>
                    <w14:schemeClr w14:val="tx1"/>
                  </w14:solidFill>
                </w14:textFill>
              </w:rPr>
              <w:t xml:space="preserve">GB3095－2012</w:t>
            </w:r>
            <w:r>
              <w:rPr>
                <w:rFonts w:ascii="Times New Roman" w:hAnsi="Times New Roman" w:cs="Times New Roman" w:hint="eastAsia"/>
                <w:color w:val="000000" w:themeColor="text1"/>
                <w:sz w:val="24"/>
                <w:szCs w:val="24"/>
                <w14:textFill>
                  <w14:solidFill>
                    <w14:schemeClr w14:val="tx1"/>
                  </w14:solidFill>
                </w14:textFill>
              </w:rPr>
              <w:t xml:space="preserve">）</w:t>
            </w:r>
            <w:r>
              <w:rPr>
                <w:rFonts w:ascii="Times New Roman" w:hAnsi="Times New Roman" w:cs="Times New Roman"/>
                <w:color w:val="000000" w:themeColor="text1"/>
                <w:sz w:val="24"/>
                <w:szCs w:val="24"/>
                <w14:textFill>
                  <w14:solidFill>
                    <w14:schemeClr w14:val="tx1"/>
                  </w14:solidFill>
                </w14:textFill>
              </w:rPr>
              <w:t xml:space="preserve">中二级标准限值要求，据此，判断</w:t>
            </w:r>
            <w:bookmarkStart w:id="7" w:name="_Hlk48897323"/>
            <w:r>
              <w:rPr>
                <w:rFonts w:ascii="Times New Roman" w:hAnsi="Times New Roman" w:cs="Times New Roman" w:hint="eastAsia"/>
                <w:color w:val="000000" w:themeColor="text1"/>
                <w:sz w:val="24"/>
                <w:szCs w:val="24"/>
                <w14:textFill>
                  <w14:solidFill>
                    <w14:schemeClr w14:val="tx1"/>
                  </w14:solidFill>
                </w14:textFill>
              </w:rPr>
              <w:t xml:space="preserve">规划</w:t>
            </w:r>
            <w:r>
              <w:rPr>
                <w:rFonts w:ascii="Times New Roman" w:hAnsi="Times New Roman" w:cs="Times New Roman"/>
                <w:color w:val="000000" w:themeColor="text1"/>
                <w:sz w:val="24"/>
                <w:szCs w:val="24"/>
                <w14:textFill>
                  <w14:solidFill>
                    <w14:schemeClr w14:val="tx1"/>
                  </w14:solidFill>
                </w14:textFill>
              </w:rPr>
              <w:t xml:space="preserve">所在区域属于达标区</w:t>
            </w:r>
            <w:bookmarkEnd w:id="7"/>
            <w:r>
              <w:rPr>
                <w:rFonts w:ascii="Times New Roman" w:hAnsi="Times New Roman" w:cs="Times New Roman"/>
                <w:color w:val="000000" w:themeColor="text1"/>
                <w:sz w:val="24"/>
                <w:szCs w:val="24"/>
                <w14:textFill>
                  <w14:solidFill>
                    <w14:schemeClr w14:val="tx1"/>
                  </w14:solidFill>
                </w14:textFill>
              </w:rPr>
              <w:t xml:space="preserve">。</w:t>
            </w:r>
          </w:p>
          <w:p>
            <w:pPr>
              <w:spacing w:line="360" w:lineRule="auto"/>
              <w:rPr>
                <w:rFonts w:ascii="Times New Roman" w:eastAsia="宋体" w:hAnsi="Times New Roman" w:hint="eastAsia"/>
                <w:b/>
                <w:color w:val="000000" w:themeColor="text1"/>
                <w:sz w:val="24"/>
                <w:szCs w:val="24"/>
                <w:lang w:val="en-US" w:eastAsia="zh-CN"/>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 xml:space="preserve">3.2</w:t>
            </w:r>
            <w:r>
              <w:rPr>
                <w:rFonts w:hAnsi="宋体" w:cs="宋体" w:hint="eastAsia"/>
                <w:b/>
                <w:color w:val="000000" w:themeColor="text1"/>
                <w:sz w:val="24"/>
                <w:szCs w:val="24"/>
                <w:lang w:val="en-US" w:eastAsia="zh-CN"/>
                <w14:textFill>
                  <w14:solidFill>
                    <w14:schemeClr w14:val="tx1"/>
                  </w14:solidFill>
                </w14:textFill>
              </w:rPr>
              <w:t xml:space="preserve">地表水</w:t>
            </w:r>
            <w:r>
              <w:rPr>
                <w:rFonts w:ascii="Times New Roman" w:hAnsi="宋体" w:cs="宋体" w:hint="eastAsia"/>
                <w:b/>
                <w:color w:val="000000" w:themeColor="text1"/>
                <w:sz w:val="24"/>
                <w:szCs w:val="24"/>
                <w14:textFill>
                  <w14:solidFill>
                    <w14:schemeClr w14:val="tx1"/>
                  </w14:solidFill>
                </w14:textFill>
              </w:rPr>
              <w:t xml:space="preserve">环境质量</w:t>
            </w:r>
            <w:r>
              <w:rPr>
                <w:rFonts w:hAnsi="宋体" w:cs="宋体" w:hint="eastAsia"/>
                <w:b/>
                <w:color w:val="000000" w:themeColor="text1"/>
                <w:sz w:val="24"/>
                <w:szCs w:val="24"/>
                <w:lang w:val="en-US" w:eastAsia="zh-CN"/>
                <w14:textFill>
                  <w14:solidFill>
                    <w14:schemeClr w14:val="tx1"/>
                  </w14:solidFill>
                </w14:textFill>
              </w:rPr>
              <w:t xml:space="preserve">现状</w:t>
            </w:r>
            <w:bookmarkEnd w:id="5"/>
            <w:bookmarkEnd w:id="6"/>
          </w:p>
          <w:p>
            <w:pPr>
              <w:spacing w:line="360" w:lineRule="auto"/>
              <w:ind w:firstLine="480" w:firstLineChars="200"/>
              <w:rPr>
                <w:rFonts w:hint="eastAsia"/>
                <w:color w:val="000000" w:themeColor="text1"/>
                <w:sz w:val="24"/>
                <w:szCs w:val="24"/>
                <w:lang w:val="en-US" w:eastAsia="zh-CN"/>
                <w14:textFill>
                  <w14:solidFill>
                    <w14:schemeClr w14:val="tx1"/>
                  </w14:solidFill>
                </w14:textFill>
              </w:rPr>
            </w:pPr>
            <w:bookmarkStart w:id="8" w:name="_Toc373420562"/>
            <w:bookmarkStart w:id="9" w:name="_Toc382922397"/>
            <w:r>
              <w:rPr>
                <w:rFonts w:ascii="Times New Roman" w:hAnsi="宋体" w:cs="宋体" w:hint="eastAsia"/>
                <w:color w:val="000000" w:themeColor="text1"/>
                <w:kern w:val="0"/>
                <w:sz w:val="24"/>
                <w:szCs w:val="24"/>
                <w14:textFill>
                  <w14:solidFill>
                    <w14:schemeClr w14:val="tx1"/>
                  </w14:solidFill>
                </w14:textFill>
              </w:rPr>
              <w:t xml:space="preserve">本项目</w:t>
            </w:r>
            <w:r>
              <w:rPr>
                <w:rFonts w:ascii="Times New Roman" w:hAnsi="宋体" w:cs="宋体" w:hint="eastAsia"/>
                <w:bCs/>
                <w:color w:val="000000" w:themeColor="text1"/>
                <w:sz w:val="24"/>
                <w:szCs w:val="24"/>
                <w14:textFill>
                  <w14:solidFill>
                    <w14:schemeClr w14:val="tx1"/>
                  </w14:solidFill>
                </w14:textFill>
              </w:rPr>
              <w:t xml:space="preserve">东侧</w:t>
            </w:r>
            <w:r>
              <w:rPr>
                <w:rFonts w:ascii="Times New Roman" w:hAnsi="宋体" w:hint="eastAsia"/>
                <w:bCs/>
                <w:color w:val="000000" w:themeColor="text1"/>
                <w:sz w:val="24"/>
                <w:szCs w:val="24"/>
                <w14:textFill>
                  <w14:solidFill>
                    <w14:schemeClr w14:val="tx1"/>
                  </w14:solidFill>
                </w14:textFill>
              </w:rPr>
              <w:t xml:space="preserve">2</w:t>
            </w:r>
            <w:r>
              <w:rPr>
                <w:rFonts w:hAnsi="宋体" w:hint="eastAsia"/>
                <w:bCs/>
                <w:color w:val="000000" w:themeColor="text1"/>
                <w:sz w:val="24"/>
                <w:szCs w:val="24"/>
                <w:lang w:val="en-US" w:eastAsia="zh-CN"/>
                <w14:textFill>
                  <w14:solidFill>
                    <w14:schemeClr w14:val="tx1"/>
                  </w14:solidFill>
                </w14:textFill>
              </w:rPr>
              <w:t xml:space="preserve">9</w:t>
            </w:r>
            <w:r>
              <w:rPr>
                <w:rFonts w:ascii="Times New Roman" w:hAnsi="宋体" w:hint="eastAsia"/>
                <w:bCs/>
                <w:color w:val="000000" w:themeColor="text1"/>
                <w:sz w:val="24"/>
                <w:szCs w:val="24"/>
                <w14:textFill>
                  <w14:solidFill>
                    <w14:schemeClr w14:val="tx1"/>
                  </w14:solidFill>
                </w14:textFill>
              </w:rPr>
              <w:t xml:space="preserve">00</w:t>
            </w:r>
            <w:r>
              <w:rPr>
                <w:rFonts w:ascii="Times New Roman" w:hAnsi="宋体"/>
                <w:bCs/>
                <w:color w:val="000000" w:themeColor="text1"/>
                <w:sz w:val="24"/>
                <w:szCs w:val="24"/>
                <w14:textFill>
                  <w14:solidFill>
                    <w14:schemeClr w14:val="tx1"/>
                  </w14:solidFill>
                </w14:textFill>
              </w:rPr>
              <w:t xml:space="preserve">m</w:t>
            </w:r>
            <w:r>
              <w:rPr>
                <w:rFonts w:ascii="Times New Roman" w:hAnsi="宋体" w:cs="宋体" w:hint="eastAsia"/>
                <w:bCs/>
                <w:color w:val="000000" w:themeColor="text1"/>
                <w:sz w:val="24"/>
                <w:szCs w:val="24"/>
                <w14:textFill>
                  <w14:solidFill>
                    <w14:schemeClr w14:val="tx1"/>
                  </w14:solidFill>
                </w14:textFill>
              </w:rPr>
              <w:t xml:space="preserve">处为巴燕河，依据《青海省环境水功能区划》巴燕河为</w:t>
            </w:r>
            <w:r>
              <w:rPr>
                <w:rFonts w:ascii="Times New Roman" w:hAnsi="Times New Roman"/>
                <w:bCs/>
                <w:color w:val="000000" w:themeColor="text1"/>
                <w:sz w:val="24"/>
                <w:szCs w:val="24"/>
                <w14:textFill>
                  <w14:solidFill>
                    <w14:schemeClr w14:val="tx1"/>
                  </w14:solidFill>
                </w14:textFill>
              </w:rPr>
              <w:t xml:space="preserve">Ⅲ</w:t>
            </w:r>
            <w:r>
              <w:rPr>
                <w:rFonts w:ascii="Times New Roman" w:hAnsi="宋体" w:cs="宋体" w:hint="eastAsia"/>
                <w:bCs/>
                <w:color w:val="000000" w:themeColor="text1"/>
                <w:sz w:val="24"/>
                <w:szCs w:val="24"/>
                <w14:textFill>
                  <w14:solidFill>
                    <w14:schemeClr w14:val="tx1"/>
                  </w14:solidFill>
                </w14:textFill>
              </w:rPr>
              <w:t xml:space="preserve">类水体，</w:t>
            </w:r>
            <w:r>
              <w:rPr>
                <w:rFonts w:ascii="Times New Roman" w:hAnsi="Times New Roman" w:hint="eastAsia"/>
                <w:color w:val="000000" w:themeColor="text1"/>
                <w:sz w:val="24"/>
                <w:szCs w:val="24"/>
                <w14:textFill>
                  <w14:solidFill>
                    <w14:schemeClr w14:val="tx1"/>
                  </w14:solidFill>
                </w14:textFill>
              </w:rPr>
              <w:t xml:space="preserve">根据</w:t>
            </w:r>
            <w:r>
              <w:rPr>
                <w:rFonts w:ascii="Times New Roman" w:hAnsi="Times New Roman"/>
                <w:color w:val="000000" w:themeColor="text1"/>
                <w:sz w:val="24"/>
                <w:szCs w:val="24"/>
                <w14:textFill>
                  <w14:solidFill>
                    <w14:schemeClr w14:val="tx1"/>
                  </w14:solidFill>
                </w14:textFill>
              </w:rPr>
              <w:t xml:space="preserve">《20</w:t>
            </w:r>
            <w:r>
              <w:rPr>
                <w:rFonts w:hint="eastAsia"/>
                <w:color w:val="000000" w:themeColor="text1"/>
                <w:sz w:val="24"/>
                <w:szCs w:val="24"/>
                <w:lang w:val="en-US" w:eastAsia="zh-CN"/>
                <w14:textFill>
                  <w14:solidFill>
                    <w14:schemeClr w14:val="tx1"/>
                  </w14:solidFill>
                </w14:textFill>
              </w:rPr>
              <w:t xml:space="preserve">22</w:t>
            </w:r>
            <w:r>
              <w:rPr>
                <w:rFonts w:ascii="Times New Roman" w:hAnsi="Times New Roman"/>
                <w:color w:val="000000" w:themeColor="text1"/>
                <w:sz w:val="24"/>
                <w:szCs w:val="24"/>
                <w14:textFill>
                  <w14:solidFill>
                    <w14:schemeClr w14:val="tx1"/>
                  </w14:solidFill>
                </w14:textFill>
              </w:rPr>
              <w:t xml:space="preserve">年</w:t>
            </w:r>
            <w:r>
              <w:rPr>
                <w:rFonts w:ascii="Times New Roman" w:hAnsi="Times New Roman" w:hint="eastAsia"/>
                <w:color w:val="000000" w:themeColor="text1"/>
                <w:sz w:val="24"/>
                <w:szCs w:val="24"/>
                <w14:textFill>
                  <w14:solidFill>
                    <w14:schemeClr w14:val="tx1"/>
                  </w14:solidFill>
                </w14:textFill>
              </w:rPr>
              <w:t xml:space="preserve">海东市</w:t>
            </w:r>
            <w:r>
              <w:rPr>
                <w:rFonts w:hint="eastAsia"/>
                <w:color w:val="000000" w:themeColor="text1"/>
                <w:sz w:val="24"/>
                <w:szCs w:val="24"/>
                <w:lang w:eastAsia="zh-CN"/>
                <w14:textFill>
                  <w14:solidFill>
                    <w14:schemeClr w14:val="tx1"/>
                  </w14:solidFill>
                </w14:textFill>
              </w:rPr>
              <w:t xml:space="preserve">地表水环境质量状况</w:t>
            </w:r>
            <w:r>
              <w:rPr>
                <w:rFonts w:ascii="Times New Roman" w:hAnsi="Times New Roman"/>
                <w:color w:val="000000" w:themeColor="text1"/>
                <w:sz w:val="24"/>
                <w:szCs w:val="24"/>
                <w14:textFill>
                  <w14:solidFill>
                    <w14:schemeClr w14:val="tx1"/>
                  </w14:solidFill>
                </w14:textFill>
              </w:rPr>
              <w:t xml:space="preserve">》</w:t>
            </w:r>
            <w:r>
              <w:rPr>
                <w:rFonts w:ascii="Times New Roman" w:hAnsi="Times New Roman" w:hint="eastAsia"/>
                <w:color w:val="000000" w:themeColor="text1"/>
                <w:sz w:val="24"/>
                <w:szCs w:val="24"/>
                <w14:textFill>
                  <w14:solidFill>
                    <w14:schemeClr w14:val="tx1"/>
                  </w14:solidFill>
                </w14:textFill>
              </w:rPr>
              <w:t xml:space="preserve">，</w:t>
            </w:r>
            <w:r>
              <w:rPr>
                <w:rFonts w:ascii="Times New Roman" w:hAnsi="Times New Roman"/>
                <w:color w:val="000000" w:themeColor="text1"/>
                <w:sz w:val="24"/>
                <w:szCs w:val="24"/>
                <w14:textFill>
                  <w14:solidFill>
                    <w14:schemeClr w14:val="tx1"/>
                  </w14:solidFill>
                </w14:textFill>
              </w:rPr>
              <w:t xml:space="preserve">巴燕河实测水质类别达到</w:t>
            </w:r>
            <w:r>
              <w:rPr>
                <w:rFonts w:ascii="宋体" w:hAnsi="宋体"/>
                <w:color w:val="000000" w:themeColor="text1"/>
                <w:sz w:val="24"/>
                <w:szCs w:val="24"/>
                <w14:textFill>
                  <w14:solidFill>
                    <w14:schemeClr w14:val="tx1"/>
                  </w14:solidFill>
                </w14:textFill>
              </w:rPr>
              <w:t xml:space="preserve">Ⅲ</w:t>
            </w:r>
            <w:r>
              <w:rPr>
                <w:rFonts w:ascii="Times New Roman" w:hAnsi="Times New Roman"/>
                <w:color w:val="000000" w:themeColor="text1"/>
                <w:sz w:val="24"/>
                <w:szCs w:val="24"/>
                <w14:textFill>
                  <w14:solidFill>
                    <w14:schemeClr w14:val="tx1"/>
                  </w14:solidFill>
                </w14:textFill>
              </w:rPr>
              <w:t xml:space="preserve">类</w:t>
            </w:r>
            <w:r>
              <w:rPr>
                <w:rFonts w:ascii="Times New Roman" w:hAnsi="Times New Roman" w:hint="eastAsia"/>
                <w:color w:val="000000" w:themeColor="text1"/>
                <w:sz w:val="24"/>
                <w:szCs w:val="24"/>
                <w14:textFill>
                  <w14:solidFill>
                    <w14:schemeClr w14:val="tx1"/>
                  </w14:solidFill>
                </w14:textFill>
              </w:rPr>
              <w:t xml:space="preserve">标准，</w:t>
            </w:r>
            <w:r>
              <w:rPr>
                <w:rFonts w:ascii="Times New Roman" w:hAnsi="Times New Roman"/>
                <w:color w:val="000000" w:themeColor="text1"/>
                <w:sz w:val="24"/>
                <w:szCs w:val="24"/>
                <w14:textFill>
                  <w14:solidFill>
                    <w14:schemeClr w14:val="tx1"/>
                  </w14:solidFill>
                </w14:textFill>
              </w:rPr>
              <w:t xml:space="preserve">水环境质量良好</w:t>
            </w:r>
            <w:r>
              <w:rPr>
                <w:rFonts w:ascii="Times New Roman" w:hAnsi="Times New Roman" w:hint="eastAsia"/>
                <w:color w:val="000000" w:themeColor="text1"/>
                <w:sz w:val="24"/>
                <w:szCs w:val="24"/>
                <w14:textFill>
                  <w14:solidFill>
                    <w14:schemeClr w14:val="tx1"/>
                  </w14:solidFill>
                </w14:textFill>
              </w:rPr>
              <w:t xml:space="preserve">。</w:t>
            </w:r>
            <w:r>
              <w:rPr>
                <w:rFonts w:hint="eastAsia"/>
                <w:color w:val="000000" w:themeColor="text1"/>
                <w:sz w:val="24"/>
                <w:szCs w:val="24"/>
                <w:lang w:val="en-US" w:eastAsia="zh-CN"/>
                <w14:textFill>
                  <w14:solidFill>
                    <w14:schemeClr w14:val="tx1"/>
                  </w14:solidFill>
                </w14:textFill>
              </w:rPr>
              <w:t xml:space="preserve">见表3.2-1。</w:t>
            </w:r>
          </w:p>
          <w:p>
            <w:pPr>
              <w:pStyle w:val="Header"/>
              <w:jc w:val="center"/>
              <w:rPr>
                <w:rFonts w:hint="eastAsia"/>
                <w:b/>
                <w:bCs/>
                <w:color w:val="000000" w:themeColor="text1"/>
                <w:sz w:val="21"/>
                <w:szCs w:val="21"/>
                <w:lang w:val="en-US"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 xml:space="preserve">表3.2-1  2022年12月份地表水监测断面水质评价结果</w:t>
            </w:r>
          </w:p>
          <w:tbl>
            <w:tblPr>
              <w:tblStyle w:val="TableGrid"/>
              <w:tblW w:w="4996"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1662"/>
              <w:gridCol w:w="1949"/>
              <w:gridCol w:w="1375"/>
              <w:gridCol w:w="1663"/>
              <w:gridCol w:w="1664"/>
            </w:tblGrid>
            <w:tr>
              <w:tblPrEx>
                <w:tblW w:w="4996"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131"/>
              </w:trPr>
              <w:tc>
                <w:tcPr>
                  <w:tcW w:w="99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eastAsia="宋体" w:hAnsi="Times New Roman" w:cs="Times New Roman" w:hint="default"/>
                      <w:b/>
                      <w:bCs/>
                      <w:color w:val="000000" w:themeColor="text1"/>
                      <w:sz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vertAlign w:val="baseline"/>
                      <w:lang w:val="en-US" w:eastAsia="zh-CN"/>
                      <w14:textFill>
                        <w14:solidFill>
                          <w14:schemeClr w14:val="tx1"/>
                        </w14:solidFill>
                      </w14:textFill>
                    </w:rPr>
                    <w:t xml:space="preserve">所在河流</w:t>
                  </w:r>
                </w:p>
              </w:tc>
              <w:tc>
                <w:tcPr>
                  <w:tcW w:w="117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eastAsia="宋体" w:hAnsi="Times New Roman" w:cs="Times New Roman" w:hint="default"/>
                      <w:b/>
                      <w:bCs/>
                      <w:color w:val="000000" w:themeColor="text1"/>
                      <w:sz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vertAlign w:val="baseline"/>
                      <w:lang w:val="en-US" w:eastAsia="zh-CN"/>
                      <w14:textFill>
                        <w14:solidFill>
                          <w14:schemeClr w14:val="tx1"/>
                        </w14:solidFill>
                      </w14:textFill>
                    </w:rPr>
                    <w:t xml:space="preserve">断面名称</w:t>
                  </w:r>
                </w:p>
              </w:tc>
              <w:tc>
                <w:tcPr>
                  <w:tcW w:w="82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eastAsia="宋体" w:hAnsi="Times New Roman" w:cs="Times New Roman" w:hint="default"/>
                      <w:b/>
                      <w:bCs/>
                      <w:color w:val="000000" w:themeColor="text1"/>
                      <w:sz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vertAlign w:val="baseline"/>
                      <w:lang w:val="en-US" w:eastAsia="zh-CN"/>
                      <w14:textFill>
                        <w14:solidFill>
                          <w14:schemeClr w14:val="tx1"/>
                        </w14:solidFill>
                      </w14:textFill>
                    </w:rPr>
                    <w:t xml:space="preserve">所属县</w:t>
                  </w:r>
                </w:p>
              </w:tc>
              <w:tc>
                <w:tcPr>
                  <w:tcW w:w="100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eastAsia="宋体" w:hAnsi="Times New Roman" w:cs="Times New Roman" w:hint="default"/>
                      <w:b/>
                      <w:bCs/>
                      <w:color w:val="000000" w:themeColor="text1"/>
                      <w:sz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vertAlign w:val="baseline"/>
                      <w:lang w:val="en-US" w:eastAsia="zh-CN"/>
                      <w14:textFill>
                        <w14:solidFill>
                          <w14:schemeClr w14:val="tx1"/>
                        </w14:solidFill>
                      </w14:textFill>
                    </w:rPr>
                    <w:t xml:space="preserve">水功能目标</w:t>
                  </w:r>
                </w:p>
              </w:tc>
              <w:tc>
                <w:tcPr>
                  <w:tcW w:w="10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eastAsia="宋体" w:hAnsi="Times New Roman" w:cs="Times New Roman" w:hint="default"/>
                      <w:b/>
                      <w:bCs/>
                      <w:color w:val="000000" w:themeColor="text1"/>
                      <w:sz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vertAlign w:val="baseline"/>
                      <w:lang w:val="en-US" w:eastAsia="zh-CN"/>
                      <w14:textFill>
                        <w14:solidFill>
                          <w14:schemeClr w14:val="tx1"/>
                        </w14:solidFill>
                      </w14:textFill>
                    </w:rPr>
                    <w:t xml:space="preserve">2022.12</w:t>
                  </w:r>
                </w:p>
              </w:tc>
            </w:tr>
            <w:tr>
              <w:tblPrEx>
                <w:tblW w:w="4996"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131"/>
              </w:trPr>
              <w:tc>
                <w:tcPr>
                  <w:tcW w:w="999" w:type="pct"/>
                  <w:vMerg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themeColor="text1"/>
                      <w14:textFill>
                        <w14:solidFill>
                          <w14:schemeClr w14:val="tx1"/>
                        </w14:solidFill>
                      </w14:textFill>
                    </w:rPr>
                  </w:pPr>
                </w:p>
              </w:tc>
              <w:tc>
                <w:tcPr>
                  <w:tcW w:w="1172" w:type="pct"/>
                  <w:vMerg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themeColor="text1"/>
                      <w14:textFill>
                        <w14:solidFill>
                          <w14:schemeClr w14:val="tx1"/>
                        </w14:solidFill>
                      </w14:textFill>
                    </w:rPr>
                  </w:pPr>
                </w:p>
              </w:tc>
              <w:tc>
                <w:tcPr>
                  <w:tcW w:w="827" w:type="pct"/>
                  <w:vMerg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themeColor="text1"/>
                      <w14:textFill>
                        <w14:solidFill>
                          <w14:schemeClr w14:val="tx1"/>
                        </w14:solidFill>
                      </w14:textFill>
                    </w:rPr>
                  </w:pPr>
                </w:p>
              </w:tc>
              <w:tc>
                <w:tcPr>
                  <w:tcW w:w="1000" w:type="pct"/>
                  <w:vMerg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themeColor="text1"/>
                      <w14:textFill>
                        <w14:solidFill>
                          <w14:schemeClr w14:val="tx1"/>
                        </w14:solidFill>
                      </w14:textFill>
                    </w:rPr>
                  </w:pPr>
                </w:p>
              </w:tc>
              <w:tc>
                <w:tcPr>
                  <w:tcW w:w="10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eastAsia="宋体" w:hAnsi="Times New Roman" w:cs="Times New Roman" w:hint="default"/>
                      <w:b/>
                      <w:bCs/>
                      <w:color w:val="000000" w:themeColor="text1"/>
                      <w:sz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vertAlign w:val="baseline"/>
                      <w:lang w:val="en-US" w:eastAsia="zh-CN"/>
                      <w14:textFill>
                        <w14:solidFill>
                          <w14:schemeClr w14:val="tx1"/>
                        </w14:solidFill>
                      </w14:textFill>
                    </w:rPr>
                    <w:t xml:space="preserve">水质类别</w:t>
                  </w:r>
                </w:p>
              </w:tc>
            </w:tr>
            <w:tr>
              <w:tblPrEx>
                <w:tblW w:w="4996"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99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eastAsia="宋体" w:hAnsi="Times New Roman" w:cs="Times New Roman" w:hint="default"/>
                      <w:color w:val="000000" w:themeColor="text1"/>
                      <w:sz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vertAlign w:val="baseline"/>
                      <w:lang w:val="en-US" w:eastAsia="zh-CN"/>
                      <w14:textFill>
                        <w14:solidFill>
                          <w14:schemeClr w14:val="tx1"/>
                        </w14:solidFill>
                      </w14:textFill>
                    </w:rPr>
                    <w:t xml:space="preserve">巴燕河</w:t>
                  </w:r>
                </w:p>
              </w:tc>
              <w:tc>
                <w:tcPr>
                  <w:tcW w:w="117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eastAsia="宋体" w:hAnsi="Times New Roman" w:cs="Times New Roman" w:hint="default"/>
                      <w:color w:val="000000" w:themeColor="text1"/>
                      <w:sz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vertAlign w:val="baseline"/>
                      <w:lang w:val="en-US" w:eastAsia="zh-CN"/>
                      <w14:textFill>
                        <w14:solidFill>
                          <w14:schemeClr w14:val="tx1"/>
                        </w14:solidFill>
                      </w14:textFill>
                    </w:rPr>
                    <w:t xml:space="preserve">巴燕河入黄口</w:t>
                  </w:r>
                </w:p>
              </w:tc>
              <w:tc>
                <w:tcPr>
                  <w:tcW w:w="8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eastAsia="宋体" w:hAnsi="Times New Roman" w:cs="Times New Roman" w:hint="default"/>
                      <w:color w:val="000000" w:themeColor="text1"/>
                      <w:sz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vertAlign w:val="baseline"/>
                      <w:lang w:val="en-US" w:eastAsia="zh-CN"/>
                      <w14:textFill>
                        <w14:solidFill>
                          <w14:schemeClr w14:val="tx1"/>
                        </w14:solidFill>
                      </w14:textFill>
                    </w:rPr>
                    <w:t xml:space="preserve">化隆县</w:t>
                  </w:r>
                </w:p>
              </w:tc>
              <w:tc>
                <w:tcPr>
                  <w:tcW w:w="10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eastAsia="宋体" w:hAnsi="Times New Roman" w:cs="Times New Roman" w:hint="eastAsia"/>
                      <w:color w:val="000000" w:themeColor="text1"/>
                      <w:sz w:val="21"/>
                      <w:vertAlign w:val="baseline"/>
                      <w:lang w:val="en-US" w:eastAsia="zh-CN"/>
                      <w14:textFill>
                        <w14:solidFill>
                          <w14:schemeClr w14:val="tx1"/>
                        </w14:solidFill>
                      </w14:textFill>
                    </w:rPr>
                  </w:pPr>
                  <w:r>
                    <w:rPr>
                      <w:rFonts w:ascii="宋体" w:eastAsia="宋体" w:hAnsi="宋体" w:cs="宋体" w:hint="eastAsia"/>
                      <w:color w:val="000000" w:themeColor="text1"/>
                      <w:sz w:val="21"/>
                      <w:vertAlign w:val="baseline"/>
                      <w:lang w:val="en-US" w:eastAsia="zh-CN"/>
                      <w14:textFill>
                        <w14:solidFill>
                          <w14:schemeClr w14:val="tx1"/>
                        </w14:solidFill>
                      </w14:textFill>
                    </w:rPr>
                    <w:t xml:space="preserve">Ⅲ</w:t>
                  </w:r>
                </w:p>
              </w:tc>
              <w:tc>
                <w:tcPr>
                  <w:tcW w:w="10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eastAsia="宋体" w:hAnsi="Times New Roman" w:cs="Times New Roman" w:hint="eastAsia"/>
                      <w:color w:val="000000" w:themeColor="text1"/>
                      <w:sz w:val="21"/>
                      <w:vertAlign w:val="baseline"/>
                      <w:lang w:val="en-US" w:eastAsia="zh-CN"/>
                      <w14:textFill>
                        <w14:solidFill>
                          <w14:schemeClr w14:val="tx1"/>
                        </w14:solidFill>
                      </w14:textFill>
                    </w:rPr>
                  </w:pPr>
                  <w:r>
                    <w:rPr>
                      <w:rFonts w:ascii="宋体" w:eastAsia="宋体" w:hAnsi="宋体" w:cs="宋体" w:hint="eastAsia"/>
                      <w:color w:val="000000" w:themeColor="text1"/>
                      <w:sz w:val="21"/>
                      <w:vertAlign w:val="baseline"/>
                      <w:lang w:val="en-US" w:eastAsia="zh-CN"/>
                      <w14:textFill>
                        <w14:solidFill>
                          <w14:schemeClr w14:val="tx1"/>
                        </w14:solidFill>
                      </w14:textFill>
                    </w:rPr>
                    <w:t xml:space="preserve">Ⅱ</w:t>
                  </w:r>
                </w:p>
              </w:tc>
            </w:tr>
          </w:tbl>
          <w:p>
            <w:pPr>
              <w:keepNext w:val="0"/>
              <w:keepLines w:val="0"/>
              <w:pageBreakBefore w:val="0"/>
              <w:widowControl w:val="0"/>
              <w:kinsoku/>
              <w:wordWrap/>
              <w:overflowPunct/>
              <w:topLinePunct w:val="0"/>
              <w:autoSpaceDE/>
              <w:autoSpaceDN/>
              <w:bidi w:val="0"/>
              <w:adjustRightInd/>
              <w:snapToGrid/>
              <w:spacing w:before="63" w:beforeLines="20" w:line="360" w:lineRule="auto"/>
              <w:textAlignment w:val="auto"/>
              <w:rPr>
                <w:rFonts w:ascii="Times New Roman" w:eastAsia="宋体" w:hAnsi="Times New Roman" w:hint="default"/>
                <w:b/>
                <w:color w:val="000000" w:themeColor="text1"/>
                <w:sz w:val="24"/>
                <w:szCs w:val="24"/>
                <w:lang w:val="en-US" w:eastAsia="zh-CN"/>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 xml:space="preserve">3.3</w:t>
            </w:r>
            <w:r>
              <w:rPr>
                <w:rFonts w:ascii="Times New Roman" w:hAnsi="宋体" w:cs="宋体" w:hint="eastAsia"/>
                <w:b/>
                <w:color w:val="000000" w:themeColor="text1"/>
                <w:sz w:val="24"/>
                <w:szCs w:val="24"/>
                <w14:textFill>
                  <w14:solidFill>
                    <w14:schemeClr w14:val="tx1"/>
                  </w14:solidFill>
                </w14:textFill>
              </w:rPr>
              <w:t xml:space="preserve">声环境质量现状</w:t>
            </w:r>
            <w:bookmarkEnd w:id="8"/>
            <w:bookmarkEnd w:id="9"/>
          </w:p>
          <w:p>
            <w:pPr>
              <w:pStyle w:val="Normal(Web)"/>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ascii="Times New Roman" w:hAnsi="Times New Roman" w:cs="Times New Roman" w:hint="default"/>
                <w:color w:val="000000" w:themeColor="text1"/>
                <w:sz w:val="24"/>
                <w:lang w:val="en-US" w:eastAsia="zh-CN"/>
                <w14:textFill>
                  <w14:solidFill>
                    <w14:schemeClr w14:val="tx1"/>
                  </w14:solidFill>
                </w14:textFill>
              </w:rPr>
            </w:pPr>
            <w:r>
              <w:rPr>
                <w:rFonts w:ascii="Times New Roman" w:eastAsia="宋体" w:hAnsi="Times New Roman" w:cs="Times New Roman"/>
                <w:color w:val="000000" w:themeColor="text1"/>
                <w:sz w:val="24"/>
                <w14:textFill>
                  <w14:solidFill>
                    <w14:schemeClr w14:val="tx1"/>
                  </w14:solidFill>
                </w14:textFill>
              </w:rPr>
              <w:t xml:space="preserve">项目选址位</w:t>
            </w:r>
            <w:r>
              <w:rPr>
                <w:rFonts w:ascii="Times New Roman" w:eastAsia="宋体" w:hAnsi="Times New Roman" w:cs="Times New Roman" w:hint="eastAsia"/>
                <w:color w:val="000000" w:themeColor="text1"/>
                <w:sz w:val="24"/>
                <w14:textFill>
                  <w14:solidFill>
                    <w14:schemeClr w14:val="tx1"/>
                  </w14:solidFill>
                </w14:textFill>
              </w:rPr>
              <w:t xml:space="preserve">于</w:t>
            </w:r>
            <w:r>
              <w:rPr>
                <w:rFonts w:ascii="Times New Roman" w:eastAsia="宋体" w:hAnsi="Times New Roman" w:cs="Times New Roman" w:hint="eastAsia"/>
                <w:color w:val="000000" w:themeColor="text1"/>
                <w:sz w:val="24"/>
                <w:szCs w:val="21"/>
                <w:lang w:val="en-US" w:eastAsia="zh-CN"/>
                <w14:textFill>
                  <w14:solidFill>
                    <w14:schemeClr w14:val="tx1"/>
                  </w14:solidFill>
                </w14:textFill>
              </w:rPr>
              <w:t xml:space="preserve">化隆巴燕加合经济园</w:t>
            </w:r>
            <w:r>
              <w:rPr>
                <w:rFonts w:ascii="Times New Roman" w:eastAsia="宋体" w:hAnsi="Times New Roman" w:cs="Times New Roman"/>
                <w:color w:val="000000" w:themeColor="text1"/>
                <w:sz w:val="24"/>
                <w14:textFill>
                  <w14:solidFill>
                    <w14:schemeClr w14:val="tx1"/>
                  </w14:solidFill>
                </w14:textFill>
              </w:rPr>
              <w:t xml:space="preserve">，</w:t>
            </w:r>
            <w:r>
              <w:rPr>
                <w:rFonts w:ascii="Times New Roman" w:hAnsi="Times New Roman" w:cs="Times New Roman" w:hint="default"/>
                <w:color w:val="000000" w:themeColor="text1"/>
                <w:sz w:val="24"/>
                <w:lang w:val="en-US" w:eastAsia="zh-CN"/>
                <w14:textFill>
                  <w14:solidFill>
                    <w14:schemeClr w14:val="tx1"/>
                  </w14:solidFill>
                </w14:textFill>
              </w:rPr>
              <w:t xml:space="preserve">50m</w:t>
            </w:r>
            <w:r>
              <w:rPr>
                <w:rFonts w:hint="eastAsia"/>
                <w:color w:val="000000" w:themeColor="text1"/>
                <w:sz w:val="24"/>
                <w:lang w:val="en-US" w:eastAsia="zh-CN"/>
                <w14:textFill>
                  <w14:solidFill>
                    <w14:schemeClr w14:val="tx1"/>
                  </w14:solidFill>
                </w14:textFill>
              </w:rPr>
              <w:t xml:space="preserve">内无声环境敏感目标，因此不再对区域声环境进行监测。</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8" w:type="dxa"/>
            <w:bottom w:w="0" w:type="dxa"/>
            <w:right w:w="108" w:type="dxa"/>
          </w:tblCellMar>
        </w:tblPrEx>
        <w:trPr>
          <w:trHeight w:val="1094"/>
          <w:jc w:val="center"/>
        </w:trPr>
        <w:tc>
          <w:tcPr>
            <w:tcW w:w="796" w:type="dxa"/>
            <w:noWrap w:val="0"/>
            <w:vAlign w:val="center"/>
          </w:tcPr>
          <w:p>
            <w:pPr>
              <w:adjustRightInd w:val="0"/>
              <w:snapToGrid w:val="0"/>
              <w:jc w:val="center"/>
              <w:rPr>
                <w:rFonts w:ascii="宋体" w:hAnsi="宋体" w:cs="宋体" w:hint="eastAsia"/>
                <w:color w:val="000000" w:themeColor="text1"/>
                <w:kern w:val="0"/>
                <w:sz w:val="24"/>
                <w:szCs w:val="24"/>
                <w14:textFill>
                  <w14:solidFill>
                    <w14:schemeClr w14:val="tx1"/>
                  </w14:solidFill>
                </w14:textFill>
              </w:rPr>
            </w:pPr>
            <w:r>
              <w:rPr>
                <w:rFonts w:ascii="宋体" w:hAnsi="宋体" w:cs="宋体" w:hint="eastAsia"/>
                <w:color w:val="000000" w:themeColor="text1"/>
                <w:kern w:val="0"/>
                <w:sz w:val="24"/>
                <w:szCs w:val="24"/>
                <w14:textFill>
                  <w14:solidFill>
                    <w14:schemeClr w14:val="tx1"/>
                  </w14:solidFill>
                </w14:textFill>
              </w:rPr>
              <w:t xml:space="preserve">环境</w:t>
            </w:r>
          </w:p>
          <w:p>
            <w:pPr>
              <w:adjustRightInd w:val="0"/>
              <w:snapToGrid w:val="0"/>
              <w:jc w:val="center"/>
              <w:rPr>
                <w:rFonts w:ascii="宋体" w:hAnsi="宋体" w:cs="宋体" w:hint="eastAsia"/>
                <w:color w:val="000000" w:themeColor="text1"/>
                <w:kern w:val="0"/>
                <w:sz w:val="24"/>
                <w:szCs w:val="24"/>
                <w14:textFill>
                  <w14:solidFill>
                    <w14:schemeClr w14:val="tx1"/>
                  </w14:solidFill>
                </w14:textFill>
              </w:rPr>
            </w:pPr>
            <w:r>
              <w:rPr>
                <w:rFonts w:ascii="宋体" w:hAnsi="宋体" w:cs="宋体" w:hint="eastAsia"/>
                <w:color w:val="000000" w:themeColor="text1"/>
                <w:kern w:val="0"/>
                <w:sz w:val="24"/>
                <w:szCs w:val="24"/>
                <w14:textFill>
                  <w14:solidFill>
                    <w14:schemeClr w14:val="tx1"/>
                  </w14:solidFill>
                </w14:textFill>
              </w:rPr>
              <w:t xml:space="preserve">保护</w:t>
            </w:r>
          </w:p>
          <w:p>
            <w:pPr>
              <w:adjustRightInd w:val="0"/>
              <w:snapToGrid w:val="0"/>
              <w:jc w:val="center"/>
              <w:rPr>
                <w:rFonts w:ascii="宋体" w:hAnsi="宋体" w:cs="宋体" w:hint="eastAsia"/>
                <w:color w:val="000000" w:themeColor="text1"/>
                <w:kern w:val="0"/>
                <w:szCs w:val="21"/>
                <w14:textFill>
                  <w14:solidFill>
                    <w14:schemeClr w14:val="tx1"/>
                  </w14:solidFill>
                </w14:textFill>
              </w:rPr>
            </w:pPr>
            <w:r>
              <w:rPr>
                <w:rFonts w:ascii="宋体" w:hAnsi="宋体" w:cs="宋体" w:hint="eastAsia"/>
                <w:color w:val="000000" w:themeColor="text1"/>
                <w:kern w:val="0"/>
                <w:sz w:val="24"/>
                <w:szCs w:val="24"/>
                <w14:textFill>
                  <w14:solidFill>
                    <w14:schemeClr w14:val="tx1"/>
                  </w14:solidFill>
                </w14:textFill>
              </w:rPr>
              <w:t xml:space="preserve">目标</w:t>
            </w:r>
          </w:p>
        </w:tc>
        <w:tc>
          <w:tcPr>
            <w:tcW w:w="8149" w:type="dxa"/>
            <w:noWrap w:val="0"/>
            <w:vAlign w:val="center"/>
          </w:tcPr>
          <w:p>
            <w:pPr>
              <w:pStyle w:val="Normal(Web)"/>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ascii="Times New Roman" w:hAnsi="Times New Roman" w:cs="Times New Roman" w:hint="default"/>
                <w:b/>
                <w:bCs/>
                <w:color w:val="000000" w:themeColor="text1"/>
                <w:kern w:val="2"/>
                <w:sz w:val="24"/>
                <w:szCs w:val="24"/>
                <w:lang w:val="en-US" w:eastAsia="zh-CN"/>
                <w14:textFill>
                  <w14:solidFill>
                    <w14:schemeClr w14:val="tx1"/>
                  </w14:solidFill>
                </w14:textFill>
              </w:rPr>
            </w:pPr>
            <w:r>
              <w:rPr>
                <w:rFonts w:ascii="Times New Roman" w:hAnsi="Times New Roman" w:cs="Times New Roman" w:hint="eastAsia"/>
                <w:b/>
                <w:bCs/>
                <w:color w:val="000000" w:themeColor="text1"/>
                <w:kern w:val="2"/>
                <w:sz w:val="24"/>
                <w:szCs w:val="24"/>
                <w:lang w:val="en-US" w:eastAsia="zh-CN"/>
                <w14:textFill>
                  <w14:solidFill>
                    <w14:schemeClr w14:val="tx1"/>
                  </w14:solidFill>
                </w14:textFill>
              </w:rPr>
              <w:t xml:space="preserve">3.4环境保护目标</w:t>
            </w:r>
          </w:p>
          <w:p>
            <w:pPr>
              <w:pStyle w:val="Normal(Web)"/>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Times New Roman" w:hAnsi="Times New Roman" w:cs="Times New Roman"/>
                <w:b/>
                <w:color w:val="000000" w:themeColor="text1"/>
                <w:sz w:val="24"/>
                <w:szCs w:val="24"/>
                <w:lang w:val="en-US" w:eastAsia="zh-CN"/>
                <w14:textFill>
                  <w14:solidFill>
                    <w14:schemeClr w14:val="tx1"/>
                  </w14:solidFill>
                </w14:textFill>
              </w:rPr>
            </w:pPr>
            <w:r>
              <w:rPr>
                <w:rFonts w:ascii="Times New Roman" w:hAnsi="Times New Roman" w:cs="Times New Roman" w:hint="eastAsia"/>
                <w:color w:val="000000" w:themeColor="text1"/>
                <w:kern w:val="2"/>
                <w:sz w:val="24"/>
                <w:szCs w:val="24"/>
                <w:lang w:val="en-US" w:eastAsia="zh-CN"/>
                <w14:textFill>
                  <w14:solidFill>
                    <w14:schemeClr w14:val="tx1"/>
                  </w14:solidFill>
                </w14:textFill>
              </w:rPr>
              <w:t xml:space="preserve">本项目位于化隆巴燕加合经济园，项目环境保护目标如表</w:t>
            </w:r>
            <w:r>
              <w:rPr>
                <w:rFonts w:ascii="Times New Roman" w:hAnsi="Times New Roman" w:cs="Times New Roman"/>
                <w:color w:val="000000" w:themeColor="text1"/>
                <w:kern w:val="2"/>
                <w:sz w:val="24"/>
                <w:szCs w:val="24"/>
                <w:lang w:val="en-US" w:eastAsia="zh-CN"/>
                <w14:textFill>
                  <w14:solidFill>
                    <w14:schemeClr w14:val="tx1"/>
                  </w14:solidFill>
                </w14:textFill>
              </w:rPr>
              <w:t xml:space="preserve">3</w:t>
            </w:r>
            <w:r>
              <w:rPr>
                <w:rFonts w:ascii="Times New Roman" w:hAnsi="Times New Roman" w:cs="Times New Roman" w:hint="eastAsia"/>
                <w:color w:val="000000" w:themeColor="text1"/>
                <w:kern w:val="2"/>
                <w:sz w:val="24"/>
                <w:szCs w:val="24"/>
                <w:lang w:val="en-US" w:eastAsia="zh-CN"/>
                <w14:textFill>
                  <w14:solidFill>
                    <w14:schemeClr w14:val="tx1"/>
                  </w14:solidFill>
                </w14:textFill>
              </w:rPr>
              <w:t xml:space="preserve">.4-1</w:t>
            </w:r>
            <w:r>
              <w:rPr>
                <w:rFonts w:ascii="Times New Roman" w:hAnsi="Times New Roman" w:cs="Times New Roman" w:hint="eastAsia"/>
                <w:b/>
                <w:color w:val="000000" w:themeColor="text1"/>
                <w:kern w:val="2"/>
                <w:sz w:val="24"/>
                <w:szCs w:val="24"/>
                <w:lang w:val="en-US" w:eastAsia="zh-CN"/>
                <w14:textFill>
                  <w14:solidFill>
                    <w14:schemeClr w14:val="tx1"/>
                  </w14:solidFill>
                </w14:textFill>
              </w:rPr>
              <w:t xml:space="preserve">。</w:t>
            </w:r>
          </w:p>
          <w:p>
            <w:pPr>
              <w:pStyle w:val="Normal(Web)"/>
              <w:keepNext w:val="0"/>
              <w:keepLines w:val="0"/>
              <w:pageBreakBefore w:val="0"/>
              <w:widowControl w:val="0"/>
              <w:kinsoku/>
              <w:wordWrap/>
              <w:overflowPunct/>
              <w:topLinePunct w:val="0"/>
              <w:autoSpaceDE/>
              <w:autoSpaceDN/>
              <w:bidi w:val="0"/>
              <w:adjustRightInd/>
              <w:snapToGrid/>
              <w:spacing w:before="0" w:beforeAutospacing="0" w:after="0" w:afterAutospacing="0"/>
              <w:ind w:left="0" w:firstLine="0" w:leftChars="0" w:firstLineChars="0"/>
              <w:jc w:val="center"/>
              <w:textAlignment w:val="auto"/>
              <w:rPr>
                <w:rFonts w:ascii="Times New Roman" w:hAnsi="Times New Roman" w:cs="Times New Roman"/>
                <w:b/>
                <w:bCs/>
                <w:color w:val="000000" w:themeColor="text1"/>
                <w:sz w:val="21"/>
                <w:szCs w:val="21"/>
                <w:lang w:val="en-US" w:eastAsia="zh-CN"/>
                <w14:textFill>
                  <w14:solidFill>
                    <w14:schemeClr w14:val="tx1"/>
                  </w14:solidFill>
                </w14:textFill>
              </w:rPr>
            </w:pPr>
            <w:r>
              <w:rPr>
                <w:rFonts w:ascii="Times New Roman" w:hAnsi="Times New Roman" w:cs="Times New Roman" w:hint="eastAsia"/>
                <w:b/>
                <w:bCs/>
                <w:color w:val="000000" w:themeColor="text1"/>
                <w:kern w:val="2"/>
                <w:sz w:val="21"/>
                <w:szCs w:val="21"/>
                <w:lang w:val="en-US" w:eastAsia="zh-CN"/>
                <w14:textFill>
                  <w14:solidFill>
                    <w14:schemeClr w14:val="tx1"/>
                  </w14:solidFill>
                </w14:textFill>
              </w:rPr>
              <w:t xml:space="preserve">表3.4-1</w:t>
            </w:r>
            <w:r>
              <w:rPr>
                <w:rFonts w:ascii="Times New Roman" w:hAnsi="Times New Roman" w:cs="Times New Roman"/>
                <w:b/>
                <w:bCs/>
                <w:color w:val="000000" w:themeColor="text1"/>
                <w:kern w:val="2"/>
                <w:sz w:val="21"/>
                <w:szCs w:val="21"/>
                <w:lang w:val="en-US" w:eastAsia="zh-CN"/>
                <w14:textFill>
                  <w14:solidFill>
                    <w14:schemeClr w14:val="tx1"/>
                  </w14:solidFill>
                </w14:textFill>
              </w:rPr>
              <w:t xml:space="preserve"> </w:t>
            </w:r>
            <w:r>
              <w:rPr>
                <w:rFonts w:ascii="Times New Roman" w:hAnsi="Times New Roman" w:cs="Times New Roman" w:hint="eastAsia"/>
                <w:b/>
                <w:bCs/>
                <w:color w:val="000000" w:themeColor="text1"/>
                <w:kern w:val="2"/>
                <w:sz w:val="21"/>
                <w:szCs w:val="21"/>
                <w:lang w:val="en-US" w:eastAsia="zh-CN"/>
                <w14:textFill>
                  <w14:solidFill>
                    <w14:schemeClr w14:val="tx1"/>
                  </w14:solidFill>
                </w14:textFill>
              </w:rPr>
              <w:t xml:space="preserve">本项目环境保护目标一览表</w:t>
            </w:r>
          </w:p>
          <w:tbl>
            <w:tblPr>
              <w:tblStyle w:val="TableNormal"/>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937"/>
              <w:gridCol w:w="1611"/>
              <w:gridCol w:w="947"/>
              <w:gridCol w:w="852"/>
              <w:gridCol w:w="1138"/>
              <w:gridCol w:w="2832"/>
            </w:tblGrid>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3"/>
                <w:jc w:val="center"/>
              </w:trPr>
              <w:tc>
                <w:tcPr>
                  <w:tcW w:w="563" w:type="pct"/>
                  <w:vMerge w:val="restar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b/>
                      <w:color w:val="000000" w:themeColor="text1"/>
                      <w:kern w:val="2"/>
                      <w:sz w:val="21"/>
                      <w:szCs w:val="21"/>
                      <w:lang w:val="en-US" w:eastAsia="zh-CN"/>
                      <w14:textFill>
                        <w14:solidFill>
                          <w14:schemeClr w14:val="tx1"/>
                        </w14:solidFill>
                      </w14:textFill>
                    </w:rPr>
                  </w:pPr>
                  <w:r>
                    <w:rPr>
                      <w:rFonts w:ascii="Times New Roman"/>
                      <w:b/>
                      <w:color w:val="000000" w:themeColor="text1"/>
                      <w:kern w:val="2"/>
                      <w:sz w:val="21"/>
                      <w:szCs w:val="21"/>
                      <w:lang w:val="en-US" w:eastAsia="zh-CN"/>
                      <w14:textFill>
                        <w14:solidFill>
                          <w14:schemeClr w14:val="tx1"/>
                        </w14:solidFill>
                      </w14:textFill>
                    </w:rPr>
                    <w:t xml:space="preserve">环境要素</w:t>
                  </w:r>
                </w:p>
              </w:tc>
              <w:tc>
                <w:tcPr>
                  <w:tcW w:w="1537" w:type="pct"/>
                  <w:gridSpan w:val="2"/>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b/>
                      <w:color w:val="000000" w:themeColor="text1"/>
                      <w:kern w:val="2"/>
                      <w:sz w:val="21"/>
                      <w:szCs w:val="21"/>
                      <w:lang w:val="en-US" w:eastAsia="zh-CN"/>
                      <w14:textFill>
                        <w14:solidFill>
                          <w14:schemeClr w14:val="tx1"/>
                        </w14:solidFill>
                      </w14:textFill>
                    </w:rPr>
                  </w:pPr>
                  <w:r>
                    <w:rPr>
                      <w:rFonts w:ascii="Times New Roman"/>
                      <w:b/>
                      <w:color w:val="000000" w:themeColor="text1"/>
                      <w:kern w:val="2"/>
                      <w:sz w:val="21"/>
                      <w:szCs w:val="21"/>
                      <w:lang w:val="en-US" w:eastAsia="zh-CN"/>
                      <w14:textFill>
                        <w14:solidFill>
                          <w14:schemeClr w14:val="tx1"/>
                        </w14:solidFill>
                      </w14:textFill>
                    </w:rPr>
                    <w:t xml:space="preserve">保护对象</w:t>
                  </w:r>
                </w:p>
              </w:tc>
              <w:tc>
                <w:tcPr>
                  <w:tcW w:w="1196" w:type="pct"/>
                  <w:gridSpan w:val="2"/>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b/>
                      <w:color w:val="000000" w:themeColor="text1"/>
                      <w:kern w:val="2"/>
                      <w:sz w:val="21"/>
                      <w:szCs w:val="21"/>
                      <w:lang w:val="en-US" w:eastAsia="zh-CN"/>
                      <w14:textFill>
                        <w14:solidFill>
                          <w14:schemeClr w14:val="tx1"/>
                        </w14:solidFill>
                      </w14:textFill>
                    </w:rPr>
                  </w:pPr>
                  <w:r>
                    <w:rPr>
                      <w:rFonts w:ascii="Times New Roman"/>
                      <w:b/>
                      <w:color w:val="000000" w:themeColor="text1"/>
                      <w:kern w:val="2"/>
                      <w:sz w:val="21"/>
                      <w:szCs w:val="21"/>
                      <w:lang w:val="en-US" w:eastAsia="zh-CN"/>
                      <w14:textFill>
                        <w14:solidFill>
                          <w14:schemeClr w14:val="tx1"/>
                        </w14:solidFill>
                      </w14:textFill>
                    </w:rPr>
                    <w:t xml:space="preserve">相对位置</w:t>
                  </w:r>
                </w:p>
              </w:tc>
              <w:tc>
                <w:tcPr>
                  <w:tcW w:w="1702" w:type="pct"/>
                  <w:vMerge w:val="restart"/>
                  <w:tcBorders>
                    <w:tl2br w:val="nil"/>
                    <w:tr2bl w:val="nil"/>
                  </w:tcBorders>
                  <w:noWrap w:val="0"/>
                  <w:vAlign w:val="center"/>
                </w:tcPr>
                <w:p>
                  <w:pPr>
                    <w:keepNext w:val="0"/>
                    <w:keepLines w:val="0"/>
                    <w:pageBreakBefore w:val="0"/>
                    <w:kinsoku/>
                    <w:wordWrap/>
                    <w:overflowPunct/>
                    <w:topLinePunct w:val="0"/>
                    <w:autoSpaceDE/>
                    <w:autoSpaceDN/>
                    <w:bidi w:val="0"/>
                    <w:spacing w:afterAutospacing="0" w:line="240" w:lineRule="auto"/>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宋体" w:cs="宋体" w:hint="eastAsia"/>
                      <w:b/>
                      <w:color w:val="000000" w:themeColor="text1"/>
                      <w:sz w:val="21"/>
                      <w:szCs w:val="21"/>
                      <w14:textFill>
                        <w14:solidFill>
                          <w14:schemeClr w14:val="tx1"/>
                        </w14:solidFill>
                      </w14:textFill>
                    </w:rPr>
                    <w:t xml:space="preserve">保护级别</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33"/>
                <w:jc w:val="center"/>
              </w:trPr>
              <w:tc>
                <w:tcPr>
                  <w:tcW w:w="563" w:type="pct"/>
                  <w:vMerge/>
                  <w:tcBorders>
                    <w:tl2br w:val="nil"/>
                    <w:tr2bl w:val="nil"/>
                  </w:tcBorders>
                  <w:noWrap w:val="0"/>
                  <w:vAlign w:val="center"/>
                </w:tcPr>
                <w:p>
                  <w:pPr>
                    <w:keepNext w:val="0"/>
                    <w:keepLines w:val="0"/>
                    <w:pageBreakBefore w:val="0"/>
                    <w:kinsoku/>
                    <w:wordWrap/>
                    <w:overflowPunct/>
                    <w:topLinePunct w:val="0"/>
                    <w:autoSpaceDE/>
                    <w:autoSpaceDN/>
                    <w:bidi w:val="0"/>
                    <w:spacing w:afterAutospacing="0" w:line="240" w:lineRule="auto"/>
                    <w:textAlignment w:val="auto"/>
                    <w:rPr>
                      <w:color w:val="000000" w:themeColor="text1"/>
                      <w:sz w:val="21"/>
                      <w:szCs w:val="21"/>
                      <w14:textFill>
                        <w14:solidFill>
                          <w14:schemeClr w14:val="tx1"/>
                        </w14:solidFill>
                      </w14:textFill>
                    </w:rPr>
                  </w:pPr>
                </w:p>
              </w:tc>
              <w:tc>
                <w:tcPr>
                  <w:tcW w:w="968"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b/>
                      <w:color w:val="000000" w:themeColor="text1"/>
                      <w:kern w:val="2"/>
                      <w:sz w:val="21"/>
                      <w:szCs w:val="21"/>
                      <w:lang w:val="en-US" w:eastAsia="zh-CN"/>
                      <w14:textFill>
                        <w14:solidFill>
                          <w14:schemeClr w14:val="tx1"/>
                        </w14:solidFill>
                      </w14:textFill>
                    </w:rPr>
                  </w:pPr>
                  <w:r>
                    <w:rPr>
                      <w:rFonts w:ascii="Times New Roman"/>
                      <w:b/>
                      <w:color w:val="000000" w:themeColor="text1"/>
                      <w:kern w:val="2"/>
                      <w:sz w:val="21"/>
                      <w:szCs w:val="21"/>
                      <w:lang w:val="en-US" w:eastAsia="zh-CN"/>
                      <w14:textFill>
                        <w14:solidFill>
                          <w14:schemeClr w14:val="tx1"/>
                        </w14:solidFill>
                      </w14:textFill>
                    </w:rPr>
                    <w:t xml:space="preserve">目标</w:t>
                  </w:r>
                </w:p>
              </w:tc>
              <w:tc>
                <w:tcPr>
                  <w:tcW w:w="569"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b/>
                      <w:color w:val="000000" w:themeColor="text1"/>
                      <w:kern w:val="2"/>
                      <w:sz w:val="21"/>
                      <w:szCs w:val="21"/>
                      <w:lang w:val="en-US" w:eastAsia="zh-CN"/>
                      <w14:textFill>
                        <w14:solidFill>
                          <w14:schemeClr w14:val="tx1"/>
                        </w14:solidFill>
                      </w14:textFill>
                    </w:rPr>
                  </w:pPr>
                  <w:r>
                    <w:rPr>
                      <w:rFonts w:ascii="Times New Roman"/>
                      <w:b/>
                      <w:color w:val="000000" w:themeColor="text1"/>
                      <w:kern w:val="2"/>
                      <w:sz w:val="21"/>
                      <w:szCs w:val="21"/>
                      <w:lang w:val="en-US" w:eastAsia="zh-CN"/>
                      <w14:textFill>
                        <w14:solidFill>
                          <w14:schemeClr w14:val="tx1"/>
                        </w14:solidFill>
                      </w14:textFill>
                    </w:rPr>
                    <w:t xml:space="preserve">人数</w:t>
                  </w:r>
                </w:p>
              </w:tc>
              <w:tc>
                <w:tcPr>
                  <w:tcW w:w="512"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b/>
                      <w:color w:val="000000" w:themeColor="text1"/>
                      <w:kern w:val="2"/>
                      <w:sz w:val="21"/>
                      <w:szCs w:val="21"/>
                      <w:lang w:val="en-US" w:eastAsia="zh-CN"/>
                      <w14:textFill>
                        <w14:solidFill>
                          <w14:schemeClr w14:val="tx1"/>
                        </w14:solidFill>
                      </w14:textFill>
                    </w:rPr>
                  </w:pPr>
                  <w:r>
                    <w:rPr>
                      <w:rFonts w:ascii="Times New Roman"/>
                      <w:b/>
                      <w:color w:val="000000" w:themeColor="text1"/>
                      <w:kern w:val="2"/>
                      <w:sz w:val="21"/>
                      <w:szCs w:val="21"/>
                      <w:lang w:val="en-US" w:eastAsia="zh-CN"/>
                      <w14:textFill>
                        <w14:solidFill>
                          <w14:schemeClr w14:val="tx1"/>
                        </w14:solidFill>
                      </w14:textFill>
                    </w:rPr>
                    <w:t xml:space="preserve">方位</w:t>
                  </w:r>
                </w:p>
              </w:tc>
              <w:tc>
                <w:tcPr>
                  <w:tcW w:w="684"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b/>
                      <w:color w:val="000000" w:themeColor="text1"/>
                      <w:kern w:val="2"/>
                      <w:sz w:val="21"/>
                      <w:szCs w:val="21"/>
                      <w:lang w:val="en-US" w:eastAsia="zh-CN"/>
                      <w14:textFill>
                        <w14:solidFill>
                          <w14:schemeClr w14:val="tx1"/>
                        </w14:solidFill>
                      </w14:textFill>
                    </w:rPr>
                  </w:pPr>
                  <w:r>
                    <w:rPr>
                      <w:rFonts w:ascii="Times New Roman"/>
                      <w:b/>
                      <w:color w:val="000000" w:themeColor="text1"/>
                      <w:kern w:val="2"/>
                      <w:sz w:val="21"/>
                      <w:szCs w:val="21"/>
                      <w:lang w:val="en-US" w:eastAsia="zh-CN"/>
                      <w14:textFill>
                        <w14:solidFill>
                          <w14:schemeClr w14:val="tx1"/>
                        </w14:solidFill>
                      </w14:textFill>
                    </w:rPr>
                    <w:t xml:space="preserve">距离（</w:t>
                  </w:r>
                  <w:r>
                    <w:rPr>
                      <w:rFonts w:ascii="Times New Roman" w:hAnsi="Times New Roman"/>
                      <w:b/>
                      <w:color w:val="000000" w:themeColor="text1"/>
                      <w:kern w:val="2"/>
                      <w:sz w:val="21"/>
                      <w:szCs w:val="21"/>
                      <w:lang w:val="en-US" w:eastAsia="zh-CN"/>
                      <w14:textFill>
                        <w14:solidFill>
                          <w14:schemeClr w14:val="tx1"/>
                        </w14:solidFill>
                      </w14:textFill>
                    </w:rPr>
                    <w:t xml:space="preserve">m</w:t>
                  </w:r>
                  <w:r>
                    <w:rPr>
                      <w:rFonts w:ascii="Times New Roman"/>
                      <w:b/>
                      <w:color w:val="000000" w:themeColor="text1"/>
                      <w:kern w:val="2"/>
                      <w:sz w:val="21"/>
                      <w:szCs w:val="21"/>
                      <w:lang w:val="en-US" w:eastAsia="zh-CN"/>
                      <w14:textFill>
                        <w14:solidFill>
                          <w14:schemeClr w14:val="tx1"/>
                        </w14:solidFill>
                      </w14:textFill>
                    </w:rPr>
                    <w:t xml:space="preserve">）</w:t>
                  </w:r>
                </w:p>
              </w:tc>
              <w:tc>
                <w:tcPr>
                  <w:tcW w:w="1702" w:type="pct"/>
                  <w:vMerge/>
                  <w:tcBorders>
                    <w:tl2br w:val="nil"/>
                    <w:tr2bl w:val="nil"/>
                  </w:tcBorders>
                  <w:noWrap w:val="0"/>
                  <w:vAlign w:val="center"/>
                </w:tcPr>
                <w:p>
                  <w:pPr>
                    <w:keepNext w:val="0"/>
                    <w:keepLines w:val="0"/>
                    <w:pageBreakBefore w:val="0"/>
                    <w:kinsoku/>
                    <w:wordWrap/>
                    <w:overflowPunct/>
                    <w:topLinePunct w:val="0"/>
                    <w:autoSpaceDE/>
                    <w:autoSpaceDN/>
                    <w:bidi w:val="0"/>
                    <w:spacing w:afterAutospacing="0" w:line="240" w:lineRule="auto"/>
                    <w:textAlignment w:val="auto"/>
                    <w:rPr>
                      <w:color w:val="000000" w:themeColor="text1"/>
                      <w:sz w:val="21"/>
                      <w:szCs w:val="21"/>
                      <w14:textFill>
                        <w14:solidFill>
                          <w14:schemeClr w14:val="tx1"/>
                        </w14:solidFill>
                      </w14:textFill>
                    </w:rPr>
                  </w:pP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686"/>
                <w:jc w:val="center"/>
              </w:trPr>
              <w:tc>
                <w:tcPr>
                  <w:tcW w:w="563"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bCs/>
                      <w:color w:val="000000" w:themeColor="text1"/>
                      <w:kern w:val="2"/>
                      <w:sz w:val="21"/>
                      <w:szCs w:val="21"/>
                      <w:lang w:val="en-US" w:eastAsia="zh-CN"/>
                      <w14:textFill>
                        <w14:solidFill>
                          <w14:schemeClr w14:val="tx1"/>
                        </w14:solidFill>
                      </w14:textFill>
                    </w:rPr>
                  </w:pPr>
                  <w:r>
                    <w:rPr>
                      <w:rFonts w:ascii="Times New Roman"/>
                      <w:bCs/>
                      <w:color w:val="000000" w:themeColor="text1"/>
                      <w:kern w:val="2"/>
                      <w:sz w:val="21"/>
                      <w:szCs w:val="21"/>
                      <w:lang w:val="en-US" w:eastAsia="zh-CN"/>
                      <w14:textFill>
                        <w14:solidFill>
                          <w14:schemeClr w14:val="tx1"/>
                        </w14:solidFill>
                      </w14:textFill>
                    </w:rPr>
                    <w:t xml:space="preserve">环境空气</w:t>
                  </w:r>
                </w:p>
              </w:tc>
              <w:tc>
                <w:tcPr>
                  <w:tcW w:w="968"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bCs/>
                      <w:color w:val="000000" w:themeColor="text1"/>
                      <w:kern w:val="2"/>
                      <w:sz w:val="21"/>
                      <w:szCs w:val="21"/>
                      <w:lang w:val="en-US" w:eastAsia="zh-CN"/>
                      <w14:textFill>
                        <w14:solidFill>
                          <w14:schemeClr w14:val="tx1"/>
                        </w14:solidFill>
                      </w14:textFill>
                    </w:rPr>
                  </w:pPr>
                  <w:r>
                    <w:rPr>
                      <w:rFonts w:ascii="Times New Roman" w:hAnsi="Times New Roman" w:hint="eastAsia"/>
                      <w:bCs/>
                      <w:color w:val="000000" w:themeColor="text1"/>
                      <w:kern w:val="2"/>
                      <w:sz w:val="21"/>
                      <w:szCs w:val="21"/>
                      <w:lang w:val="en-US" w:eastAsia="zh-CN"/>
                      <w14:textFill>
                        <w14:solidFill>
                          <w14:schemeClr w14:val="tx1"/>
                        </w14:solidFill>
                      </w14:textFill>
                    </w:rPr>
                    <w:t xml:space="preserve">上加合村</w:t>
                  </w:r>
                </w:p>
              </w:tc>
              <w:tc>
                <w:tcPr>
                  <w:tcW w:w="569"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bCs/>
                      <w:color w:val="000000" w:themeColor="text1"/>
                      <w:kern w:val="2"/>
                      <w:sz w:val="21"/>
                      <w:szCs w:val="21"/>
                      <w:lang w:val="en-US" w:eastAsia="zh-CN"/>
                      <w14:textFill>
                        <w14:solidFill>
                          <w14:schemeClr w14:val="tx1"/>
                        </w14:solidFill>
                      </w14:textFill>
                    </w:rPr>
                  </w:pPr>
                  <w:r>
                    <w:rPr>
                      <w:rFonts w:ascii="Times New Roman" w:hAnsi="Times New Roman" w:hint="eastAsia"/>
                      <w:bCs/>
                      <w:color w:val="000000" w:themeColor="text1"/>
                      <w:kern w:val="2"/>
                      <w:sz w:val="21"/>
                      <w:szCs w:val="21"/>
                      <w:lang w:val="en-US" w:eastAsia="zh-CN"/>
                      <w14:textFill>
                        <w14:solidFill>
                          <w14:schemeClr w14:val="tx1"/>
                        </w14:solidFill>
                      </w14:textFill>
                    </w:rPr>
                    <w:t xml:space="preserve">1500</w:t>
                  </w:r>
                  <w:r>
                    <w:rPr>
                      <w:rFonts w:ascii="Times New Roman" w:hAnsi="Times New Roman"/>
                      <w:bCs/>
                      <w:color w:val="000000" w:themeColor="text1"/>
                      <w:kern w:val="2"/>
                      <w:sz w:val="21"/>
                      <w:szCs w:val="21"/>
                      <w:lang w:val="en-US" w:eastAsia="zh-CN"/>
                      <w14:textFill>
                        <w14:solidFill>
                          <w14:schemeClr w14:val="tx1"/>
                        </w14:solidFill>
                      </w14:textFill>
                    </w:rPr>
                    <w:t xml:space="preserve">人</w:t>
                  </w:r>
                </w:p>
              </w:tc>
              <w:tc>
                <w:tcPr>
                  <w:tcW w:w="512"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bCs/>
                      <w:color w:val="000000" w:themeColor="text1"/>
                      <w:kern w:val="2"/>
                      <w:sz w:val="21"/>
                      <w:szCs w:val="21"/>
                      <w:lang w:val="en-US" w:eastAsia="zh-CN"/>
                      <w14:textFill>
                        <w14:solidFill>
                          <w14:schemeClr w14:val="tx1"/>
                        </w14:solidFill>
                      </w14:textFill>
                    </w:rPr>
                  </w:pPr>
                  <w:r>
                    <w:rPr>
                      <w:rFonts w:ascii="Times New Roman" w:hAnsi="Times New Roman" w:hint="eastAsia"/>
                      <w:bCs/>
                      <w:color w:val="000000" w:themeColor="text1"/>
                      <w:kern w:val="2"/>
                      <w:sz w:val="21"/>
                      <w:szCs w:val="21"/>
                      <w:lang w:val="en-US" w:eastAsia="zh-CN"/>
                      <w14:textFill>
                        <w14:solidFill>
                          <w14:schemeClr w14:val="tx1"/>
                        </w14:solidFill>
                      </w14:textFill>
                    </w:rPr>
                    <w:t xml:space="preserve">东北侧</w:t>
                  </w:r>
                </w:p>
              </w:tc>
              <w:tc>
                <w:tcPr>
                  <w:tcW w:w="684"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bCs/>
                      <w:color w:val="000000" w:themeColor="text1"/>
                      <w:kern w:val="2"/>
                      <w:sz w:val="21"/>
                      <w:szCs w:val="21"/>
                      <w:lang w:val="en-US" w:eastAsia="zh-CN"/>
                      <w14:textFill>
                        <w14:solidFill>
                          <w14:schemeClr w14:val="tx1"/>
                        </w14:solidFill>
                      </w14:textFill>
                    </w:rPr>
                  </w:pPr>
                  <w:r>
                    <w:rPr>
                      <w:rFonts w:ascii="Times New Roman" w:hAnsi="Times New Roman" w:hint="eastAsia"/>
                      <w:bCs/>
                      <w:color w:val="000000" w:themeColor="text1"/>
                      <w:kern w:val="2"/>
                      <w:sz w:val="21"/>
                      <w:szCs w:val="21"/>
                      <w:lang w:val="en-US" w:eastAsia="zh-CN"/>
                      <w14:textFill>
                        <w14:solidFill>
                          <w14:schemeClr w14:val="tx1"/>
                        </w14:solidFill>
                      </w14:textFill>
                    </w:rPr>
                    <w:t xml:space="preserve">585</w:t>
                  </w:r>
                </w:p>
              </w:tc>
              <w:tc>
                <w:tcPr>
                  <w:tcW w:w="1702"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bCs/>
                      <w:color w:val="000000" w:themeColor="text1"/>
                      <w:kern w:val="2"/>
                      <w:sz w:val="21"/>
                      <w:szCs w:val="21"/>
                      <w:lang w:val="en-US" w:eastAsia="zh-CN"/>
                      <w14:textFill>
                        <w14:solidFill>
                          <w14:schemeClr w14:val="tx1"/>
                        </w14:solidFill>
                      </w14:textFill>
                    </w:rPr>
                  </w:pPr>
                  <w:r>
                    <w:rPr>
                      <w:rFonts w:ascii="Times New Roman" w:hAnsi="Times New Roman"/>
                      <w:bCs/>
                      <w:color w:val="000000" w:themeColor="text1"/>
                      <w:kern w:val="2"/>
                      <w:sz w:val="21"/>
                      <w:szCs w:val="21"/>
                      <w:lang w:val="en-US" w:eastAsia="zh-CN"/>
                      <w14:textFill>
                        <w14:solidFill>
                          <w14:schemeClr w14:val="tx1"/>
                        </w14:solidFill>
                      </w14:textFill>
                    </w:rPr>
                    <w:t xml:space="preserve">《环境空气质量标准》（GB3095-2012）二级标准</w:t>
                  </w:r>
                </w:p>
              </w:tc>
            </w:tr>
            <w:tr>
              <w:tblPrEx>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686"/>
                <w:jc w:val="center"/>
              </w:trPr>
              <w:tc>
                <w:tcPr>
                  <w:tcW w:w="563"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int="default"/>
                      <w:bCs/>
                      <w:color w:val="000000" w:themeColor="text1"/>
                      <w:kern w:val="2"/>
                      <w:sz w:val="21"/>
                      <w:szCs w:val="21"/>
                      <w:lang w:val="en-US" w:eastAsia="zh-CN"/>
                      <w14:textFill>
                        <w14:solidFill>
                          <w14:schemeClr w14:val="tx1"/>
                        </w14:solidFill>
                      </w14:textFill>
                    </w:rPr>
                  </w:pPr>
                  <w:r>
                    <w:rPr>
                      <w:rFonts w:ascii="Times New Roman" w:hint="eastAsia"/>
                      <w:bCs/>
                      <w:color w:val="000000" w:themeColor="text1"/>
                      <w:kern w:val="2"/>
                      <w:sz w:val="21"/>
                      <w:szCs w:val="21"/>
                      <w:lang w:val="en-US" w:eastAsia="zh-CN"/>
                      <w14:textFill>
                        <w14:solidFill>
                          <w14:schemeClr w14:val="tx1"/>
                        </w14:solidFill>
                      </w14:textFill>
                    </w:rPr>
                    <w:t xml:space="preserve">地表水环境</w:t>
                  </w:r>
                </w:p>
              </w:tc>
              <w:tc>
                <w:tcPr>
                  <w:tcW w:w="968"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hint="default"/>
                      <w:bCs/>
                      <w:color w:val="000000" w:themeColor="text1"/>
                      <w:kern w:val="2"/>
                      <w:sz w:val="21"/>
                      <w:szCs w:val="21"/>
                      <w:lang w:val="en-US" w:eastAsia="zh-CN"/>
                      <w14:textFill>
                        <w14:solidFill>
                          <w14:schemeClr w14:val="tx1"/>
                        </w14:solidFill>
                      </w14:textFill>
                    </w:rPr>
                  </w:pPr>
                  <w:r>
                    <w:rPr>
                      <w:rFonts w:ascii="Times New Roman" w:hAnsi="Times New Roman" w:hint="eastAsia"/>
                      <w:bCs/>
                      <w:color w:val="000000" w:themeColor="text1"/>
                      <w:kern w:val="2"/>
                      <w:sz w:val="21"/>
                      <w:szCs w:val="21"/>
                      <w:lang w:val="en-US" w:eastAsia="zh-CN"/>
                      <w14:textFill>
                        <w14:solidFill>
                          <w14:schemeClr w14:val="tx1"/>
                        </w14:solidFill>
                      </w14:textFill>
                    </w:rPr>
                    <w:t xml:space="preserve">巴燕河</w:t>
                  </w:r>
                </w:p>
              </w:tc>
              <w:tc>
                <w:tcPr>
                  <w:tcW w:w="569"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hint="default"/>
                      <w:bCs/>
                      <w:color w:val="000000" w:themeColor="text1"/>
                      <w:kern w:val="2"/>
                      <w:sz w:val="21"/>
                      <w:szCs w:val="21"/>
                      <w:lang w:val="en-US" w:eastAsia="zh-CN"/>
                      <w14:textFill>
                        <w14:solidFill>
                          <w14:schemeClr w14:val="tx1"/>
                        </w14:solidFill>
                      </w14:textFill>
                    </w:rPr>
                  </w:pPr>
                  <w:r>
                    <w:rPr>
                      <w:rFonts w:ascii="Times New Roman" w:hAnsi="Times New Roman" w:hint="eastAsia"/>
                      <w:bCs/>
                      <w:color w:val="000000" w:themeColor="text1"/>
                      <w:kern w:val="2"/>
                      <w:sz w:val="21"/>
                      <w:szCs w:val="21"/>
                      <w:lang w:val="en-US" w:eastAsia="zh-CN"/>
                      <w14:textFill>
                        <w14:solidFill>
                          <w14:schemeClr w14:val="tx1"/>
                        </w14:solidFill>
                      </w14:textFill>
                    </w:rPr>
                    <w:t xml:space="preserve">/</w:t>
                  </w:r>
                </w:p>
              </w:tc>
              <w:tc>
                <w:tcPr>
                  <w:tcW w:w="512"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hint="default"/>
                      <w:bCs/>
                      <w:color w:val="000000" w:themeColor="text1"/>
                      <w:kern w:val="2"/>
                      <w:sz w:val="21"/>
                      <w:szCs w:val="21"/>
                      <w:lang w:val="en-US" w:eastAsia="zh-CN"/>
                      <w14:textFill>
                        <w14:solidFill>
                          <w14:schemeClr w14:val="tx1"/>
                        </w14:solidFill>
                      </w14:textFill>
                    </w:rPr>
                  </w:pPr>
                  <w:r>
                    <w:rPr>
                      <w:rFonts w:ascii="Times New Roman" w:hAnsi="Times New Roman" w:hint="eastAsia"/>
                      <w:bCs/>
                      <w:color w:val="000000" w:themeColor="text1"/>
                      <w:kern w:val="2"/>
                      <w:sz w:val="21"/>
                      <w:szCs w:val="21"/>
                      <w:lang w:val="en-US" w:eastAsia="zh-CN"/>
                      <w14:textFill>
                        <w14:solidFill>
                          <w14:schemeClr w14:val="tx1"/>
                        </w14:solidFill>
                      </w14:textFill>
                    </w:rPr>
                    <w:t xml:space="preserve">东侧</w:t>
                  </w:r>
                </w:p>
              </w:tc>
              <w:tc>
                <w:tcPr>
                  <w:tcW w:w="684"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hint="default"/>
                      <w:bCs/>
                      <w:color w:val="000000" w:themeColor="text1"/>
                      <w:kern w:val="2"/>
                      <w:sz w:val="21"/>
                      <w:szCs w:val="21"/>
                      <w:lang w:val="en-US" w:eastAsia="zh-CN"/>
                      <w14:textFill>
                        <w14:solidFill>
                          <w14:schemeClr w14:val="tx1"/>
                        </w14:solidFill>
                      </w14:textFill>
                    </w:rPr>
                  </w:pPr>
                  <w:r>
                    <w:rPr>
                      <w:rFonts w:ascii="Times New Roman" w:hAnsi="Times New Roman" w:hint="eastAsia"/>
                      <w:bCs/>
                      <w:color w:val="000000" w:themeColor="text1"/>
                      <w:kern w:val="2"/>
                      <w:sz w:val="21"/>
                      <w:szCs w:val="21"/>
                      <w:lang w:val="en-US" w:eastAsia="zh-CN"/>
                      <w14:textFill>
                        <w14:solidFill>
                          <w14:schemeClr w14:val="tx1"/>
                        </w14:solidFill>
                      </w14:textFill>
                    </w:rPr>
                    <w:t xml:space="preserve">2900</w:t>
                  </w:r>
                </w:p>
              </w:tc>
              <w:tc>
                <w:tcPr>
                  <w:tcW w:w="1702" w:type="pct"/>
                  <w:tcBorders>
                    <w:tl2br w:val="nil"/>
                    <w:tr2bl w:val="nil"/>
                  </w:tcBorders>
                  <w:noWrap w:val="0"/>
                  <w:vAlign w:val="center"/>
                </w:tcPr>
                <w:p>
                  <w:pPr>
                    <w:pStyle w:val="Normal(Web)"/>
                    <w:keepNext w:val="0"/>
                    <w:keepLines w:val="0"/>
                    <w:pageBreakBefore w:val="0"/>
                    <w:kinsoku/>
                    <w:wordWrap/>
                    <w:overflowPunct/>
                    <w:topLinePunct w:val="0"/>
                    <w:autoSpaceDE/>
                    <w:autoSpaceDN/>
                    <w:bidi w:val="0"/>
                    <w:snapToGrid w:val="0"/>
                    <w:spacing w:before="0" w:beforeAutospacing="0" w:after="0" w:afterAutospacing="0" w:line="240" w:lineRule="auto"/>
                    <w:jc w:val="center"/>
                    <w:textAlignment w:val="auto"/>
                    <w:rPr>
                      <w:rFonts w:ascii="Times New Roman" w:hAnsi="Times New Roman"/>
                      <w:bCs/>
                      <w:color w:val="000000" w:themeColor="text1"/>
                      <w:kern w:val="2"/>
                      <w:sz w:val="21"/>
                      <w:szCs w:val="21"/>
                      <w:lang w:val="en-US" w:eastAsia="zh-CN"/>
                      <w14:textFill>
                        <w14:solidFill>
                          <w14:schemeClr w14:val="tx1"/>
                        </w14:solidFill>
                      </w14:textFill>
                    </w:rPr>
                  </w:pPr>
                  <w:r>
                    <w:rPr>
                      <w:rFonts w:ascii="Times New Roman" w:hAnsi="宋体" w:cs="宋体" w:hint="eastAsia"/>
                      <w:bCs/>
                      <w:color w:val="000000" w:themeColor="text1"/>
                      <w:sz w:val="21"/>
                      <w:szCs w:val="21"/>
                      <w14:textFill>
                        <w14:solidFill>
                          <w14:schemeClr w14:val="tx1"/>
                        </w14:solidFill>
                      </w14:textFill>
                    </w:rPr>
                    <w:t xml:space="preserve">《地表水环境质量标准》（</w:t>
                  </w:r>
                  <w:r>
                    <w:rPr>
                      <w:rFonts w:ascii="Times New Roman" w:hAnsi="宋体"/>
                      <w:bCs/>
                      <w:color w:val="000000" w:themeColor="text1"/>
                      <w:sz w:val="21"/>
                      <w:szCs w:val="21"/>
                      <w14:textFill>
                        <w14:solidFill>
                          <w14:schemeClr w14:val="tx1"/>
                        </w14:solidFill>
                      </w14:textFill>
                    </w:rPr>
                    <w:t xml:space="preserve">GB3838-2002</w:t>
                  </w:r>
                  <w:r>
                    <w:rPr>
                      <w:rFonts w:ascii="Times New Roman" w:hAnsi="宋体" w:cs="宋体" w:hint="eastAsia"/>
                      <w:bCs/>
                      <w:color w:val="000000" w:themeColor="text1"/>
                      <w:sz w:val="21"/>
                      <w:szCs w:val="21"/>
                      <w14:textFill>
                        <w14:solidFill>
                          <w14:schemeClr w14:val="tx1"/>
                        </w14:solidFill>
                      </w14:textFill>
                    </w:rPr>
                    <w:t xml:space="preserve">）</w:t>
                  </w:r>
                  <w:r>
                    <w:rPr>
                      <w:rFonts w:ascii="Times New Roman" w:hAnsi="Times New Roman"/>
                      <w:bCs/>
                      <w:color w:val="000000" w:themeColor="text1"/>
                      <w:sz w:val="21"/>
                      <w:szCs w:val="21"/>
                      <w14:textFill>
                        <w14:solidFill>
                          <w14:schemeClr w14:val="tx1"/>
                        </w14:solidFill>
                      </w14:textFill>
                    </w:rPr>
                    <w:t xml:space="preserve">Ⅲ</w:t>
                  </w:r>
                  <w:r>
                    <w:rPr>
                      <w:rFonts w:ascii="Times New Roman" w:hAnsi="宋体" w:cs="宋体" w:hint="eastAsia"/>
                      <w:bCs/>
                      <w:color w:val="000000" w:themeColor="text1"/>
                      <w:sz w:val="21"/>
                      <w:szCs w:val="21"/>
                      <w14:textFill>
                        <w14:solidFill>
                          <w14:schemeClr w14:val="tx1"/>
                        </w14:solidFill>
                      </w14:textFill>
                    </w:rPr>
                    <w:t xml:space="preserve">类标准</w:t>
                  </w:r>
                </w:p>
              </w:tc>
            </w:tr>
          </w:tbl>
          <w:p>
            <w:pPr>
              <w:adjustRightInd w:val="0"/>
              <w:snapToGrid w:val="0"/>
              <w:jc w:val="both"/>
              <w:rPr>
                <w:rFonts w:ascii="宋体" w:hAnsi="宋体" w:cs="宋体"/>
                <w:color w:val="000000" w:themeColor="text1"/>
                <w:kern w:val="0"/>
                <w:szCs w:val="21"/>
                <w14:textFill>
                  <w14:solidFill>
                    <w14:schemeClr w14:val="tx1"/>
                  </w14:solidFill>
                </w14:textFill>
              </w:rPr>
            </w:pP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8" w:type="dxa"/>
            <w:bottom w:w="0" w:type="dxa"/>
            <w:right w:w="108" w:type="dxa"/>
          </w:tblCellMar>
        </w:tblPrEx>
        <w:trPr>
          <w:trHeight w:val="2495"/>
          <w:jc w:val="center"/>
        </w:trPr>
        <w:tc>
          <w:tcPr>
            <w:tcW w:w="796" w:type="dxa"/>
            <w:noWrap w:val="0"/>
            <w:tcMar>
              <w:top w:w="0" w:type="dxa"/>
              <w:left w:w="28" w:type="dxa"/>
              <w:bottom w:w="0" w:type="dxa"/>
              <w:right w:w="28" w:type="dxa"/>
            </w:tcMar>
            <w:vAlign w:val="center"/>
          </w:tcPr>
          <w:p>
            <w:pPr>
              <w:adjustRightInd w:val="0"/>
              <w:snapToGrid w:val="0"/>
              <w:jc w:val="center"/>
              <w:rPr>
                <w:rFonts w:ascii="宋体" w:hAnsi="宋体" w:cs="宋体" w:hint="eastAsia"/>
                <w:color w:val="000000" w:themeColor="text1"/>
                <w:kern w:val="0"/>
                <w:sz w:val="24"/>
                <w:szCs w:val="24"/>
                <w14:textFill>
                  <w14:solidFill>
                    <w14:schemeClr w14:val="tx1"/>
                  </w14:solidFill>
                </w14:textFill>
              </w:rPr>
            </w:pPr>
            <w:r>
              <w:rPr>
                <w:rFonts w:ascii="宋体" w:hAnsi="宋体" w:cs="宋体" w:hint="eastAsia"/>
                <w:color w:val="000000" w:themeColor="text1"/>
                <w:kern w:val="0"/>
                <w:sz w:val="24"/>
                <w:szCs w:val="24"/>
                <w14:textFill>
                  <w14:solidFill>
                    <w14:schemeClr w14:val="tx1"/>
                  </w14:solidFill>
                </w14:textFill>
              </w:rPr>
              <w:t xml:space="preserve">污染</w:t>
            </w:r>
          </w:p>
          <w:p>
            <w:pPr>
              <w:adjustRightInd w:val="0"/>
              <w:snapToGrid w:val="0"/>
              <w:jc w:val="center"/>
              <w:rPr>
                <w:rFonts w:ascii="宋体" w:hAnsi="宋体" w:cs="宋体" w:hint="eastAsia"/>
                <w:color w:val="000000" w:themeColor="text1"/>
                <w:kern w:val="0"/>
                <w:sz w:val="24"/>
                <w:szCs w:val="24"/>
                <w14:textFill>
                  <w14:solidFill>
                    <w14:schemeClr w14:val="tx1"/>
                  </w14:solidFill>
                </w14:textFill>
              </w:rPr>
            </w:pPr>
            <w:r>
              <w:rPr>
                <w:rFonts w:ascii="宋体" w:hAnsi="宋体" w:cs="宋体" w:hint="eastAsia"/>
                <w:color w:val="000000" w:themeColor="text1"/>
                <w:kern w:val="0"/>
                <w:sz w:val="24"/>
                <w:szCs w:val="24"/>
                <w14:textFill>
                  <w14:solidFill>
                    <w14:schemeClr w14:val="tx1"/>
                  </w14:solidFill>
                </w14:textFill>
              </w:rPr>
              <w:t xml:space="preserve">物排</w:t>
            </w:r>
          </w:p>
          <w:p>
            <w:pPr>
              <w:adjustRightInd w:val="0"/>
              <w:snapToGrid w:val="0"/>
              <w:jc w:val="center"/>
              <w:rPr>
                <w:rFonts w:ascii="宋体" w:hAnsi="宋体" w:cs="宋体" w:hint="eastAsia"/>
                <w:color w:val="000000" w:themeColor="text1"/>
                <w:kern w:val="0"/>
                <w:sz w:val="24"/>
                <w:szCs w:val="24"/>
                <w14:textFill>
                  <w14:solidFill>
                    <w14:schemeClr w14:val="tx1"/>
                  </w14:solidFill>
                </w14:textFill>
              </w:rPr>
            </w:pPr>
            <w:r>
              <w:rPr>
                <w:rFonts w:ascii="宋体" w:hAnsi="宋体" w:cs="宋体" w:hint="eastAsia"/>
                <w:color w:val="000000" w:themeColor="text1"/>
                <w:kern w:val="0"/>
                <w:sz w:val="24"/>
                <w:szCs w:val="24"/>
                <w14:textFill>
                  <w14:solidFill>
                    <w14:schemeClr w14:val="tx1"/>
                  </w14:solidFill>
                </w14:textFill>
              </w:rPr>
              <w:t xml:space="preserve">放控</w:t>
            </w:r>
          </w:p>
          <w:p>
            <w:pPr>
              <w:adjustRightInd w:val="0"/>
              <w:snapToGrid w:val="0"/>
              <w:jc w:val="center"/>
              <w:rPr>
                <w:rFonts w:ascii="宋体" w:hAnsi="宋体" w:cs="宋体" w:hint="eastAsia"/>
                <w:color w:val="000000" w:themeColor="text1"/>
                <w:kern w:val="0"/>
                <w:sz w:val="24"/>
                <w:szCs w:val="24"/>
                <w14:textFill>
                  <w14:solidFill>
                    <w14:schemeClr w14:val="tx1"/>
                  </w14:solidFill>
                </w14:textFill>
              </w:rPr>
            </w:pPr>
            <w:r>
              <w:rPr>
                <w:rFonts w:ascii="宋体" w:hAnsi="宋体" w:cs="宋体" w:hint="eastAsia"/>
                <w:color w:val="000000" w:themeColor="text1"/>
                <w:kern w:val="0"/>
                <w:sz w:val="24"/>
                <w:szCs w:val="24"/>
                <w14:textFill>
                  <w14:solidFill>
                    <w14:schemeClr w14:val="tx1"/>
                  </w14:solidFill>
                </w14:textFill>
              </w:rPr>
              <w:t xml:space="preserve">制标</w:t>
            </w:r>
          </w:p>
          <w:p>
            <w:pPr>
              <w:adjustRightInd w:val="0"/>
              <w:snapToGrid w:val="0"/>
              <w:jc w:val="center"/>
              <w:rPr>
                <w:rFonts w:ascii="宋体" w:hAnsi="宋体" w:cs="宋体"/>
                <w:color w:val="000000" w:themeColor="text1"/>
                <w:kern w:val="0"/>
                <w:szCs w:val="21"/>
                <w14:textFill>
                  <w14:solidFill>
                    <w14:schemeClr w14:val="tx1"/>
                  </w14:solidFill>
                </w14:textFill>
              </w:rPr>
            </w:pPr>
            <w:r>
              <w:rPr>
                <w:rFonts w:ascii="宋体" w:hAnsi="宋体" w:cs="宋体" w:hint="eastAsia"/>
                <w:color w:val="000000" w:themeColor="text1"/>
                <w:kern w:val="0"/>
                <w:sz w:val="24"/>
                <w:szCs w:val="24"/>
                <w14:textFill>
                  <w14:solidFill>
                    <w14:schemeClr w14:val="tx1"/>
                  </w14:solidFill>
                </w14:textFill>
              </w:rPr>
              <w:t xml:space="preserve">准</w:t>
            </w:r>
          </w:p>
        </w:tc>
        <w:tc>
          <w:tcPr>
            <w:tcW w:w="8149" w:type="dxa"/>
            <w:noWrap w:val="0"/>
            <w:vAlign w:val="center"/>
          </w:tcPr>
          <w:p>
            <w:pPr>
              <w:pStyle w:val="Heading2"/>
              <w:numPr>
                <w:ilvl w:val="0"/>
                <w:numId w:val="0"/>
              </w:numPr>
              <w:tabs>
                <w:tab w:val="left" w:pos="0"/>
              </w:tabs>
              <w:rPr>
                <w:rFonts w:eastAsia="宋体"/>
                <w:color w:val="000000" w:themeColor="text1"/>
                <w:sz w:val="24"/>
                <w:szCs w:val="24"/>
                <w14:textFill>
                  <w14:solidFill>
                    <w14:schemeClr w14:val="tx1"/>
                  </w14:solidFill>
                </w14:textFill>
              </w:rPr>
            </w:pPr>
            <w:r>
              <w:rPr>
                <w:rFonts w:eastAsia="宋体" w:hint="eastAsia"/>
                <w:color w:val="000000" w:themeColor="text1"/>
                <w:sz w:val="24"/>
                <w:szCs w:val="24"/>
                <w14:textFill>
                  <w14:solidFill>
                    <w14:schemeClr w14:val="tx1"/>
                  </w14:solidFill>
                </w14:textFill>
              </w:rPr>
              <w:t xml:space="preserve">3.</w:t>
            </w:r>
            <w:r>
              <w:rPr>
                <w:rFonts w:eastAsia="宋体" w:hint="eastAsia"/>
                <w:color w:val="000000" w:themeColor="text1"/>
                <w:sz w:val="24"/>
                <w:szCs w:val="24"/>
                <w:lang w:val="en-US" w:eastAsia="zh-CN"/>
                <w14:textFill>
                  <w14:solidFill>
                    <w14:schemeClr w14:val="tx1"/>
                  </w14:solidFill>
                </w14:textFill>
              </w:rPr>
              <w:t xml:space="preserve">5</w:t>
            </w:r>
            <w:r>
              <w:rPr>
                <w:rFonts w:eastAsia="宋体" w:hint="eastAsia"/>
                <w:color w:val="000000" w:themeColor="text1"/>
                <w:sz w:val="24"/>
                <w:szCs w:val="24"/>
                <w14:textFill>
                  <w14:solidFill>
                    <w14:schemeClr w14:val="tx1"/>
                  </w14:solidFill>
                </w14:textFill>
              </w:rPr>
              <w:t xml:space="preserve">大气污染物排放标准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hint="default"/>
                <w:b/>
                <w:color w:val="000000" w:themeColor="text1"/>
                <w:sz w:val="24"/>
                <w:szCs w:val="24"/>
                <w:lang w:val="en-US"/>
                <w14:textFill>
                  <w14:solidFill>
                    <w14:schemeClr w14:val="tx1"/>
                  </w14:solidFill>
                </w14:textFill>
              </w:rPr>
            </w:pPr>
            <w:r>
              <w:rPr>
                <w:rFonts w:hint="eastAsia"/>
                <w:color w:val="000000" w:themeColor="text1"/>
                <w:sz w:val="24"/>
                <w:szCs w:val="24"/>
                <w14:textFill>
                  <w14:solidFill>
                    <w14:schemeClr w14:val="tx1"/>
                  </w14:solidFill>
                </w14:textFill>
              </w:rPr>
              <w:t xml:space="preserve">项目运营期</w:t>
            </w:r>
            <w:r>
              <w:rPr>
                <w:rFonts w:hint="eastAsia"/>
                <w:color w:val="000000" w:themeColor="text1"/>
                <w:sz w:val="24"/>
                <w:szCs w:val="24"/>
                <w:lang w:val="en-US" w:eastAsia="zh-CN"/>
                <w14:textFill>
                  <w14:solidFill>
                    <w14:schemeClr w14:val="tx1"/>
                  </w14:solidFill>
                </w14:textFill>
              </w:rPr>
              <w:t xml:space="preserve">废旧轮胎热裂解产生的</w:t>
            </w:r>
            <w:r>
              <w:rPr>
                <w:rFonts w:hint="eastAsia"/>
                <w:color w:val="000000" w:themeColor="text1"/>
                <w:sz w:val="24"/>
                <w:szCs w:val="24"/>
                <w14:textFill>
                  <w14:solidFill>
                    <w14:schemeClr w14:val="tx1"/>
                  </w14:solidFill>
                </w14:textFill>
              </w:rPr>
              <w:t xml:space="preserve">废气</w:t>
            </w:r>
            <w:r>
              <w:rPr>
                <w:rFonts w:hint="eastAsia"/>
                <w:color w:val="000000" w:themeColor="text1"/>
                <w:sz w:val="24"/>
                <w:szCs w:val="24"/>
                <w:lang w:val="en-US" w:eastAsia="zh-CN"/>
                <w14:textFill>
                  <w14:solidFill>
                    <w14:schemeClr w14:val="tx1"/>
                  </w14:solidFill>
                </w14:textFill>
              </w:rPr>
              <w:t xml:space="preserve">主要有颗粒物、NOx、SO</w:t>
            </w:r>
            <w:r>
              <w:rPr>
                <w:rFonts w:hint="eastAsia"/>
                <w:color w:val="000000" w:themeColor="text1"/>
                <w:sz w:val="24"/>
                <w:szCs w:val="24"/>
                <w:vertAlign w:val="subscript"/>
                <w:lang w:val="en-US" w:eastAsia="zh-CN"/>
                <w14:textFill>
                  <w14:solidFill>
                    <w14:schemeClr w14:val="tx1"/>
                  </w14:solidFill>
                </w14:textFill>
              </w:rPr>
              <w:t xml:space="preserve">2</w:t>
            </w:r>
            <w:r>
              <w:rPr>
                <w:rFonts w:hint="eastAsia"/>
                <w:color w:val="000000" w:themeColor="text1"/>
                <w:sz w:val="24"/>
                <w:szCs w:val="24"/>
                <w:lang w:val="en-US" w:eastAsia="zh-CN"/>
                <w14:textFill>
                  <w14:solidFill>
                    <w14:schemeClr w14:val="tx1"/>
                  </w14:solidFill>
                </w14:textFill>
              </w:rPr>
              <w:t xml:space="preserve">、甲苯、二甲苯、硫化氢、非甲烷总烃等。根据</w:t>
            </w:r>
            <w:r>
              <w:rPr>
                <w:rFonts w:ascii="Times New Roman" w:hAnsi="Times New Roman" w:cs="Times New Roman" w:hint="eastAsia"/>
                <w:color w:val="000000" w:themeColor="text1"/>
                <w:kern w:val="0"/>
                <w:sz w:val="24"/>
                <w:szCs w:val="21"/>
                <w:lang w:val="en-US" w:eastAsia="zh-CN"/>
                <w14:textFill>
                  <w14:solidFill>
                    <w14:schemeClr w14:val="tx1"/>
                  </w14:solidFill>
                </w14:textFill>
              </w:rPr>
              <w:t xml:space="preserve">《废旧轮胎综合利用行业规范条件》（2020年本）</w:t>
            </w:r>
            <w:r>
              <w:rPr>
                <w:rFonts w:cs="Times New Roman" w:hint="eastAsia"/>
                <w:color w:val="000000" w:themeColor="text1"/>
                <w:kern w:val="0"/>
                <w:sz w:val="24"/>
                <w:szCs w:val="21"/>
                <w:lang w:val="en-US" w:eastAsia="zh-CN"/>
                <w14:textFill>
                  <w14:solidFill>
                    <w14:schemeClr w14:val="tx1"/>
                  </w14:solidFill>
                </w14:textFill>
              </w:rPr>
              <w:t xml:space="preserve">和</w:t>
            </w:r>
            <w:r>
              <w:rPr>
                <w:rFonts w:ascii="Times New Roman" w:eastAsia="宋体" w:hAnsi="Times New Roman" w:cs="Times New Roman" w:hint="eastAsia"/>
                <w:color w:val="000000" w:themeColor="text1"/>
                <w:kern w:val="0"/>
                <w:sz w:val="24"/>
                <w:szCs w:val="21"/>
                <w14:textFill>
                  <w14:solidFill>
                    <w14:schemeClr w14:val="tx1"/>
                  </w14:solidFill>
                </w14:textFill>
              </w:rPr>
              <w:t xml:space="preserve">《化隆巴燕加合经济园</w:t>
            </w:r>
            <w:r>
              <w:rPr>
                <w:rFonts w:cs="Times New Roman" w:hint="eastAsia"/>
                <w:color w:val="000000" w:themeColor="text1"/>
                <w:kern w:val="0"/>
                <w:sz w:val="24"/>
                <w:szCs w:val="21"/>
                <w:lang w:val="en-US" w:eastAsia="zh-CN"/>
                <w14:textFill>
                  <w14:solidFill>
                    <w14:schemeClr w14:val="tx1"/>
                  </w14:solidFill>
                </w14:textFill>
              </w:rPr>
              <w:t xml:space="preserve">总体</w:t>
            </w:r>
            <w:r>
              <w:rPr>
                <w:rFonts w:ascii="Times New Roman" w:eastAsia="宋体" w:hAnsi="Times New Roman" w:cs="Times New Roman" w:hint="eastAsia"/>
                <w:color w:val="000000" w:themeColor="text1"/>
                <w:kern w:val="0"/>
                <w:sz w:val="24"/>
                <w:szCs w:val="21"/>
                <w14:textFill>
                  <w14:solidFill>
                    <w14:schemeClr w14:val="tx1"/>
                  </w14:solidFill>
                </w14:textFill>
              </w:rPr>
              <w:t xml:space="preserve">规划环境影响评价</w:t>
            </w:r>
            <w:r>
              <w:rPr>
                <w:rFonts w:cs="Times New Roman" w:hint="eastAsia"/>
                <w:color w:val="000000" w:themeColor="text1"/>
                <w:kern w:val="0"/>
                <w:sz w:val="24"/>
                <w:szCs w:val="21"/>
                <w:lang w:eastAsia="zh-CN"/>
                <w14:textFill>
                  <w14:solidFill>
                    <w14:schemeClr w14:val="tx1"/>
                  </w14:solidFill>
                </w14:textFill>
              </w:rPr>
              <w:t xml:space="preserve">报告书</w:t>
            </w:r>
            <w:r>
              <w:rPr>
                <w:rFonts w:ascii="Times New Roman" w:eastAsia="宋体" w:hAnsi="Times New Roman" w:cs="Times New Roman" w:hint="eastAsia"/>
                <w:color w:val="000000" w:themeColor="text1"/>
                <w:kern w:val="0"/>
                <w:sz w:val="24"/>
                <w:szCs w:val="21"/>
                <w14:textFill>
                  <w14:solidFill>
                    <w14:schemeClr w14:val="tx1"/>
                  </w14:solidFill>
                </w14:textFill>
              </w:rPr>
              <w:t xml:space="preserve">》</w:t>
            </w:r>
            <w:r>
              <w:rPr>
                <w:rFonts w:cs="Times New Roman" w:hint="eastAsia"/>
                <w:color w:val="000000" w:themeColor="text1"/>
                <w:kern w:val="0"/>
                <w:sz w:val="24"/>
                <w:szCs w:val="21"/>
                <w:lang w:val="en-US" w:eastAsia="zh-CN"/>
                <w14:textFill>
                  <w14:solidFill>
                    <w14:schemeClr w14:val="tx1"/>
                  </w14:solidFill>
                </w14:textFill>
              </w:rPr>
              <w:t xml:space="preserve">相关意见</w:t>
            </w:r>
            <w:r>
              <w:rPr>
                <w:rFonts w:hint="eastAsia"/>
                <w:color w:val="000000" w:themeColor="text1"/>
                <w:sz w:val="24"/>
                <w:szCs w:val="24"/>
                <w:lang w:val="en-US" w:eastAsia="zh-CN"/>
                <w14:textFill>
                  <w14:solidFill>
                    <w14:schemeClr w14:val="tx1"/>
                  </w14:solidFill>
                </w14:textFill>
              </w:rPr>
              <w:t xml:space="preserve">，营运期热裂解器（含加热装置）尾气有组织排放浓度执行《石油化学工业污染物排放标准》（GB31571-2015）表5特别排放浓度限值；硫化氢排放浓度执行《恶臭污染物排放标准》（GB14554-93）中的排放限值。</w:t>
            </w:r>
          </w:p>
          <w:p>
            <w:pPr>
              <w:spacing w:line="240" w:lineRule="auto"/>
              <w:ind w:firstLine="422"/>
              <w:jc w:val="center"/>
              <w:rPr>
                <w:rFonts w:eastAsia="宋体" w:cs="宋体" w:hint="default"/>
                <w:b/>
                <w:color w:val="000000" w:themeColor="text1"/>
                <w:sz w:val="21"/>
                <w:szCs w:val="21"/>
                <w:lang w:val="en-US" w:eastAsia="zh-CN"/>
                <w14:textFill>
                  <w14:solidFill>
                    <w14:schemeClr w14:val="tx1"/>
                  </w14:solidFill>
                </w14:textFill>
              </w:rPr>
            </w:pPr>
            <w:r>
              <w:rPr>
                <w:rFonts w:cs="宋体" w:hint="eastAsia"/>
                <w:b/>
                <w:color w:val="000000" w:themeColor="text1"/>
                <w:sz w:val="21"/>
                <w:szCs w:val="21"/>
                <w14:textFill>
                  <w14:solidFill>
                    <w14:schemeClr w14:val="tx1"/>
                  </w14:solidFill>
                </w14:textFill>
              </w:rPr>
              <w:t xml:space="preserve">表</w:t>
            </w:r>
            <w:r>
              <w:rPr>
                <w:rFonts w:hint="eastAsia"/>
                <w:b/>
                <w:color w:val="000000" w:themeColor="text1"/>
                <w:sz w:val="21"/>
                <w:szCs w:val="21"/>
                <w14:textFill>
                  <w14:solidFill>
                    <w14:schemeClr w14:val="tx1"/>
                  </w14:solidFill>
                </w14:textFill>
              </w:rPr>
              <w:t xml:space="preserve">3.</w:t>
            </w:r>
            <w:r>
              <w:rPr>
                <w:rFonts w:hint="eastAsia"/>
                <w:b/>
                <w:color w:val="000000" w:themeColor="text1"/>
                <w:sz w:val="21"/>
                <w:szCs w:val="21"/>
                <w:lang w:val="en-US" w:eastAsia="zh-CN"/>
                <w14:textFill>
                  <w14:solidFill>
                    <w14:schemeClr w14:val="tx1"/>
                  </w14:solidFill>
                </w14:textFill>
              </w:rPr>
              <w:t xml:space="preserve">5</w:t>
            </w:r>
            <w:r>
              <w:rPr>
                <w:rFonts w:hint="eastAsia"/>
                <w:b/>
                <w:color w:val="000000" w:themeColor="text1"/>
                <w:sz w:val="21"/>
                <w:szCs w:val="21"/>
                <w14:textFill>
                  <w14:solidFill>
                    <w14:schemeClr w14:val="tx1"/>
                  </w14:solidFill>
                </w14:textFill>
              </w:rPr>
              <w:t xml:space="preserve">-</w:t>
            </w:r>
            <w:r>
              <w:rPr>
                <w:rFonts w:hint="eastAsia"/>
                <w:b/>
                <w:color w:val="000000" w:themeColor="text1"/>
                <w:sz w:val="21"/>
                <w:szCs w:val="21"/>
                <w:lang w:val="en-US" w:eastAsia="zh-CN"/>
                <w14:textFill>
                  <w14:solidFill>
                    <w14:schemeClr w14:val="tx1"/>
                  </w14:solidFill>
                </w14:textFill>
              </w:rPr>
              <w:t xml:space="preserve">1 废旧轮胎裂解废气排放标准</w:t>
            </w:r>
          </w:p>
          <w:tbl>
            <w:tblPr>
              <w:tblStyle w:val="TableGrid"/>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2512"/>
              <w:gridCol w:w="2863"/>
              <w:gridCol w:w="2942"/>
            </w:tblGrid>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493"/>
              </w:trPr>
              <w:tc>
                <w:tcPr>
                  <w:tcW w:w="15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b/>
                      <w:bCs w:val="0"/>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val="0"/>
                      <w:color w:val="000000" w:themeColor="text1"/>
                      <w:sz w:val="21"/>
                      <w:szCs w:val="21"/>
                      <w:vertAlign w:val="baseline"/>
                      <w:lang w:val="en-US" w:eastAsia="zh-CN"/>
                      <w14:textFill>
                        <w14:solidFill>
                          <w14:schemeClr w14:val="tx1"/>
                        </w14:solidFill>
                      </w14:textFill>
                    </w:rPr>
                    <w:t xml:space="preserve">污染物项目</w:t>
                  </w:r>
                </w:p>
              </w:tc>
              <w:tc>
                <w:tcPr>
                  <w:tcW w:w="17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b/>
                      <w:bCs w:val="0"/>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val="0"/>
                      <w:color w:val="000000" w:themeColor="text1"/>
                      <w:sz w:val="21"/>
                      <w:szCs w:val="21"/>
                      <w:vertAlign w:val="baseline"/>
                      <w:lang w:val="en-US" w:eastAsia="zh-CN"/>
                      <w14:textFill>
                        <w14:solidFill>
                          <w14:schemeClr w14:val="tx1"/>
                        </w14:solidFill>
                      </w14:textFill>
                    </w:rPr>
                    <w:t xml:space="preserve">有组织</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b/>
                      <w:bCs w:val="0"/>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val="0"/>
                      <w:color w:val="000000" w:themeColor="text1"/>
                      <w:sz w:val="21"/>
                      <w:szCs w:val="21"/>
                      <w:vertAlign w:val="baseline"/>
                      <w:lang w:val="en-US" w:eastAsia="zh-CN"/>
                      <w14:textFill>
                        <w14:solidFill>
                          <w14:schemeClr w14:val="tx1"/>
                        </w14:solidFill>
                      </w14:textFill>
                    </w:rPr>
                    <w:t xml:space="preserve">排放浓度</w:t>
                  </w:r>
                  <w:r>
                    <w:rPr>
                      <w:rFonts w:ascii="Times New Roman" w:eastAsia="宋体" w:hAnsi="Times New Roman" w:cs="Times New Roman" w:hint="eastAsia"/>
                      <w:b/>
                      <w:bCs w:val="0"/>
                      <w:color w:val="000000" w:themeColor="text1"/>
                      <w:kern w:val="2"/>
                      <w:sz w:val="21"/>
                      <w:lang w:eastAsia="zh-CN"/>
                      <w14:textFill>
                        <w14:solidFill>
                          <w14:schemeClr w14:val="tx1"/>
                        </w14:solidFill>
                      </w14:textFill>
                    </w:rPr>
                    <w:t xml:space="preserve">（</w:t>
                  </w:r>
                  <w:r>
                    <w:rPr>
                      <w:rFonts w:ascii="Times New Roman" w:eastAsia="宋体" w:hAnsi="Times New Roman" w:cs="Times New Roman" w:hint="eastAsia"/>
                      <w:b/>
                      <w:bCs w:val="0"/>
                      <w:color w:val="000000" w:themeColor="text1"/>
                      <w:kern w:val="2"/>
                      <w:sz w:val="21"/>
                      <w:lang w:val="en-US" w:eastAsia="zh-CN"/>
                      <w14:textFill>
                        <w14:solidFill>
                          <w14:schemeClr w14:val="tx1"/>
                        </w14:solidFill>
                      </w14:textFill>
                    </w:rPr>
                    <w:t xml:space="preserve">mg/m</w:t>
                  </w:r>
                  <w:r>
                    <w:rPr>
                      <w:rFonts w:ascii="Times New Roman" w:eastAsia="宋体" w:hAnsi="Times New Roman" w:cs="Times New Roman" w:hint="eastAsia"/>
                      <w:b/>
                      <w:bCs w:val="0"/>
                      <w:color w:val="000000" w:themeColor="text1"/>
                      <w:kern w:val="2"/>
                      <w:sz w:val="21"/>
                      <w:vertAlign w:val="superscript"/>
                      <w:lang w:val="en-US" w:eastAsia="zh-CN"/>
                      <w14:textFill>
                        <w14:solidFill>
                          <w14:schemeClr w14:val="tx1"/>
                        </w14:solidFill>
                      </w14:textFill>
                    </w:rPr>
                    <w:t xml:space="preserve">3</w:t>
                  </w:r>
                  <w:r>
                    <w:rPr>
                      <w:rFonts w:ascii="Times New Roman" w:eastAsia="宋体" w:hAnsi="Times New Roman" w:cs="Times New Roman" w:hint="eastAsia"/>
                      <w:b/>
                      <w:bCs w:val="0"/>
                      <w:color w:val="000000" w:themeColor="text1"/>
                      <w:kern w:val="2"/>
                      <w:sz w:val="21"/>
                      <w:lang w:eastAsia="zh-CN"/>
                      <w14:textFill>
                        <w14:solidFill>
                          <w14:schemeClr w14:val="tx1"/>
                        </w14:solidFill>
                      </w14:textFill>
                    </w:rPr>
                    <w:t xml:space="preserve">）</w:t>
                  </w:r>
                </w:p>
              </w:tc>
              <w:tc>
                <w:tcPr>
                  <w:tcW w:w="176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b/>
                      <w:bCs w:val="0"/>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val="0"/>
                      <w:color w:val="000000" w:themeColor="text1"/>
                      <w:sz w:val="21"/>
                      <w:szCs w:val="21"/>
                      <w:vertAlign w:val="baseline"/>
                      <w:lang w:val="en-US" w:eastAsia="zh-CN"/>
                      <w14:textFill>
                        <w14:solidFill>
                          <w14:schemeClr w14:val="tx1"/>
                        </w14:solidFill>
                      </w14:textFill>
                    </w:rPr>
                    <w:t xml:space="preserve">排放标准</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155"/>
              </w:trPr>
              <w:tc>
                <w:tcPr>
                  <w:tcW w:w="15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b w:val="0"/>
                      <w:bCs/>
                      <w:color w:val="000000" w:themeColor="text1"/>
                      <w:sz w:val="21"/>
                      <w:szCs w:val="21"/>
                      <w:vertAlign w:val="baseline"/>
                      <w14:textFill>
                        <w14:solidFill>
                          <w14:schemeClr w14:val="tx1"/>
                        </w14:solidFill>
                      </w14:textFill>
                    </w:rPr>
                  </w:pPr>
                  <w:r>
                    <w:rPr>
                      <w:rFonts w:ascii="Times New Roman" w:eastAsia="宋体" w:hAnsi="Times New Roman" w:cs="Times New Roman" w:hint="eastAsia"/>
                      <w:b w:val="0"/>
                      <w:bCs/>
                      <w:color w:val="000000" w:themeColor="text1"/>
                      <w:sz w:val="21"/>
                      <w:szCs w:val="24"/>
                      <w:lang w:val="en-US" w:eastAsia="zh-CN"/>
                      <w14:textFill>
                        <w14:solidFill>
                          <w14:schemeClr w14:val="tx1"/>
                        </w14:solidFill>
                      </w14:textFill>
                    </w:rPr>
                    <w:t xml:space="preserve">SO</w:t>
                  </w:r>
                  <w:r>
                    <w:rPr>
                      <w:rFonts w:ascii="Times New Roman" w:eastAsia="宋体" w:hAnsi="Times New Roman" w:cs="Times New Roman" w:hint="eastAsia"/>
                      <w:b w:val="0"/>
                      <w:bCs/>
                      <w:color w:val="000000" w:themeColor="text1"/>
                      <w:sz w:val="21"/>
                      <w:szCs w:val="24"/>
                      <w:vertAlign w:val="subscript"/>
                      <w:lang w:val="en-US" w:eastAsia="zh-CN"/>
                      <w14:textFill>
                        <w14:solidFill>
                          <w14:schemeClr w14:val="tx1"/>
                        </w14:solidFill>
                      </w14:textFill>
                    </w:rPr>
                    <w:t xml:space="preserve">2</w:t>
                  </w:r>
                </w:p>
              </w:tc>
              <w:tc>
                <w:tcPr>
                  <w:tcW w:w="17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cs="Times New Roman" w:hint="eastAsia"/>
                      <w:b w:val="0"/>
                      <w:bCs/>
                      <w:color w:val="000000" w:themeColor="text1"/>
                      <w:sz w:val="21"/>
                      <w:szCs w:val="21"/>
                      <w:vertAlign w:val="baseline"/>
                      <w:lang w:val="en-US" w:eastAsia="zh-CN"/>
                      <w14:textFill>
                        <w14:solidFill>
                          <w14:schemeClr w14:val="tx1"/>
                        </w14:solidFill>
                      </w14:textFill>
                    </w:rPr>
                    <w:t xml:space="preserve">50</w:t>
                  </w:r>
                </w:p>
              </w:tc>
              <w:tc>
                <w:tcPr>
                  <w:tcW w:w="176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b w:val="0"/>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val="0"/>
                      <w:bCs/>
                      <w:color w:val="000000" w:themeColor="text1"/>
                      <w:sz w:val="21"/>
                      <w:szCs w:val="24"/>
                      <w:lang w:val="en-US" w:eastAsia="zh-CN"/>
                      <w14:textFill>
                        <w14:solidFill>
                          <w14:schemeClr w14:val="tx1"/>
                        </w14:solidFill>
                      </w14:textFill>
                    </w:rPr>
                    <w:t xml:space="preserve">《石油化学工业污染物排放标准》（GB31571-2015）</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90"/>
              </w:trPr>
              <w:tc>
                <w:tcPr>
                  <w:tcW w:w="15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b w:val="0"/>
                      <w:bCs/>
                      <w:color w:val="000000" w:themeColor="text1"/>
                      <w:sz w:val="21"/>
                      <w:szCs w:val="21"/>
                      <w:vertAlign w:val="baseline"/>
                      <w14:textFill>
                        <w14:solidFill>
                          <w14:schemeClr w14:val="tx1"/>
                        </w14:solidFill>
                      </w14:textFill>
                    </w:rPr>
                  </w:pPr>
                  <w:r>
                    <w:rPr>
                      <w:rFonts w:ascii="Times New Roman" w:eastAsia="宋体" w:hAnsi="Times New Roman" w:cs="Times New Roman" w:hint="eastAsia"/>
                      <w:b w:val="0"/>
                      <w:bCs/>
                      <w:color w:val="000000" w:themeColor="text1"/>
                      <w:sz w:val="21"/>
                      <w:szCs w:val="24"/>
                      <w:lang w:val="en-US" w:eastAsia="zh-CN"/>
                      <w14:textFill>
                        <w14:solidFill>
                          <w14:schemeClr w14:val="tx1"/>
                        </w14:solidFill>
                      </w14:textFill>
                    </w:rPr>
                    <w:t xml:space="preserve">NOx</w:t>
                  </w:r>
                </w:p>
              </w:tc>
              <w:tc>
                <w:tcPr>
                  <w:tcW w:w="17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cs="Times New Roman" w:hint="eastAsia"/>
                      <w:b w:val="0"/>
                      <w:bCs/>
                      <w:color w:val="000000" w:themeColor="text1"/>
                      <w:sz w:val="21"/>
                      <w:szCs w:val="21"/>
                      <w:vertAlign w:val="baseline"/>
                      <w:lang w:val="en-US" w:eastAsia="zh-CN"/>
                      <w14:textFill>
                        <w14:solidFill>
                          <w14:schemeClr w14:val="tx1"/>
                        </w14:solidFill>
                      </w14:textFill>
                    </w:rPr>
                    <w:t xml:space="preserve">100</w:t>
                  </w:r>
                </w:p>
              </w:tc>
              <w:tc>
                <w:tcPr>
                  <w:tcW w:w="1768" w:type="pct"/>
                  <w:vMerg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b w:val="0"/>
                      <w:bCs/>
                      <w:color w:val="000000" w:themeColor="text1"/>
                      <w:sz w:val="21"/>
                      <w:szCs w:val="21"/>
                      <w:vertAlign w:val="baseline"/>
                      <w:lang w:val="en-US" w:eastAsia="zh-CN"/>
                      <w14:textFill>
                        <w14:solidFill>
                          <w14:schemeClr w14:val="tx1"/>
                        </w14:solidFill>
                      </w14:textFill>
                    </w:rPr>
                  </w:pP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243"/>
              </w:trPr>
              <w:tc>
                <w:tcPr>
                  <w:tcW w:w="15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eastAsia"/>
                      <w:b w:val="0"/>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val="0"/>
                      <w:bCs/>
                      <w:color w:val="000000" w:themeColor="text1"/>
                      <w:sz w:val="21"/>
                      <w:szCs w:val="21"/>
                      <w:vertAlign w:val="baseline"/>
                      <w:lang w:val="en-US" w:eastAsia="zh-CN"/>
                      <w14:textFill>
                        <w14:solidFill>
                          <w14:schemeClr w14:val="tx1"/>
                        </w14:solidFill>
                      </w14:textFill>
                    </w:rPr>
                    <w:t xml:space="preserve">颗粒物</w:t>
                  </w:r>
                </w:p>
              </w:tc>
              <w:tc>
                <w:tcPr>
                  <w:tcW w:w="17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cs="Times New Roman" w:hint="eastAsia"/>
                      <w:b w:val="0"/>
                      <w:bCs/>
                      <w:color w:val="000000" w:themeColor="text1"/>
                      <w:sz w:val="21"/>
                      <w:szCs w:val="21"/>
                      <w:vertAlign w:val="baseline"/>
                      <w:lang w:val="en-US" w:eastAsia="zh-CN"/>
                      <w14:textFill>
                        <w14:solidFill>
                          <w14:schemeClr w14:val="tx1"/>
                        </w14:solidFill>
                      </w14:textFill>
                    </w:rPr>
                    <w:t xml:space="preserve">20</w:t>
                  </w:r>
                </w:p>
              </w:tc>
              <w:tc>
                <w:tcPr>
                  <w:tcW w:w="1768" w:type="pct"/>
                  <w:vMerg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Times New Roman" w:hint="eastAsia"/>
                      <w:b w:val="0"/>
                      <w:bCs/>
                      <w:color w:val="000000" w:themeColor="text1"/>
                      <w:sz w:val="21"/>
                      <w:szCs w:val="21"/>
                      <w:vertAlign w:val="baseline"/>
                      <w:lang w:val="en-US" w:eastAsia="zh-CN"/>
                      <w14:textFill>
                        <w14:solidFill>
                          <w14:schemeClr w14:val="tx1"/>
                        </w14:solidFill>
                      </w14:textFill>
                    </w:rPr>
                  </w:pP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150"/>
              </w:trPr>
              <w:tc>
                <w:tcPr>
                  <w:tcW w:w="15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cs="Times New Roman" w:hint="eastAsia"/>
                      <w:b w:val="0"/>
                      <w:bCs/>
                      <w:color w:val="000000" w:themeColor="text1"/>
                      <w:sz w:val="21"/>
                      <w:szCs w:val="21"/>
                      <w:vertAlign w:val="baseline"/>
                      <w:lang w:val="en-US" w:eastAsia="zh-CN"/>
                      <w14:textFill>
                        <w14:solidFill>
                          <w14:schemeClr w14:val="tx1"/>
                        </w14:solidFill>
                      </w14:textFill>
                    </w:rPr>
                    <w:t xml:space="preserve">非甲烷总烃</w:t>
                  </w:r>
                </w:p>
              </w:tc>
              <w:tc>
                <w:tcPr>
                  <w:tcW w:w="17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cs="Times New Roman" w:hint="eastAsia"/>
                      <w:b w:val="0"/>
                      <w:bCs/>
                      <w:color w:val="000000" w:themeColor="text1"/>
                      <w:sz w:val="21"/>
                      <w:szCs w:val="21"/>
                      <w:vertAlign w:val="baseline"/>
                      <w:lang w:val="en-US" w:eastAsia="zh-CN"/>
                      <w14:textFill>
                        <w14:solidFill>
                          <w14:schemeClr w14:val="tx1"/>
                        </w14:solidFill>
                      </w14:textFill>
                    </w:rPr>
                    <w:t xml:space="preserve">120</w:t>
                  </w:r>
                </w:p>
              </w:tc>
              <w:tc>
                <w:tcPr>
                  <w:tcW w:w="1768" w:type="pct"/>
                  <w:vMerg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Times New Roman" w:hint="eastAsia"/>
                      <w:b w:val="0"/>
                      <w:bCs/>
                      <w:color w:val="000000" w:themeColor="text1"/>
                      <w:sz w:val="21"/>
                      <w:szCs w:val="21"/>
                      <w:vertAlign w:val="baseline"/>
                      <w:lang w:val="en-US" w:eastAsia="zh-CN"/>
                      <w14:textFill>
                        <w14:solidFill>
                          <w14:schemeClr w14:val="tx1"/>
                        </w14:solidFill>
                      </w14:textFill>
                    </w:rPr>
                  </w:pP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272"/>
              </w:trPr>
              <w:tc>
                <w:tcPr>
                  <w:tcW w:w="15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Times New Roman" w:hint="eastAsia"/>
                      <w:b w:val="0"/>
                      <w:bCs/>
                      <w:color w:val="000000" w:themeColor="text1"/>
                      <w:sz w:val="21"/>
                      <w:szCs w:val="21"/>
                      <w:vertAlign w:val="baseline"/>
                      <w:lang w:val="en-US" w:eastAsia="zh-CN"/>
                      <w14:textFill>
                        <w14:solidFill>
                          <w14:schemeClr w14:val="tx1"/>
                        </w14:solidFill>
                      </w14:textFill>
                    </w:rPr>
                  </w:pPr>
                  <w:r>
                    <w:rPr>
                      <w:rFonts w:cs="Times New Roman" w:hint="eastAsia"/>
                      <w:b w:val="0"/>
                      <w:bCs/>
                      <w:color w:val="000000" w:themeColor="text1"/>
                      <w:sz w:val="21"/>
                      <w:szCs w:val="21"/>
                      <w:vertAlign w:val="baseline"/>
                      <w:lang w:val="en-US" w:eastAsia="zh-CN"/>
                      <w14:textFill>
                        <w14:solidFill>
                          <w14:schemeClr w14:val="tx1"/>
                        </w14:solidFill>
                      </w14:textFill>
                    </w:rPr>
                    <w:t xml:space="preserve">甲苯</w:t>
                  </w:r>
                </w:p>
              </w:tc>
              <w:tc>
                <w:tcPr>
                  <w:tcW w:w="17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Times New Roman" w:hint="eastAsia"/>
                      <w:b w:val="0"/>
                      <w:bCs/>
                      <w:color w:val="000000" w:themeColor="text1"/>
                      <w:sz w:val="21"/>
                      <w:szCs w:val="21"/>
                      <w:vertAlign w:val="baseline"/>
                      <w:lang w:val="en-US" w:eastAsia="zh-CN"/>
                      <w14:textFill>
                        <w14:solidFill>
                          <w14:schemeClr w14:val="tx1"/>
                        </w14:solidFill>
                      </w14:textFill>
                    </w:rPr>
                  </w:pPr>
                  <w:r>
                    <w:rPr>
                      <w:rFonts w:cs="Times New Roman" w:hint="eastAsia"/>
                      <w:b w:val="0"/>
                      <w:bCs/>
                      <w:color w:val="000000" w:themeColor="text1"/>
                      <w:sz w:val="21"/>
                      <w:szCs w:val="21"/>
                      <w:vertAlign w:val="baseline"/>
                      <w:lang w:val="en-US" w:eastAsia="zh-CN"/>
                      <w14:textFill>
                        <w14:solidFill>
                          <w14:schemeClr w14:val="tx1"/>
                        </w14:solidFill>
                      </w14:textFill>
                    </w:rPr>
                    <w:t xml:space="preserve">15</w:t>
                  </w:r>
                </w:p>
              </w:tc>
              <w:tc>
                <w:tcPr>
                  <w:tcW w:w="1768" w:type="pct"/>
                  <w:vMerg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Times New Roman" w:hint="eastAsia"/>
                      <w:b w:val="0"/>
                      <w:bCs/>
                      <w:color w:val="000000" w:themeColor="text1"/>
                      <w:sz w:val="21"/>
                      <w:szCs w:val="21"/>
                      <w:vertAlign w:val="baseline"/>
                      <w:lang w:val="en-US" w:eastAsia="zh-CN"/>
                      <w14:textFill>
                        <w14:solidFill>
                          <w14:schemeClr w14:val="tx1"/>
                        </w14:solidFill>
                      </w14:textFill>
                    </w:rPr>
                  </w:pP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238"/>
              </w:trPr>
              <w:tc>
                <w:tcPr>
                  <w:tcW w:w="15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cs="Times New Roman" w:hint="eastAsia"/>
                      <w:b w:val="0"/>
                      <w:bCs/>
                      <w:color w:val="000000" w:themeColor="text1"/>
                      <w:sz w:val="21"/>
                      <w:szCs w:val="21"/>
                      <w:vertAlign w:val="baseline"/>
                      <w:lang w:val="en-US" w:eastAsia="zh-CN"/>
                      <w14:textFill>
                        <w14:solidFill>
                          <w14:schemeClr w14:val="tx1"/>
                        </w14:solidFill>
                      </w14:textFill>
                    </w:rPr>
                    <w:t xml:space="preserve">二甲苯</w:t>
                  </w:r>
                </w:p>
              </w:tc>
              <w:tc>
                <w:tcPr>
                  <w:tcW w:w="17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cs="Times New Roman" w:hint="eastAsia"/>
                      <w:b w:val="0"/>
                      <w:bCs/>
                      <w:color w:val="000000" w:themeColor="text1"/>
                      <w:sz w:val="21"/>
                      <w:szCs w:val="21"/>
                      <w:vertAlign w:val="baseline"/>
                      <w:lang w:val="en-US" w:eastAsia="zh-CN"/>
                      <w14:textFill>
                        <w14:solidFill>
                          <w14:schemeClr w14:val="tx1"/>
                        </w14:solidFill>
                      </w14:textFill>
                    </w:rPr>
                    <w:t xml:space="preserve">20</w:t>
                  </w:r>
                </w:p>
              </w:tc>
              <w:tc>
                <w:tcPr>
                  <w:tcW w:w="1768" w:type="pct"/>
                  <w:vMerg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Times New Roman" w:hint="eastAsia"/>
                      <w:b w:val="0"/>
                      <w:bCs/>
                      <w:color w:val="000000" w:themeColor="text1"/>
                      <w:sz w:val="21"/>
                      <w:szCs w:val="21"/>
                      <w:vertAlign w:val="baseline"/>
                      <w:lang w:val="en-US" w:eastAsia="zh-CN"/>
                      <w14:textFill>
                        <w14:solidFill>
                          <w14:schemeClr w14:val="tx1"/>
                        </w14:solidFill>
                      </w14:textFill>
                    </w:rPr>
                  </w:pP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424"/>
              </w:trPr>
              <w:tc>
                <w:tcPr>
                  <w:tcW w:w="15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Times New Roman" w:hint="default"/>
                      <w:b w:val="0"/>
                      <w:bCs/>
                      <w:color w:val="000000" w:themeColor="text1"/>
                      <w:sz w:val="21"/>
                      <w:szCs w:val="21"/>
                      <w:vertAlign w:val="baseline"/>
                      <w:lang w:val="en-US" w:eastAsia="zh-CN"/>
                      <w14:textFill>
                        <w14:solidFill>
                          <w14:schemeClr w14:val="tx1"/>
                        </w14:solidFill>
                      </w14:textFill>
                    </w:rPr>
                  </w:pPr>
                  <w:r>
                    <w:rPr>
                      <w:rFonts w:cs="Times New Roman" w:hint="eastAsia"/>
                      <w:b w:val="0"/>
                      <w:bCs/>
                      <w:color w:val="000000" w:themeColor="text1"/>
                      <w:sz w:val="21"/>
                      <w:szCs w:val="21"/>
                      <w:vertAlign w:val="baseline"/>
                      <w:lang w:val="en-US" w:eastAsia="zh-CN"/>
                      <w14:textFill>
                        <w14:solidFill>
                          <w14:schemeClr w14:val="tx1"/>
                        </w14:solidFill>
                      </w14:textFill>
                    </w:rPr>
                    <w:t xml:space="preserve">硫化氢</w:t>
                  </w:r>
                </w:p>
              </w:tc>
              <w:tc>
                <w:tcPr>
                  <w:tcW w:w="17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Times New Roman" w:hint="default"/>
                      <w:b w:val="0"/>
                      <w:bCs/>
                      <w:color w:val="000000" w:themeColor="text1"/>
                      <w:sz w:val="21"/>
                      <w:szCs w:val="21"/>
                      <w:vertAlign w:val="baseline"/>
                      <w:lang w:val="en-US" w:eastAsia="zh-CN"/>
                      <w14:textFill>
                        <w14:solidFill>
                          <w14:schemeClr w14:val="tx1"/>
                        </w14:solidFill>
                      </w14:textFill>
                    </w:rPr>
                  </w:pPr>
                  <w:r>
                    <w:rPr>
                      <w:rFonts w:cs="Times New Roman" w:hint="eastAsia"/>
                      <w:b w:val="0"/>
                      <w:bCs/>
                      <w:color w:val="000000" w:themeColor="text1"/>
                      <w:sz w:val="21"/>
                      <w:szCs w:val="21"/>
                      <w:vertAlign w:val="baseline"/>
                      <w:lang w:val="en-US" w:eastAsia="zh-CN"/>
                      <w14:textFill>
                        <w14:solidFill>
                          <w14:schemeClr w14:val="tx1"/>
                        </w14:solidFill>
                      </w14:textFill>
                    </w:rPr>
                    <w:t xml:space="preserve">0.06</w:t>
                  </w:r>
                </w:p>
              </w:tc>
              <w:tc>
                <w:tcPr>
                  <w:tcW w:w="176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Times New Roman" w:hint="eastAsia"/>
                      <w:b w:val="0"/>
                      <w:bCs/>
                      <w:color w:val="000000" w:themeColor="text1"/>
                      <w:sz w:val="21"/>
                      <w:szCs w:val="21"/>
                      <w:vertAlign w:val="baseline"/>
                      <w:lang w:val="en-US" w:eastAsia="zh-CN"/>
                      <w14:textFill>
                        <w14:solidFill>
                          <w14:schemeClr w14:val="tx1"/>
                        </w14:solidFill>
                      </w14:textFill>
                    </w:rPr>
                  </w:pPr>
                  <w:r>
                    <w:rPr>
                      <w:rFonts w:cs="Times New Roman" w:hint="eastAsia"/>
                      <w:b w:val="0"/>
                      <w:bCs/>
                      <w:color w:val="000000" w:themeColor="text1"/>
                      <w:sz w:val="21"/>
                      <w:szCs w:val="21"/>
                      <w:vertAlign w:val="baseline"/>
                      <w:lang w:val="en-US" w:eastAsia="zh-CN"/>
                      <w14:textFill>
                        <w14:solidFill>
                          <w14:schemeClr w14:val="tx1"/>
                        </w14:solidFill>
                      </w14:textFill>
                    </w:rPr>
                    <w:t xml:space="preserve">《恶臭污染物排放标准》（GB14554-93）</w:t>
                  </w:r>
                </w:p>
              </w:tc>
            </w:tr>
          </w:tbl>
          <w:p>
            <w:pPr>
              <w:pStyle w:val="Heading2"/>
              <w:numPr>
                <w:ilvl w:val="0"/>
                <w:numId w:val="0"/>
              </w:numPr>
              <w:tabs>
                <w:tab w:val="left" w:pos="0"/>
              </w:tabs>
              <w:spacing w:line="360" w:lineRule="auto"/>
              <w:rPr>
                <w:rFonts w:eastAsia="宋体"/>
                <w:color w:val="000000" w:themeColor="text1"/>
                <w:sz w:val="24"/>
                <w:szCs w:val="24"/>
                <w14:textFill>
                  <w14:solidFill>
                    <w14:schemeClr w14:val="tx1"/>
                  </w14:solidFill>
                </w14:textFill>
              </w:rPr>
            </w:pPr>
            <w:r>
              <w:rPr>
                <w:rFonts w:eastAsia="宋体" w:hint="eastAsia"/>
                <w:color w:val="000000" w:themeColor="text1"/>
                <w:sz w:val="24"/>
                <w:szCs w:val="24"/>
                <w14:textFill>
                  <w14:solidFill>
                    <w14:schemeClr w14:val="tx1"/>
                  </w14:solidFill>
                </w14:textFill>
              </w:rPr>
              <w:t xml:space="preserve">3.</w:t>
            </w:r>
            <w:r>
              <w:rPr>
                <w:rFonts w:eastAsia="宋体" w:hint="eastAsia"/>
                <w:color w:val="000000" w:themeColor="text1"/>
                <w:sz w:val="24"/>
                <w:szCs w:val="24"/>
                <w:lang w:val="en-US" w:eastAsia="zh-CN"/>
                <w14:textFill>
                  <w14:solidFill>
                    <w14:schemeClr w14:val="tx1"/>
                  </w14:solidFill>
                </w14:textFill>
              </w:rPr>
              <w:t xml:space="preserve">6</w:t>
            </w:r>
            <w:r>
              <w:rPr>
                <w:rFonts w:eastAsia="宋体" w:hint="eastAsia"/>
                <w:color w:val="000000" w:themeColor="text1"/>
                <w:sz w:val="24"/>
                <w:szCs w:val="24"/>
                <w14:textFill>
                  <w14:solidFill>
                    <w14:schemeClr w14:val="tx1"/>
                  </w14:solidFill>
                </w14:textFill>
              </w:rPr>
              <w:t xml:space="preserve">水污染物排放标准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hint="default"/>
                <w:color w:val="000000" w:themeColor="text1"/>
                <w:sz w:val="24"/>
                <w:szCs w:val="21"/>
                <w:lang w:val="en-US" w:eastAsia="zh-CN"/>
                <w14:textFill>
                  <w14:solidFill>
                    <w14:schemeClr w14:val="tx1"/>
                  </w14:solidFill>
                </w14:textFill>
              </w:rPr>
            </w:pPr>
            <w:r>
              <w:rPr>
                <w:rFonts w:hint="eastAsia"/>
                <w:color w:val="000000" w:themeColor="text1"/>
                <w:sz w:val="24"/>
                <w14:textFill>
                  <w14:solidFill>
                    <w14:schemeClr w14:val="tx1"/>
                  </w14:solidFill>
                </w14:textFill>
              </w:rPr>
              <w:t xml:space="preserve">本项目运营期产生的废水</w:t>
            </w:r>
            <w:r>
              <w:rPr>
                <w:rFonts w:hint="eastAsia"/>
                <w:color w:val="000000" w:themeColor="text1"/>
                <w:sz w:val="24"/>
                <w:lang w:val="en-US" w:eastAsia="zh-CN"/>
                <w14:textFill>
                  <w14:solidFill>
                    <w14:schemeClr w14:val="tx1"/>
                  </w14:solidFill>
                </w14:textFill>
              </w:rPr>
              <w:t xml:space="preserve">主要为生活污水，生活污水经化粪池处理后及时抽运至巴燕镇污水处理厂。</w:t>
            </w:r>
            <w:r>
              <w:rPr>
                <w:rFonts w:hint="eastAsia"/>
                <w:color w:val="000000" w:themeColor="text1"/>
                <w:kern w:val="2"/>
                <w:sz w:val="24"/>
                <w:szCs w:val="21"/>
                <w:lang w:val="en-US" w:eastAsia="zh-CN"/>
                <w14:textFill>
                  <w14:solidFill>
                    <w14:schemeClr w14:val="tx1"/>
                  </w14:solidFill>
                </w14:textFill>
              </w:rPr>
              <w:t xml:space="preserve">待园区污水处理厂建成后，生活污水排至园区污水处理厂处理。</w:t>
            </w:r>
          </w:p>
          <w:p>
            <w:pPr>
              <w:keepNext w:val="0"/>
              <w:keepLines w:val="0"/>
              <w:pageBreakBefore w:val="0"/>
              <w:widowControl w:val="0"/>
              <w:kinsoku/>
              <w:wordWrap/>
              <w:overflowPunct/>
              <w:topLinePunct w:val="0"/>
              <w:autoSpaceDE/>
              <w:autoSpaceDN/>
              <w:bidi w:val="0"/>
              <w:adjustRightInd/>
              <w:snapToGrid/>
              <w:spacing w:before="63" w:beforeLines="20" w:line="360" w:lineRule="auto"/>
              <w:ind w:firstLine="0" w:firstLineChars="0"/>
              <w:textAlignment w:val="auto"/>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 xml:space="preserve">3.</w:t>
            </w:r>
            <w:r>
              <w:rPr>
                <w:rFonts w:hint="eastAsia"/>
                <w:b/>
                <w:bCs/>
                <w:color w:val="000000" w:themeColor="text1"/>
                <w:sz w:val="24"/>
                <w:szCs w:val="24"/>
                <w:lang w:val="en-US" w:eastAsia="zh-CN"/>
                <w14:textFill>
                  <w14:solidFill>
                    <w14:schemeClr w14:val="tx1"/>
                  </w14:solidFill>
                </w14:textFill>
              </w:rPr>
              <w:t xml:space="preserve">7</w:t>
            </w:r>
            <w:r>
              <w:rPr>
                <w:rFonts w:hint="eastAsia"/>
                <w:b/>
                <w:bCs/>
                <w:color w:val="000000" w:themeColor="text1"/>
                <w:sz w:val="24"/>
                <w:szCs w:val="24"/>
                <w14:textFill>
                  <w14:solidFill>
                    <w14:schemeClr w14:val="tx1"/>
                  </w14:solidFill>
                </w14:textFill>
              </w:rPr>
              <w:t xml:space="preserve">噪声排放标准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本项目施工期噪声执行《建筑施工场界</w:t>
            </w:r>
            <w:r>
              <w:rPr>
                <w:rFonts w:hint="eastAsia"/>
                <w:color w:val="000000" w:themeColor="text1"/>
                <w:sz w:val="24"/>
                <w:lang w:eastAsia="zh-CN"/>
                <w14:textFill>
                  <w14:solidFill>
                    <w14:schemeClr w14:val="tx1"/>
                  </w14:solidFill>
                </w14:textFill>
              </w:rPr>
              <w:t xml:space="preserve">环境</w:t>
            </w:r>
            <w:r>
              <w:rPr>
                <w:rFonts w:hint="eastAsia"/>
                <w:color w:val="000000" w:themeColor="text1"/>
                <w:sz w:val="24"/>
                <w14:textFill>
                  <w14:solidFill>
                    <w14:schemeClr w14:val="tx1"/>
                  </w14:solidFill>
                </w14:textFill>
              </w:rPr>
              <w:t xml:space="preserve">噪声排放标准》（GB12523-2011），运营期噪声执行《工业企业厂界环境噪声排放标准》（GB12348-2008）中3类区标准。</w:t>
            </w:r>
          </w:p>
          <w:p>
            <w:pPr>
              <w:spacing w:line="240" w:lineRule="auto"/>
              <w:ind w:firstLine="422"/>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 xml:space="preserve">表</w:t>
            </w:r>
            <w:r>
              <w:rPr>
                <w:rFonts w:hint="eastAsia"/>
                <w:b/>
                <w:color w:val="000000" w:themeColor="text1"/>
                <w:sz w:val="21"/>
                <w:szCs w:val="21"/>
                <w14:textFill>
                  <w14:solidFill>
                    <w14:schemeClr w14:val="tx1"/>
                  </w14:solidFill>
                </w14:textFill>
              </w:rPr>
              <w:t xml:space="preserve">3.</w:t>
            </w:r>
            <w:r>
              <w:rPr>
                <w:rFonts w:hint="eastAsia"/>
                <w:b/>
                <w:color w:val="000000" w:themeColor="text1"/>
                <w:sz w:val="21"/>
                <w:szCs w:val="21"/>
                <w:lang w:val="en-US" w:eastAsia="zh-CN"/>
                <w14:textFill>
                  <w14:solidFill>
                    <w14:schemeClr w14:val="tx1"/>
                  </w14:solidFill>
                </w14:textFill>
              </w:rPr>
              <w:t xml:space="preserve">7</w:t>
            </w:r>
            <w:r>
              <w:rPr>
                <w:rFonts w:hint="eastAsia"/>
                <w:b/>
                <w:color w:val="000000" w:themeColor="text1"/>
                <w:sz w:val="21"/>
                <w:szCs w:val="21"/>
                <w14:textFill>
                  <w14:solidFill>
                    <w14:schemeClr w14:val="tx1"/>
                  </w14:solidFill>
                </w14:textFill>
              </w:rPr>
              <w:t xml:space="preserve">-1  </w:t>
            </w:r>
            <w:r>
              <w:rPr>
                <w:b/>
                <w:color w:val="000000" w:themeColor="text1"/>
                <w:sz w:val="21"/>
                <w:szCs w:val="21"/>
                <w14:textFill>
                  <w14:solidFill>
                    <w14:schemeClr w14:val="tx1"/>
                  </w14:solidFill>
                </w14:textFill>
              </w:rPr>
              <w:t xml:space="preserve">工业企业厂界环境噪声排放标准</w:t>
            </w:r>
            <w:r>
              <w:rPr>
                <w:rFonts w:hint="eastAsia"/>
                <w:b/>
                <w:color w:val="000000" w:themeColor="text1"/>
                <w:sz w:val="21"/>
                <w:szCs w:val="21"/>
                <w14:textFill>
                  <w14:solidFill>
                    <w14:schemeClr w14:val="tx1"/>
                  </w14:solidFill>
                </w14:textFill>
              </w:rPr>
              <w:t xml:space="preserve"> </w:t>
            </w:r>
            <w:r>
              <w:rPr>
                <w:b/>
                <w:color w:val="000000" w:themeColor="text1"/>
                <w:sz w:val="21"/>
                <w:szCs w:val="21"/>
                <w14:textFill>
                  <w14:solidFill>
                    <w14:schemeClr w14:val="tx1"/>
                  </w14:solidFill>
                </w14:textFill>
              </w:rPr>
              <w:t xml:space="preserve">单位：dB（A）</w:t>
            </w:r>
          </w:p>
          <w:tbl>
            <w:tblPr>
              <w:tblStyle w:val="TableNormal"/>
              <w:tblW w:w="4998"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3917"/>
              <w:gridCol w:w="2162"/>
              <w:gridCol w:w="2238"/>
            </w:tblGrid>
            <w:tr>
              <w:tblPrEx>
                <w:tblW w:w="4998"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271"/>
                <w:jc w:val="center"/>
              </w:trPr>
              <w:tc>
                <w:tcPr>
                  <w:tcW w:w="2354" w:type="pct"/>
                  <w:tcBorders>
                    <w:tl2br w:val="nil"/>
                    <w:tr2bl w:val="nil"/>
                  </w:tcBorders>
                  <w:vAlign w:val="center"/>
                </w:tcPr>
                <w:p>
                  <w:pPr>
                    <w:widowControl/>
                    <w:spacing w:line="240" w:lineRule="auto"/>
                    <w:ind w:firstLine="0" w:firstLineChars="0"/>
                    <w:jc w:val="center"/>
                    <w:rPr>
                      <w:b/>
                      <w:color w:val="000000" w:themeColor="text1"/>
                      <w:kern w:val="0"/>
                      <w:sz w:val="21"/>
                      <w:szCs w:val="21"/>
                      <w14:textFill>
                        <w14:solidFill>
                          <w14:schemeClr w14:val="tx1"/>
                        </w14:solidFill>
                      </w14:textFill>
                    </w:rPr>
                  </w:pPr>
                  <w:r>
                    <w:rPr>
                      <w:b/>
                      <w:color w:val="000000" w:themeColor="text1"/>
                      <w:kern w:val="0"/>
                      <w:sz w:val="21"/>
                      <w:szCs w:val="21"/>
                      <w14:textFill>
                        <w14:solidFill>
                          <w14:schemeClr w14:val="tx1"/>
                        </w14:solidFill>
                      </w14:textFill>
                    </w:rPr>
                    <w:t xml:space="preserve">标准名称</w:t>
                  </w:r>
                </w:p>
              </w:tc>
              <w:tc>
                <w:tcPr>
                  <w:tcW w:w="1299" w:type="pct"/>
                  <w:tcBorders>
                    <w:tl2br w:val="nil"/>
                    <w:tr2bl w:val="nil"/>
                  </w:tcBorders>
                  <w:vAlign w:val="center"/>
                </w:tcPr>
                <w:p>
                  <w:pPr>
                    <w:widowControl/>
                    <w:spacing w:line="240" w:lineRule="auto"/>
                    <w:ind w:firstLine="0" w:firstLineChars="0"/>
                    <w:jc w:val="center"/>
                    <w:rPr>
                      <w:b/>
                      <w:color w:val="000000" w:themeColor="text1"/>
                      <w:kern w:val="0"/>
                      <w:sz w:val="21"/>
                      <w:szCs w:val="21"/>
                      <w14:textFill>
                        <w14:solidFill>
                          <w14:schemeClr w14:val="tx1"/>
                        </w14:solidFill>
                      </w14:textFill>
                    </w:rPr>
                  </w:pPr>
                  <w:r>
                    <w:rPr>
                      <w:b/>
                      <w:color w:val="000000" w:themeColor="text1"/>
                      <w:kern w:val="0"/>
                      <w:sz w:val="21"/>
                      <w:szCs w:val="21"/>
                      <w14:textFill>
                        <w14:solidFill>
                          <w14:schemeClr w14:val="tx1"/>
                        </w14:solidFill>
                      </w14:textFill>
                    </w:rPr>
                    <w:t xml:space="preserve">时段</w:t>
                  </w:r>
                </w:p>
              </w:tc>
              <w:tc>
                <w:tcPr>
                  <w:tcW w:w="1345" w:type="pct"/>
                  <w:tcBorders>
                    <w:tl2br w:val="nil"/>
                    <w:tr2bl w:val="nil"/>
                  </w:tcBorders>
                  <w:vAlign w:val="center"/>
                </w:tcPr>
                <w:p>
                  <w:pPr>
                    <w:widowControl/>
                    <w:spacing w:line="240" w:lineRule="auto"/>
                    <w:ind w:firstLine="0" w:firstLineChars="0"/>
                    <w:jc w:val="center"/>
                    <w:rPr>
                      <w:b/>
                      <w:color w:val="000000" w:themeColor="text1"/>
                      <w:kern w:val="0"/>
                      <w:sz w:val="21"/>
                      <w:szCs w:val="21"/>
                      <w14:textFill>
                        <w14:solidFill>
                          <w14:schemeClr w14:val="tx1"/>
                        </w14:solidFill>
                      </w14:textFill>
                    </w:rPr>
                  </w:pPr>
                  <w:r>
                    <w:rPr>
                      <w:b/>
                      <w:color w:val="000000" w:themeColor="text1"/>
                      <w:kern w:val="0"/>
                      <w:sz w:val="21"/>
                      <w:szCs w:val="21"/>
                      <w14:textFill>
                        <w14:solidFill>
                          <w14:schemeClr w14:val="tx1"/>
                        </w14:solidFill>
                      </w14:textFill>
                    </w:rPr>
                    <w:t xml:space="preserve">限值</w:t>
                  </w:r>
                  <w:r>
                    <w:rPr>
                      <w:b/>
                      <w:bCs/>
                      <w:color w:val="000000" w:themeColor="text1"/>
                      <w:kern w:val="0"/>
                      <w:sz w:val="21"/>
                      <w:szCs w:val="21"/>
                      <w14:textFill>
                        <w14:solidFill>
                          <w14:schemeClr w14:val="tx1"/>
                        </w14:solidFill>
                      </w14:textFill>
                    </w:rPr>
                    <w:t xml:space="preserve">dB(A)</w:t>
                  </w:r>
                </w:p>
              </w:tc>
            </w:tr>
            <w:tr>
              <w:tblPrEx>
                <w:tblW w:w="4998"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258"/>
                <w:jc w:val="center"/>
              </w:trPr>
              <w:tc>
                <w:tcPr>
                  <w:tcW w:w="2354" w:type="pct"/>
                  <w:vMerge w:val="restart"/>
                  <w:tcBorders>
                    <w:tl2br w:val="nil"/>
                    <w:tr2bl w:val="nil"/>
                  </w:tcBorders>
                  <w:vAlign w:val="center"/>
                </w:tcPr>
                <w:p>
                  <w:pPr>
                    <w:widowControl/>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 xml:space="preserve">《工业企业厂界环境噪声排放标准》（GB12348-2008）</w:t>
                  </w:r>
                </w:p>
              </w:tc>
              <w:tc>
                <w:tcPr>
                  <w:tcW w:w="1299" w:type="pct"/>
                  <w:tcBorders>
                    <w:tl2br w:val="nil"/>
                    <w:tr2bl w:val="nil"/>
                  </w:tcBorders>
                  <w:vAlign w:val="center"/>
                </w:tcPr>
                <w:p>
                  <w:pPr>
                    <w:widowControl/>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 xml:space="preserve">昼间</w:t>
                  </w:r>
                </w:p>
              </w:tc>
              <w:tc>
                <w:tcPr>
                  <w:tcW w:w="1345" w:type="pct"/>
                  <w:tcBorders>
                    <w:tl2br w:val="nil"/>
                    <w:tr2bl w:val="nil"/>
                  </w:tcBorders>
                  <w:vAlign w:val="center"/>
                </w:tcPr>
                <w:p>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 xml:space="preserve">65</w:t>
                  </w:r>
                </w:p>
              </w:tc>
            </w:tr>
            <w:tr>
              <w:tblPrEx>
                <w:tblW w:w="4998"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285"/>
                <w:jc w:val="center"/>
              </w:trPr>
              <w:tc>
                <w:tcPr>
                  <w:tcW w:w="2354" w:type="pct"/>
                  <w:vMerge/>
                  <w:tcBorders>
                    <w:tl2br w:val="nil"/>
                    <w:tr2bl w:val="nil"/>
                  </w:tcBorders>
                  <w:vAlign w:val="center"/>
                </w:tcPr>
                <w:p>
                  <w:pPr>
                    <w:widowControl/>
                    <w:spacing w:line="240" w:lineRule="auto"/>
                    <w:ind w:firstLine="0" w:firstLineChars="0"/>
                    <w:jc w:val="center"/>
                    <w:rPr>
                      <w:color w:val="000000" w:themeColor="text1"/>
                      <w:kern w:val="0"/>
                      <w:sz w:val="21"/>
                      <w:szCs w:val="21"/>
                      <w14:textFill>
                        <w14:solidFill>
                          <w14:schemeClr w14:val="tx1"/>
                        </w14:solidFill>
                      </w14:textFill>
                    </w:rPr>
                  </w:pPr>
                </w:p>
              </w:tc>
              <w:tc>
                <w:tcPr>
                  <w:tcW w:w="1299" w:type="pct"/>
                  <w:tcBorders>
                    <w:tl2br w:val="nil"/>
                    <w:tr2bl w:val="nil"/>
                  </w:tcBorders>
                  <w:vAlign w:val="center"/>
                </w:tcPr>
                <w:p>
                  <w:pPr>
                    <w:widowControl/>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 xml:space="preserve">夜间</w:t>
                  </w:r>
                </w:p>
              </w:tc>
              <w:tc>
                <w:tcPr>
                  <w:tcW w:w="1345" w:type="pct"/>
                  <w:tcBorders>
                    <w:tl2br w:val="nil"/>
                    <w:tr2bl w:val="nil"/>
                  </w:tcBorders>
                  <w:vAlign w:val="center"/>
                </w:tcPr>
                <w:p>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 xml:space="preserve">55</w:t>
                  </w:r>
                </w:p>
              </w:tc>
            </w:tr>
          </w:tbl>
          <w:p>
            <w:pPr>
              <w:adjustRightInd w:val="0"/>
              <w:spacing w:line="240" w:lineRule="auto"/>
              <w:ind w:firstLine="422"/>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 xml:space="preserve">表</w:t>
            </w:r>
            <w:r>
              <w:rPr>
                <w:rFonts w:hint="eastAsia"/>
                <w:b/>
                <w:color w:val="000000" w:themeColor="text1"/>
                <w:sz w:val="21"/>
                <w:szCs w:val="21"/>
                <w14:textFill>
                  <w14:solidFill>
                    <w14:schemeClr w14:val="tx1"/>
                  </w14:solidFill>
                </w14:textFill>
              </w:rPr>
              <w:t xml:space="preserve">3.</w:t>
            </w:r>
            <w:r>
              <w:rPr>
                <w:rFonts w:hint="eastAsia"/>
                <w:b/>
                <w:color w:val="000000" w:themeColor="text1"/>
                <w:sz w:val="21"/>
                <w:szCs w:val="21"/>
                <w:lang w:val="en-US" w:eastAsia="zh-CN"/>
                <w14:textFill>
                  <w14:solidFill>
                    <w14:schemeClr w14:val="tx1"/>
                  </w14:solidFill>
                </w14:textFill>
              </w:rPr>
              <w:t xml:space="preserve">7</w:t>
            </w:r>
            <w:r>
              <w:rPr>
                <w:rFonts w:hint="eastAsia"/>
                <w:b/>
                <w:color w:val="000000" w:themeColor="text1"/>
                <w:sz w:val="21"/>
                <w:szCs w:val="21"/>
                <w14:textFill>
                  <w14:solidFill>
                    <w14:schemeClr w14:val="tx1"/>
                  </w14:solidFill>
                </w14:textFill>
              </w:rPr>
              <w:t xml:space="preserve">-2</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 xml:space="preserve"> </w:t>
            </w:r>
            <w:r>
              <w:rPr>
                <w:b/>
                <w:color w:val="000000" w:themeColor="text1"/>
                <w:sz w:val="21"/>
                <w:szCs w:val="21"/>
                <w14:textFill>
                  <w14:solidFill>
                    <w14:schemeClr w14:val="tx1"/>
                  </w14:solidFill>
                </w14:textFill>
              </w:rPr>
              <w:t xml:space="preserve">建筑施工场界环境噪声排放标准</w:t>
            </w:r>
            <w:r>
              <w:rPr>
                <w:rFonts w:hint="eastAsia"/>
                <w:b/>
                <w:color w:val="000000" w:themeColor="text1"/>
                <w:sz w:val="21"/>
                <w:szCs w:val="21"/>
                <w14:textFill>
                  <w14:solidFill>
                    <w14:schemeClr w14:val="tx1"/>
                  </w14:solidFill>
                </w14:textFill>
              </w:rPr>
              <w:t xml:space="preserve"> </w:t>
            </w:r>
            <w:r>
              <w:rPr>
                <w:b/>
                <w:color w:val="000000" w:themeColor="text1"/>
                <w:sz w:val="21"/>
                <w:szCs w:val="21"/>
                <w14:textFill>
                  <w14:solidFill>
                    <w14:schemeClr w14:val="tx1"/>
                  </w14:solidFill>
                </w14:textFill>
              </w:rPr>
              <w:t xml:space="preserve">单位：dB（A）</w:t>
            </w:r>
          </w:p>
          <w:tbl>
            <w:tblPr>
              <w:tblStyle w:val="TableNormal"/>
              <w:tblW w:w="832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4160"/>
              <w:gridCol w:w="4160"/>
            </w:tblGrid>
            <w:tr>
              <w:tblPrEx>
                <w:tblW w:w="832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401"/>
                <w:jc w:val="center"/>
              </w:trPr>
              <w:tc>
                <w:tcPr>
                  <w:tcW w:w="4160" w:type="dxa"/>
                  <w:tcBorders>
                    <w:tl2br w:val="nil"/>
                    <w:tr2bl w:val="nil"/>
                  </w:tcBorders>
                  <w:vAlign w:val="center"/>
                </w:tcPr>
                <w:p>
                  <w:pPr>
                    <w:widowControl/>
                    <w:spacing w:line="240" w:lineRule="auto"/>
                    <w:ind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 xml:space="preserve">昼间</w:t>
                  </w:r>
                </w:p>
              </w:tc>
              <w:tc>
                <w:tcPr>
                  <w:tcW w:w="4160" w:type="dxa"/>
                  <w:tcBorders>
                    <w:tl2br w:val="nil"/>
                    <w:tr2bl w:val="nil"/>
                  </w:tcBorders>
                  <w:vAlign w:val="center"/>
                </w:tcPr>
                <w:p>
                  <w:pPr>
                    <w:widowControl/>
                    <w:spacing w:line="240" w:lineRule="auto"/>
                    <w:ind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 xml:space="preserve">夜间</w:t>
                  </w:r>
                </w:p>
              </w:tc>
            </w:tr>
            <w:tr>
              <w:tblPrEx>
                <w:tblW w:w="832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384"/>
                <w:jc w:val="center"/>
              </w:trPr>
              <w:tc>
                <w:tcPr>
                  <w:tcW w:w="4160" w:type="dxa"/>
                  <w:tcBorders>
                    <w:tl2br w:val="nil"/>
                    <w:tr2bl w:val="nil"/>
                  </w:tcBorders>
                  <w:vAlign w:val="center"/>
                </w:tcPr>
                <w:p>
                  <w:pPr>
                    <w:widowControl/>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 xml:space="preserve">70</w:t>
                  </w:r>
                </w:p>
              </w:tc>
              <w:tc>
                <w:tcPr>
                  <w:tcW w:w="4160" w:type="dxa"/>
                  <w:tcBorders>
                    <w:tl2br w:val="nil"/>
                    <w:tr2bl w:val="nil"/>
                  </w:tcBorders>
                  <w:vAlign w:val="center"/>
                </w:tcPr>
                <w:p>
                  <w:pPr>
                    <w:widowControl/>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 xml:space="preserve">55</w:t>
                  </w:r>
                </w:p>
              </w:tc>
            </w:tr>
          </w:tbl>
          <w:p>
            <w:pPr>
              <w:pStyle w:val="Heading2"/>
              <w:numPr>
                <w:ilvl w:val="0"/>
                <w:numId w:val="0"/>
              </w:numPr>
              <w:tabs>
                <w:tab w:val="left" w:pos="0"/>
              </w:tabs>
              <w:spacing w:line="360" w:lineRule="auto"/>
              <w:rPr>
                <w:rFonts w:eastAsia="宋体"/>
                <w:color w:val="000000" w:themeColor="text1"/>
                <w:sz w:val="24"/>
                <w:szCs w:val="24"/>
                <w14:textFill>
                  <w14:solidFill>
                    <w14:schemeClr w14:val="tx1"/>
                  </w14:solidFill>
                </w14:textFill>
              </w:rPr>
            </w:pPr>
            <w:r>
              <w:rPr>
                <w:rFonts w:eastAsia="宋体" w:hint="eastAsia"/>
                <w:color w:val="000000" w:themeColor="text1"/>
                <w:sz w:val="24"/>
                <w:szCs w:val="24"/>
                <w14:textFill>
                  <w14:solidFill>
                    <w14:schemeClr w14:val="tx1"/>
                  </w14:solidFill>
                </w14:textFill>
              </w:rPr>
              <w:t xml:space="preserve">3.</w:t>
            </w:r>
            <w:r>
              <w:rPr>
                <w:rFonts w:eastAsia="宋体" w:hint="eastAsia"/>
                <w:color w:val="000000" w:themeColor="text1"/>
                <w:sz w:val="24"/>
                <w:szCs w:val="24"/>
                <w:lang w:val="en-US" w:eastAsia="zh-CN"/>
                <w14:textFill>
                  <w14:solidFill>
                    <w14:schemeClr w14:val="tx1"/>
                  </w14:solidFill>
                </w14:textFill>
              </w:rPr>
              <w:t xml:space="preserve">8</w:t>
            </w:r>
            <w:r>
              <w:rPr>
                <w:rFonts w:eastAsia="宋体" w:hint="eastAsia"/>
                <w:color w:val="000000" w:themeColor="text1"/>
                <w:sz w:val="24"/>
                <w:szCs w:val="24"/>
                <w14:textFill>
                  <w14:solidFill>
                    <w14:schemeClr w14:val="tx1"/>
                  </w14:solidFill>
                </w14:textFill>
              </w:rPr>
              <w:t xml:space="preserve">固废排放标准</w:t>
            </w:r>
          </w:p>
          <w:p>
            <w:pPr>
              <w:pStyle w:val="Normal(Web)"/>
              <w:keepNext w:val="0"/>
              <w:keepLines w:val="0"/>
              <w:pageBreakBefore w:val="0"/>
              <w:widowControl w:val="0"/>
              <w:kinsoku/>
              <w:wordWrap/>
              <w:overflowPunct/>
              <w:topLinePunct w:val="0"/>
              <w:autoSpaceDE/>
              <w:autoSpaceDN w:val="0"/>
              <w:bidi w:val="0"/>
              <w:adjustRightInd/>
              <w:snapToGrid/>
              <w:spacing w:before="0" w:beforeAutospacing="0" w:after="0" w:afterAutospacing="0" w:line="360" w:lineRule="auto"/>
              <w:ind w:firstLine="480" w:firstLineChars="200"/>
              <w:textAlignment w:val="auto"/>
              <w:rPr>
                <w:color w:val="000000" w:themeColor="text1"/>
                <w:szCs w:val="21"/>
                <w14:textFill>
                  <w14:solidFill>
                    <w14:schemeClr w14:val="tx1"/>
                  </w14:solidFill>
                </w14:textFill>
              </w:rPr>
            </w:pPr>
            <w:r>
              <w:rPr>
                <w:rFonts w:ascii="Times New Roman" w:hAnsi="Times New Roman" w:hint="eastAsia"/>
                <w:color w:val="000000" w:themeColor="text1"/>
                <w:sz w:val="24"/>
                <w14:textFill>
                  <w14:solidFill>
                    <w14:schemeClr w14:val="tx1"/>
                  </w14:solidFill>
                </w14:textFill>
              </w:rPr>
              <w:t xml:space="preserve">本项目产生的一般固体废物</w:t>
            </w:r>
            <w:r>
              <w:rPr>
                <w:rFonts w:ascii="Times New Roman" w:hAnsi="Times New Roman"/>
                <w:color w:val="000000" w:themeColor="text1"/>
                <w:sz w:val="24"/>
                <w14:textFill>
                  <w14:solidFill>
                    <w14:schemeClr w14:val="tx1"/>
                  </w14:solidFill>
                </w14:textFill>
              </w:rPr>
              <w:t xml:space="preserve">执行</w:t>
            </w:r>
            <w:r>
              <w:rPr>
                <w:rFonts w:ascii="Times New Roman" w:hAnsi="Times New Roman"/>
                <w:bCs/>
                <w:color w:val="000000" w:themeColor="text1"/>
                <w:sz w:val="24"/>
                <w14:textFill>
                  <w14:solidFill>
                    <w14:schemeClr w14:val="tx1"/>
                  </w14:solidFill>
                </w14:textFill>
              </w:rPr>
              <w:t xml:space="preserve">《一般工业固体废物贮存</w:t>
            </w:r>
            <w:r>
              <w:rPr>
                <w:rFonts w:ascii="Times New Roman" w:hAnsi="Times New Roman" w:hint="eastAsia"/>
                <w:bCs/>
                <w:color w:val="000000" w:themeColor="text1"/>
                <w:sz w:val="24"/>
                <w14:textFill>
                  <w14:solidFill>
                    <w14:schemeClr w14:val="tx1"/>
                  </w14:solidFill>
                </w14:textFill>
              </w:rPr>
              <w:t xml:space="preserve">和填埋</w:t>
            </w:r>
            <w:r>
              <w:rPr>
                <w:rFonts w:ascii="Times New Roman" w:hAnsi="Times New Roman"/>
                <w:bCs/>
                <w:color w:val="000000" w:themeColor="text1"/>
                <w:sz w:val="24"/>
                <w14:textFill>
                  <w14:solidFill>
                    <w14:schemeClr w14:val="tx1"/>
                  </w14:solidFill>
                </w14:textFill>
              </w:rPr>
              <w:t xml:space="preserve">污染控制标准》</w:t>
            </w:r>
            <w:r>
              <w:rPr>
                <w:rFonts w:ascii="Times New Roman" w:hAnsi="Times New Roman" w:hint="eastAsia"/>
                <w:bCs/>
                <w:color w:val="000000" w:themeColor="text1"/>
                <w:sz w:val="24"/>
                <w14:textFill>
                  <w14:solidFill>
                    <w14:schemeClr w14:val="tx1"/>
                  </w14:solidFill>
                </w14:textFill>
              </w:rPr>
              <w:t xml:space="preserve">（</w:t>
            </w:r>
            <w:r>
              <w:rPr>
                <w:rFonts w:ascii="Times New Roman" w:hAnsi="Times New Roman"/>
                <w:bCs/>
                <w:color w:val="000000" w:themeColor="text1"/>
                <w:sz w:val="24"/>
                <w14:textFill>
                  <w14:solidFill>
                    <w14:schemeClr w14:val="tx1"/>
                  </w14:solidFill>
                </w14:textFill>
              </w:rPr>
              <w:t xml:space="preserve">GB18599-20</w:t>
            </w:r>
            <w:r>
              <w:rPr>
                <w:rFonts w:ascii="Times New Roman" w:hAnsi="Times New Roman" w:hint="eastAsia"/>
                <w:bCs/>
                <w:color w:val="000000" w:themeColor="text1"/>
                <w:sz w:val="24"/>
                <w14:textFill>
                  <w14:solidFill>
                    <w14:schemeClr w14:val="tx1"/>
                  </w14:solidFill>
                </w14:textFill>
              </w:rPr>
              <w:t xml:space="preserve">20</w:t>
            </w:r>
            <w:r>
              <w:rPr>
                <w:rFonts w:ascii="Times New Roman" w:hAnsi="Times New Roman"/>
                <w:bCs/>
                <w:color w:val="000000" w:themeColor="text1"/>
                <w:sz w:val="24"/>
                <w14:textFill>
                  <w14:solidFill>
                    <w14:schemeClr w14:val="tx1"/>
                  </w14:solidFill>
                </w14:textFill>
              </w:rPr>
              <w:t xml:space="preserve">）</w:t>
            </w:r>
            <w:r>
              <w:rPr>
                <w:rFonts w:ascii="Times New Roman" w:hAnsi="Times New Roman" w:hint="eastAsia"/>
                <w:bCs/>
                <w:color w:val="000000" w:themeColor="text1"/>
                <w:sz w:val="24"/>
                <w14:textFill>
                  <w14:solidFill>
                    <w14:schemeClr w14:val="tx1"/>
                  </w14:solidFill>
                </w14:textFill>
              </w:rPr>
              <w:t xml:space="preserve">中的相关要求</w:t>
            </w:r>
            <w:r>
              <w:rPr>
                <w:rFonts w:ascii="Times New Roman" w:hAnsi="Times New Roman"/>
                <w:bCs/>
                <w:color w:val="000000" w:themeColor="text1"/>
                <w:sz w:val="24"/>
                <w14:textFill>
                  <w14:solidFill>
                    <w14:schemeClr w14:val="tx1"/>
                  </w14:solidFill>
                </w14:textFill>
              </w:rPr>
              <w:t xml:space="preserve">。</w:t>
            </w:r>
            <w:r>
              <w:rPr>
                <w:rFonts w:ascii="Times New Roman" w:hAnsi="Times New Roman" w:hint="eastAsia"/>
                <w:bCs/>
                <w:color w:val="000000" w:themeColor="text1"/>
                <w:sz w:val="24"/>
                <w14:textFill>
                  <w14:solidFill>
                    <w14:schemeClr w14:val="tx1"/>
                  </w14:solidFill>
                </w14:textFill>
              </w:rPr>
              <w:t xml:space="preserve">危险废物执行《危险废物贮存污染控制标准》（GB18597-20</w:t>
            </w:r>
            <w:r>
              <w:rPr>
                <w:rFonts w:ascii="Times New Roman" w:hAnsi="Times New Roman" w:hint="eastAsia"/>
                <w:bCs/>
                <w:color w:val="000000" w:themeColor="text1"/>
                <w:sz w:val="24"/>
                <w:lang w:val="en-US" w:eastAsia="zh-CN"/>
                <w14:textFill>
                  <w14:solidFill>
                    <w14:schemeClr w14:val="tx1"/>
                  </w14:solidFill>
                </w14:textFill>
              </w:rPr>
              <w:t xml:space="preserve">23</w:t>
            </w:r>
            <w:r>
              <w:rPr>
                <w:rFonts w:ascii="Times New Roman" w:hAnsi="Times New Roman" w:hint="eastAsia"/>
                <w:bCs/>
                <w:color w:val="000000" w:themeColor="text1"/>
                <w:sz w:val="24"/>
                <w14:textFill>
                  <w14:solidFill>
                    <w14:schemeClr w14:val="tx1"/>
                  </w14:solidFill>
                </w14:textFill>
              </w:rPr>
              <w:t xml:space="preserve">）</w:t>
            </w:r>
            <w:r>
              <w:rPr>
                <w:rFonts w:ascii="Times New Roman" w:hAnsi="Times New Roman" w:hint="eastAsia"/>
                <w:bCs/>
                <w:color w:val="000000" w:themeColor="text1"/>
                <w:sz w:val="24"/>
                <w:lang w:val="en-US" w:eastAsia="zh-CN"/>
                <w14:textFill>
                  <w14:solidFill>
                    <w14:schemeClr w14:val="tx1"/>
                  </w14:solidFill>
                </w14:textFill>
              </w:rPr>
              <w:t xml:space="preserve">中的相关要求</w:t>
            </w:r>
            <w:r>
              <w:rPr>
                <w:rFonts w:ascii="Times New Roman" w:hAnsi="Times New Roman" w:hint="eastAsia"/>
                <w:bCs/>
                <w:color w:val="000000" w:themeColor="text1"/>
                <w:sz w:val="24"/>
                <w14:textFill>
                  <w14:solidFill>
                    <w14:schemeClr w14:val="tx1"/>
                  </w14:solidFill>
                </w14:textFill>
              </w:rPr>
              <w:t xml:space="preserve">。</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8" w:type="dxa"/>
            <w:bottom w:w="0" w:type="dxa"/>
            <w:right w:w="108" w:type="dxa"/>
          </w:tblCellMar>
        </w:tblPrEx>
        <w:trPr>
          <w:trHeight w:val="2784"/>
          <w:jc w:val="center"/>
        </w:trPr>
        <w:tc>
          <w:tcPr>
            <w:tcW w:w="796" w:type="dxa"/>
            <w:noWrap w:val="0"/>
            <w:vAlign w:val="center"/>
          </w:tcPr>
          <w:p>
            <w:pPr>
              <w:adjustRightInd w:val="0"/>
              <w:snapToGrid w:val="0"/>
              <w:jc w:val="center"/>
              <w:rPr>
                <w:rFonts w:ascii="宋体" w:hAnsi="宋体" w:cs="宋体" w:hint="eastAsia"/>
                <w:color w:val="000000" w:themeColor="text1"/>
                <w:kern w:val="0"/>
                <w:sz w:val="24"/>
                <w:szCs w:val="24"/>
                <w14:textFill>
                  <w14:solidFill>
                    <w14:schemeClr w14:val="tx1"/>
                  </w14:solidFill>
                </w14:textFill>
              </w:rPr>
            </w:pPr>
            <w:r>
              <w:rPr>
                <w:rFonts w:ascii="宋体" w:hAnsi="宋体" w:cs="宋体" w:hint="eastAsia"/>
                <w:color w:val="000000" w:themeColor="text1"/>
                <w:kern w:val="0"/>
                <w:sz w:val="24"/>
                <w:szCs w:val="24"/>
                <w14:textFill>
                  <w14:solidFill>
                    <w14:schemeClr w14:val="tx1"/>
                  </w14:solidFill>
                </w14:textFill>
              </w:rPr>
              <w:t xml:space="preserve">总量</w:t>
            </w:r>
          </w:p>
          <w:p>
            <w:pPr>
              <w:adjustRightInd w:val="0"/>
              <w:snapToGrid w:val="0"/>
              <w:jc w:val="center"/>
              <w:rPr>
                <w:rFonts w:ascii="宋体" w:hAnsi="宋体" w:cs="宋体" w:hint="eastAsia"/>
                <w:color w:val="000000" w:themeColor="text1"/>
                <w:kern w:val="0"/>
                <w:sz w:val="24"/>
                <w:szCs w:val="24"/>
                <w14:textFill>
                  <w14:solidFill>
                    <w14:schemeClr w14:val="tx1"/>
                  </w14:solidFill>
                </w14:textFill>
              </w:rPr>
            </w:pPr>
            <w:r>
              <w:rPr>
                <w:rFonts w:ascii="宋体" w:hAnsi="宋体" w:cs="宋体" w:hint="eastAsia"/>
                <w:color w:val="000000" w:themeColor="text1"/>
                <w:kern w:val="0"/>
                <w:sz w:val="24"/>
                <w:szCs w:val="24"/>
                <w14:textFill>
                  <w14:solidFill>
                    <w14:schemeClr w14:val="tx1"/>
                  </w14:solidFill>
                </w14:textFill>
              </w:rPr>
              <w:t xml:space="preserve">控制</w:t>
            </w:r>
          </w:p>
          <w:p>
            <w:pPr>
              <w:adjustRightInd w:val="0"/>
              <w:snapToGrid w:val="0"/>
              <w:jc w:val="center"/>
              <w:rPr>
                <w:rFonts w:ascii="宋体" w:hAnsi="宋体" w:cs="宋体"/>
                <w:color w:val="000000" w:themeColor="text1"/>
                <w:kern w:val="0"/>
                <w:szCs w:val="21"/>
                <w14:textFill>
                  <w14:solidFill>
                    <w14:schemeClr w14:val="tx1"/>
                  </w14:solidFill>
                </w14:textFill>
              </w:rPr>
            </w:pPr>
            <w:r>
              <w:rPr>
                <w:rFonts w:ascii="宋体" w:hAnsi="宋体" w:cs="宋体" w:hint="eastAsia"/>
                <w:color w:val="000000" w:themeColor="text1"/>
                <w:kern w:val="0"/>
                <w:sz w:val="24"/>
                <w:szCs w:val="24"/>
                <w14:textFill>
                  <w14:solidFill>
                    <w14:schemeClr w14:val="tx1"/>
                  </w14:solidFill>
                </w14:textFill>
              </w:rPr>
              <w:t xml:space="preserve">指标</w:t>
            </w:r>
          </w:p>
        </w:tc>
        <w:tc>
          <w:tcPr>
            <w:tcW w:w="8149" w:type="dxa"/>
            <w:noWrap w:val="0"/>
            <w:vAlign w:val="center"/>
          </w:tcPr>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根据国家环保部制定的</w:t>
            </w:r>
            <w:r>
              <w:rPr>
                <w:rFonts w:hint="eastAsia"/>
                <w:color w:val="000000" w:themeColor="text1"/>
                <w:sz w:val="24"/>
                <w:szCs w:val="24"/>
                <w:lang w:eastAsia="zh-CN"/>
                <w14:textFill>
                  <w14:solidFill>
                    <w14:schemeClr w14:val="tx1"/>
                  </w14:solidFill>
                </w14:textFill>
              </w:rPr>
              <w:t xml:space="preserve">“</w:t>
            </w:r>
            <w:r>
              <w:rPr>
                <w:rFonts w:hint="eastAsia"/>
                <w:color w:val="000000" w:themeColor="text1"/>
                <w:sz w:val="24"/>
                <w:szCs w:val="24"/>
                <w:lang w:val="en-US" w:eastAsia="zh-CN"/>
                <w14:textFill>
                  <w14:solidFill>
                    <w14:schemeClr w14:val="tx1"/>
                  </w14:solidFill>
                </w14:textFill>
              </w:rPr>
              <w:t xml:space="preserve">十四五</w:t>
            </w:r>
            <w:r>
              <w:rPr>
                <w:rFonts w:hint="eastAsia"/>
                <w:color w:val="000000" w:themeColor="text1"/>
                <w:sz w:val="24"/>
                <w:szCs w:val="24"/>
                <w:lang w:eastAsia="zh-CN"/>
                <w14:textFill>
                  <w14:solidFill>
                    <w14:schemeClr w14:val="tx1"/>
                  </w14:solidFill>
                </w14:textFill>
              </w:rPr>
              <w:t xml:space="preserve">”</w:t>
            </w:r>
            <w:r>
              <w:rPr>
                <w:rFonts w:hint="eastAsia"/>
                <w:color w:val="000000" w:themeColor="text1"/>
                <w:sz w:val="24"/>
                <w:szCs w:val="24"/>
                <w14:textFill>
                  <w14:solidFill>
                    <w14:schemeClr w14:val="tx1"/>
                  </w14:solidFill>
                </w14:textFill>
              </w:rPr>
              <w:t xml:space="preserve">主要污染物</w:t>
            </w:r>
            <w:r>
              <w:rPr>
                <w:color w:val="000000" w:themeColor="text1"/>
                <w:sz w:val="24"/>
                <w:szCs w:val="24"/>
                <w14:textFill>
                  <w14:solidFill>
                    <w14:schemeClr w14:val="tx1"/>
                  </w14:solidFill>
                </w14:textFill>
              </w:rPr>
              <w:t xml:space="preserve">总量控制规划，确定评价总量控制因子，包括：</w:t>
            </w:r>
            <w:r>
              <w:rPr>
                <w:rFonts w:hint="eastAsia"/>
                <w:color w:val="000000" w:themeColor="text1"/>
                <w:sz w:val="24"/>
                <w:szCs w:val="24"/>
                <w14:textFill>
                  <w14:solidFill>
                    <w14:schemeClr w14:val="tx1"/>
                  </w14:solidFill>
                </w14:textFill>
              </w:rPr>
              <w:t xml:space="preserve">大气污染物：</w:t>
            </w:r>
            <w:r>
              <w:rPr>
                <w:rFonts w:hint="eastAsia"/>
                <w:color w:val="000000" w:themeColor="text1"/>
                <w:sz w:val="24"/>
                <w:szCs w:val="24"/>
                <w:lang w:val="en-US" w:eastAsia="zh-CN"/>
                <w14:textFill>
                  <w14:solidFill>
                    <w14:schemeClr w14:val="tx1"/>
                  </w14:solidFill>
                </w14:textFill>
              </w:rPr>
              <w:t xml:space="preserve">VOC</w:t>
            </w:r>
            <w:r>
              <w:rPr>
                <w:rFonts w:hint="eastAsia"/>
                <w:color w:val="000000" w:themeColor="text1"/>
                <w:sz w:val="24"/>
                <w:szCs w:val="24"/>
                <w:vertAlign w:val="subscript"/>
                <w:lang w:val="en-US" w:eastAsia="zh-CN"/>
                <w14:textFill>
                  <w14:solidFill>
                    <w14:schemeClr w14:val="tx1"/>
                  </w14:solidFill>
                </w14:textFill>
              </w:rPr>
              <w:t xml:space="preserve">S</w:t>
            </w:r>
            <w:r>
              <w:rPr>
                <w:color w:val="000000" w:themeColor="text1"/>
                <w:sz w:val="24"/>
                <w:szCs w:val="24"/>
                <w14:textFill>
                  <w14:solidFill>
                    <w14:schemeClr w14:val="tx1"/>
                  </w14:solidFill>
                </w14:textFill>
              </w:rPr>
              <w:t xml:space="preserve">、NO</w:t>
            </w:r>
            <w:r>
              <w:rPr>
                <w:color w:val="000000" w:themeColor="text1"/>
                <w:sz w:val="24"/>
                <w:szCs w:val="24"/>
                <w:vertAlign w:val="subscript"/>
                <w14:textFill>
                  <w14:solidFill>
                    <w14:schemeClr w14:val="tx1"/>
                  </w14:solidFill>
                </w14:textFill>
              </w:rPr>
              <w:t xml:space="preserve">X</w:t>
            </w:r>
            <w:r>
              <w:rPr>
                <w:rFonts w:hint="eastAsia"/>
                <w:color w:val="000000" w:themeColor="text1"/>
                <w:sz w:val="24"/>
                <w:szCs w:val="24"/>
                <w:vertAlign w:val="baseline"/>
                <w:lang w:eastAsia="zh-CN"/>
                <w14:textFill>
                  <w14:solidFill>
                    <w14:schemeClr w14:val="tx1"/>
                  </w14:solidFill>
                </w14:textFill>
              </w:rPr>
              <w:t xml:space="preserve">、</w:t>
            </w:r>
            <w:r>
              <w:rPr>
                <w:rFonts w:hint="eastAsia"/>
                <w:color w:val="000000" w:themeColor="text1"/>
                <w:sz w:val="24"/>
                <w:szCs w:val="24"/>
                <w:vertAlign w:val="baseline"/>
                <w:lang w:val="en-US" w:eastAsia="zh-CN"/>
                <w14:textFill>
                  <w14:solidFill>
                    <w14:schemeClr w14:val="tx1"/>
                  </w14:solidFill>
                </w14:textFill>
              </w:rPr>
              <w:t xml:space="preserve">SO</w:t>
            </w:r>
            <w:r>
              <w:rPr>
                <w:rFonts w:hint="eastAsia"/>
                <w:color w:val="000000" w:themeColor="text1"/>
                <w:sz w:val="24"/>
                <w:szCs w:val="24"/>
                <w:vertAlign w:val="subscript"/>
                <w:lang w:val="en-US" w:eastAsia="zh-CN"/>
                <w14:textFill>
                  <w14:solidFill>
                    <w14:schemeClr w14:val="tx1"/>
                  </w14:solidFill>
                </w14:textFill>
              </w:rPr>
              <w:t xml:space="preserve">2</w:t>
            </w:r>
            <w:r>
              <w:rPr>
                <w:rFonts w:hint="eastAsia"/>
                <w:color w:val="000000" w:themeColor="text1"/>
                <w:sz w:val="24"/>
                <w:szCs w:val="24"/>
                <w14:textFill>
                  <w14:solidFill>
                    <w14:schemeClr w14:val="tx1"/>
                  </w14:solidFill>
                </w14:textFill>
              </w:rPr>
              <w:t xml:space="preserve">；水污染物：</w:t>
            </w:r>
            <w:r>
              <w:rPr>
                <w:color w:val="000000" w:themeColor="text1"/>
                <w:sz w:val="24"/>
                <w:szCs w:val="24"/>
                <w14:textFill>
                  <w14:solidFill>
                    <w14:schemeClr w14:val="tx1"/>
                  </w14:solidFill>
                </w14:textFill>
              </w:rPr>
              <w:t xml:space="preserve">COD</w:t>
            </w:r>
            <w:r>
              <w:rPr>
                <w:color w:val="000000" w:themeColor="text1"/>
                <w:sz w:val="24"/>
                <w:szCs w:val="24"/>
                <w:vertAlign w:val="subscript"/>
                <w14:textFill>
                  <w14:solidFill>
                    <w14:schemeClr w14:val="tx1"/>
                  </w14:solidFill>
                </w14:textFill>
              </w:rPr>
              <w:t xml:space="preserve">Cr</w:t>
            </w:r>
            <w:r>
              <w:rPr>
                <w:color w:val="000000" w:themeColor="text1"/>
                <w:sz w:val="24"/>
                <w:szCs w:val="24"/>
                <w14:textFill>
                  <w14:solidFill>
                    <w14:schemeClr w14:val="tx1"/>
                  </w14:solidFill>
                </w14:textFill>
              </w:rPr>
              <w:t xml:space="preserve">、NH</w:t>
            </w:r>
            <w:r>
              <w:rPr>
                <w:color w:val="000000" w:themeColor="text1"/>
                <w:sz w:val="24"/>
                <w:szCs w:val="24"/>
                <w:vertAlign w:val="subscript"/>
                <w14:textFill>
                  <w14:solidFill>
                    <w14:schemeClr w14:val="tx1"/>
                  </w14:solidFill>
                </w14:textFill>
              </w:rPr>
              <w:t xml:space="preserve">3</w:t>
            </w:r>
            <w:r>
              <w:rPr>
                <w:color w:val="000000" w:themeColor="text1"/>
                <w:sz w:val="24"/>
                <w:szCs w:val="24"/>
                <w14:textFill>
                  <w14:solidFill>
                    <w14:schemeClr w14:val="tx1"/>
                  </w14:solidFill>
                </w14:textFill>
              </w:rPr>
              <w:t xml:space="preserve">-N</w:t>
            </w:r>
            <w:r>
              <w:rPr>
                <w:rFonts w:hint="eastAsia"/>
                <w:color w:val="000000" w:themeColor="text1"/>
                <w:sz w:val="24"/>
                <w:szCs w:val="24"/>
                <w14:textFill>
                  <w14:solidFill>
                    <w14:schemeClr w14:val="tx1"/>
                  </w14:solidFill>
                </w14:textFill>
              </w:rPr>
              <w:t xml:space="preserve">。</w:t>
            </w:r>
          </w:p>
          <w:p>
            <w:pPr>
              <w:spacing w:line="360" w:lineRule="auto"/>
              <w:ind w:firstLine="480" w:firstLineChars="200"/>
              <w:rPr>
                <w:rFonts w:eastAsia="宋体" w:hint="default"/>
                <w:color w:val="000000" w:themeColor="text1"/>
                <w:sz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 xml:space="preserve">本项目</w:t>
            </w:r>
            <w:r>
              <w:rPr>
                <w:rFonts w:hint="eastAsia"/>
                <w:color w:val="000000" w:themeColor="text1"/>
                <w:sz w:val="24"/>
                <w:szCs w:val="24"/>
                <w:lang w:val="en-US" w:eastAsia="zh-CN"/>
                <w14:textFill>
                  <w14:solidFill>
                    <w14:schemeClr w14:val="tx1"/>
                  </w14:solidFill>
                </w14:textFill>
              </w:rPr>
              <w:t xml:space="preserve">产生的</w:t>
            </w:r>
            <w:r>
              <w:rPr>
                <w:rFonts w:hint="eastAsia"/>
                <w:color w:val="000000" w:themeColor="text1"/>
                <w:sz w:val="24"/>
                <w:szCs w:val="24"/>
                <w14:textFill>
                  <w14:solidFill>
                    <w14:schemeClr w14:val="tx1"/>
                  </w14:solidFill>
                </w14:textFill>
              </w:rPr>
              <w:t xml:space="preserve">大气</w:t>
            </w:r>
            <w:r>
              <w:rPr>
                <w:rFonts w:ascii="Times New Roman" w:hAnsi="Times New Roman" w:hint="eastAsia"/>
                <w:color w:val="000000" w:themeColor="text1"/>
                <w:sz w:val="24"/>
                <w:szCs w:val="24"/>
                <w14:textFill>
                  <w14:solidFill>
                    <w14:schemeClr w14:val="tx1"/>
                  </w14:solidFill>
                </w14:textFill>
              </w:rPr>
              <w:t xml:space="preserve">污染物为颗粒物、</w:t>
            </w:r>
            <w:r>
              <w:rPr>
                <w:rFonts w:hint="eastAsia"/>
                <w:color w:val="000000" w:themeColor="text1"/>
                <w:sz w:val="24"/>
                <w:szCs w:val="24"/>
                <w:lang w:val="en-US" w:eastAsia="zh-CN"/>
                <w14:textFill>
                  <w14:solidFill>
                    <w14:schemeClr w14:val="tx1"/>
                  </w14:solidFill>
                </w14:textFill>
              </w:rPr>
              <w:t xml:space="preserve">二氧化硫、氮氧化物、</w:t>
            </w:r>
            <w:r>
              <w:rPr>
                <w:rFonts w:ascii="Times New Roman" w:hAnsi="Times New Roman" w:hint="eastAsia"/>
                <w:color w:val="000000" w:themeColor="text1"/>
                <w:sz w:val="24"/>
                <w:szCs w:val="24"/>
                <w14:textFill>
                  <w14:solidFill>
                    <w14:schemeClr w14:val="tx1"/>
                  </w14:solidFill>
                </w14:textFill>
              </w:rPr>
              <w:t xml:space="preserve">挥发性有机物</w:t>
            </w:r>
            <w:r>
              <w:rPr>
                <w:rFonts w:hint="eastAsia"/>
                <w:color w:val="000000" w:themeColor="text1"/>
                <w:sz w:val="24"/>
                <w:szCs w:val="24"/>
                <w:lang w:val="en-US" w:eastAsia="zh-CN"/>
                <w14:textFill>
                  <w14:solidFill>
                    <w14:schemeClr w14:val="tx1"/>
                  </w14:solidFill>
                </w14:textFill>
              </w:rPr>
              <w:t xml:space="preserve">等</w:t>
            </w:r>
            <w:r>
              <w:rPr>
                <w:rFonts w:ascii="Times New Roman" w:hAnsi="Times New Roman" w:hint="eastAsia"/>
                <w:color w:val="000000" w:themeColor="text1"/>
                <w:sz w:val="24"/>
                <w:szCs w:val="24"/>
                <w14:textFill>
                  <w14:solidFill>
                    <w14:schemeClr w14:val="tx1"/>
                  </w14:solidFill>
                </w14:textFill>
              </w:rPr>
              <w:t xml:space="preserve">，项目生产废水经污水处理设施处理后循环利用不外排。</w:t>
            </w:r>
            <w:r>
              <w:rPr>
                <w:rFonts w:hint="eastAsia"/>
                <w:color w:val="000000" w:themeColor="text1"/>
                <w:sz w:val="24"/>
                <w:szCs w:val="24"/>
                <w:lang w:val="en-US" w:eastAsia="zh-CN"/>
                <w14:textFill>
                  <w14:solidFill>
                    <w14:schemeClr w14:val="tx1"/>
                  </w14:solidFill>
                </w14:textFill>
              </w:rPr>
              <w:t xml:space="preserve">故运营期大气污染因子排放量为</w:t>
            </w:r>
            <w:r>
              <w:rPr>
                <w:rFonts w:hint="eastAsia"/>
                <w:color w:val="000000" w:themeColor="text1"/>
                <w:lang w:val="en-US" w:eastAsia="zh-CN"/>
                <w14:textFill>
                  <w14:solidFill>
                    <w14:schemeClr w14:val="tx1"/>
                  </w14:solidFill>
                </w14:textFill>
              </w:rPr>
              <w:t xml:space="preserve">VOC</w:t>
            </w:r>
            <w:r>
              <w:rPr>
                <w:rFonts w:hint="eastAsia"/>
                <w:color w:val="000000" w:themeColor="text1"/>
                <w:vertAlign w:val="subscript"/>
                <w:lang w:val="en-US" w:eastAsia="zh-CN"/>
                <w14:textFill>
                  <w14:solidFill>
                    <w14:schemeClr w14:val="tx1"/>
                  </w14:solidFill>
                </w14:textFill>
              </w:rPr>
              <w:t xml:space="preserve">S</w:t>
            </w:r>
            <w:r>
              <w:rPr>
                <w:rFonts w:hint="eastAsia"/>
                <w:color w:val="000000" w:themeColor="text1"/>
                <w:lang w:val="en-US" w:eastAsia="zh-CN"/>
                <w14:textFill>
                  <w14:solidFill>
                    <w14:schemeClr w14:val="tx1"/>
                  </w14:solidFill>
                </w14:textFill>
              </w:rPr>
              <w:t xml:space="preserve">：1.0781t/a </w:t>
            </w:r>
            <w:r>
              <w:rPr>
                <w:rFonts w:hint="eastAsia"/>
                <w:color w:val="000000" w:themeColor="text1"/>
                <w:lang w:eastAsia="zh-CN"/>
                <w14:textFill>
                  <w14:solidFill>
                    <w14:schemeClr w14:val="tx1"/>
                  </w14:solidFill>
                </w14:textFill>
              </w:rPr>
              <w:t xml:space="preserve">，</w:t>
            </w:r>
            <w:r>
              <w:rPr>
                <w:rFonts w:hint="eastAsia"/>
                <w:color w:val="000000" w:themeColor="text1"/>
                <w:lang w:val="en-US" w:eastAsia="zh-CN"/>
                <w14:textFill>
                  <w14:solidFill>
                    <w14:schemeClr w14:val="tx1"/>
                  </w14:solidFill>
                </w14:textFill>
              </w:rPr>
              <w:t xml:space="preserve">NO</w:t>
            </w:r>
            <w:r>
              <w:rPr>
                <w:rFonts w:hint="eastAsia"/>
                <w:color w:val="000000" w:themeColor="text1"/>
                <w:vertAlign w:val="subscript"/>
                <w:lang w:val="en-US" w:eastAsia="zh-CN"/>
                <w14:textFill>
                  <w14:solidFill>
                    <w14:schemeClr w14:val="tx1"/>
                  </w14:solidFill>
                </w14:textFill>
              </w:rPr>
              <w:t xml:space="preserve">X</w:t>
            </w:r>
            <w:r>
              <w:rPr>
                <w:rFonts w:hint="eastAsia"/>
                <w:color w:val="000000" w:themeColor="text1"/>
                <w:lang w:val="en-US" w:eastAsia="zh-CN"/>
                <w14:textFill>
                  <w14:solidFill>
                    <w14:schemeClr w14:val="tx1"/>
                  </w14:solidFill>
                </w14:textFill>
              </w:rPr>
              <w:t xml:space="preserve">：</w:t>
            </w:r>
            <w:r>
              <w:rPr>
                <w:rFonts w:hint="eastAsia"/>
                <w:color w:val="000000" w:themeColor="text1"/>
                <w:sz w:val="21"/>
                <w:szCs w:val="21"/>
                <w:lang w:val="en-US" w:eastAsia="zh-CN"/>
                <w14:textFill>
                  <w14:solidFill>
                    <w14:schemeClr w14:val="tx1"/>
                  </w14:solidFill>
                </w14:textFill>
              </w:rPr>
              <w:t xml:space="preserve">2.4459</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r>
              <w:rPr>
                <w:rFonts w:cs="宋体" w:hint="eastAsia"/>
                <w:snapToGrid w:val="0"/>
                <w:color w:val="000000" w:themeColor="text1"/>
                <w:kern w:val="21"/>
                <w:sz w:val="21"/>
                <w:szCs w:val="21"/>
                <w:lang w:eastAsia="zh-CN"/>
                <w14:textFill>
                  <w14:solidFill>
                    <w14:schemeClr w14:val="tx1"/>
                  </w14:solidFill>
                </w14:textFill>
              </w:rPr>
              <w:t xml:space="preserve">，</w:t>
            </w:r>
            <w:r>
              <w:rPr>
                <w:rFonts w:hint="eastAsia"/>
                <w:color w:val="000000" w:themeColor="text1"/>
                <w:sz w:val="24"/>
                <w:szCs w:val="24"/>
                <w:vertAlign w:val="baseline"/>
                <w:lang w:val="en-US" w:eastAsia="zh-CN"/>
                <w14:textFill>
                  <w14:solidFill>
                    <w14:schemeClr w14:val="tx1"/>
                  </w14:solidFill>
                </w14:textFill>
              </w:rPr>
              <w:t xml:space="preserve">SO</w:t>
            </w:r>
            <w:r>
              <w:rPr>
                <w:rFonts w:hint="eastAsia"/>
                <w:color w:val="000000" w:themeColor="text1"/>
                <w:sz w:val="24"/>
                <w:szCs w:val="24"/>
                <w:vertAlign w:val="subscript"/>
                <w:lang w:val="en-US" w:eastAsia="zh-CN"/>
                <w14:textFill>
                  <w14:solidFill>
                    <w14:schemeClr w14:val="tx1"/>
                  </w14:solidFill>
                </w14:textFill>
              </w:rPr>
              <w:t xml:space="preserve">2</w:t>
            </w:r>
            <w:r>
              <w:rPr>
                <w:rFonts w:hint="eastAsia"/>
                <w:color w:val="000000" w:themeColor="text1"/>
                <w:sz w:val="24"/>
                <w:szCs w:val="24"/>
                <w:vertAlign w:val="baseline"/>
                <w:lang w:val="en-US" w:eastAsia="zh-CN"/>
                <w14:textFill>
                  <w14:solidFill>
                    <w14:schemeClr w14:val="tx1"/>
                  </w14:solidFill>
                </w14:textFill>
              </w:rPr>
              <w:t xml:space="preserve">：1.7050</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r>
              <w:rPr>
                <w:rFonts w:ascii="Times New Roman" w:hAnsi="Times New Roman" w:cs="宋体" w:hint="eastAsia"/>
                <w:snapToGrid w:val="0"/>
                <w:color w:val="000000" w:themeColor="text1"/>
                <w:kern w:val="21"/>
                <w:sz w:val="21"/>
                <w:szCs w:val="21"/>
                <w:lang w:val="en-US" w:eastAsia="zh-CN"/>
                <w14:textFill>
                  <w14:solidFill>
                    <w14:schemeClr w14:val="tx1"/>
                  </w14:solidFill>
                </w14:textFill>
              </w:rPr>
              <w:t xml:space="preserve">。</w:t>
            </w:r>
          </w:p>
        </w:tc>
      </w:tr>
    </w:tbl>
    <w:p>
      <w:pPr>
        <w:pStyle w:val="Normal(Web)"/>
        <w:jc w:val="center"/>
        <w:outlineLvl w:val="0"/>
        <w:rPr>
          <w:rFonts w:ascii="黑体" w:eastAsia="黑体" w:hAnsi="黑体"/>
          <w:snapToGrid w:val="0"/>
          <w:color w:val="000000" w:themeColor="text1"/>
          <w:sz w:val="30"/>
          <w:szCs w:val="30"/>
          <w14:textFill>
            <w14:solidFill>
              <w14:schemeClr w14:val="tx1"/>
            </w14:solidFill>
          </w14:textFill>
        </w:rPr>
      </w:pPr>
      <w:r>
        <w:br w:type="page"/>
      </w:r>
      <w:r>
        <w:rPr>
          <w:rFonts w:ascii="黑体" w:eastAsia="黑体" w:hAnsi="黑体" w:hint="eastAsia"/>
          <w:snapToGrid w:val="0"/>
          <w:color w:val="000000" w:themeColor="text1"/>
          <w:sz w:val="30"/>
          <w:szCs w:val="30"/>
          <w14:textFill>
            <w14:solidFill>
              <w14:schemeClr w14:val="tx1"/>
            </w14:solidFill>
          </w14:textFill>
        </w:rPr>
        <w:t xml:space="preserve">四、主要环境影响和保护措施</w:t>
      </w:r>
    </w:p>
    <w:tbl>
      <w:tblPr>
        <w:tblStyle w:val="TableNormal"/>
        <w:tblW w:w="933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760"/>
        <w:gridCol w:w="8572"/>
      </w:tblGrid>
      <w:tr>
        <w:tblPrEx>
          <w:tblW w:w="93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jc w:val="center"/>
        </w:trPr>
        <w:tc>
          <w:tcPr>
            <w:tcW w:w="760" w:type="dxa"/>
            <w:noWrap w:val="0"/>
            <w:tcMar>
              <w:top w:w="0" w:type="dxa"/>
              <w:left w:w="28" w:type="dxa"/>
              <w:bottom w:w="0" w:type="dxa"/>
              <w:right w:w="28" w:type="dxa"/>
            </w:tcMar>
            <w:vAlign w:val="center"/>
          </w:tcPr>
          <w:p>
            <w:pPr>
              <w:pStyle w:val="Normal(Web)"/>
              <w:adjustRightInd w:val="0"/>
              <w:snapToGrid w:val="0"/>
              <w:spacing w:before="0" w:beforeAutospacing="0" w:after="0" w:afterAutospacing="0" w:line="276" w:lineRule="auto"/>
              <w:jc w:val="center"/>
              <w:rPr>
                <w:rFonts w:ascii="Times New Roman" w:eastAsia="宋体" w:hAnsi="Times New Roman" w:cs="Times New Roman" w:hint="eastAsia"/>
                <w:color w:val="000000" w:themeColor="text1"/>
                <w:kern w:val="2"/>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kern w:val="2"/>
                <w:sz w:val="24"/>
                <w:szCs w:val="24"/>
                <w:lang w:val="en-US" w:eastAsia="zh-CN"/>
                <w14:textFill>
                  <w14:solidFill>
                    <w14:schemeClr w14:val="tx1"/>
                  </w14:solidFill>
                </w14:textFill>
              </w:rPr>
              <w:t xml:space="preserve">施工</w:t>
            </w:r>
          </w:p>
          <w:p>
            <w:pPr>
              <w:pStyle w:val="Normal(Web)"/>
              <w:adjustRightInd w:val="0"/>
              <w:snapToGrid w:val="0"/>
              <w:spacing w:before="0" w:beforeAutospacing="0" w:after="0" w:afterAutospacing="0" w:line="276" w:lineRule="auto"/>
              <w:jc w:val="center"/>
              <w:rPr>
                <w:rFonts w:ascii="Times New Roman" w:eastAsia="宋体" w:hAnsi="Times New Roman" w:cs="Times New Roman" w:hint="eastAsia"/>
                <w:color w:val="000000" w:themeColor="text1"/>
                <w:kern w:val="2"/>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kern w:val="2"/>
                <w:sz w:val="24"/>
                <w:szCs w:val="24"/>
                <w:lang w:val="en-US" w:eastAsia="zh-CN"/>
                <w14:textFill>
                  <w14:solidFill>
                    <w14:schemeClr w14:val="tx1"/>
                  </w14:solidFill>
                </w14:textFill>
              </w:rPr>
              <w:t xml:space="preserve">期环</w:t>
            </w:r>
          </w:p>
          <w:p>
            <w:pPr>
              <w:pStyle w:val="Normal(Web)"/>
              <w:adjustRightInd w:val="0"/>
              <w:snapToGrid w:val="0"/>
              <w:spacing w:before="0" w:beforeAutospacing="0" w:after="0" w:afterAutospacing="0" w:line="276" w:lineRule="auto"/>
              <w:jc w:val="center"/>
              <w:rPr>
                <w:rFonts w:ascii="Times New Roman" w:eastAsia="宋体" w:hAnsi="Times New Roman" w:cs="Times New Roman" w:hint="eastAsia"/>
                <w:color w:val="000000" w:themeColor="text1"/>
                <w:kern w:val="2"/>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kern w:val="2"/>
                <w:sz w:val="24"/>
                <w:szCs w:val="24"/>
                <w:lang w:val="en-US" w:eastAsia="zh-CN"/>
                <w14:textFill>
                  <w14:solidFill>
                    <w14:schemeClr w14:val="tx1"/>
                  </w14:solidFill>
                </w14:textFill>
              </w:rPr>
              <w:t xml:space="preserve">境保</w:t>
            </w:r>
          </w:p>
          <w:p>
            <w:pPr>
              <w:pStyle w:val="Normal(Web)"/>
              <w:adjustRightInd w:val="0"/>
              <w:snapToGrid w:val="0"/>
              <w:spacing w:before="0" w:beforeAutospacing="0" w:after="0" w:afterAutospacing="0" w:line="276" w:lineRule="auto"/>
              <w:jc w:val="center"/>
              <w:rPr>
                <w:rFonts w:ascii="Times New Roman" w:eastAsia="宋体" w:hAnsi="Times New Roman" w:cs="Times New Roman" w:hint="eastAsia"/>
                <w:color w:val="000000" w:themeColor="text1"/>
                <w:kern w:val="2"/>
                <w:sz w:val="24"/>
                <w:szCs w:val="24"/>
                <w:lang w:val="en-US" w:eastAsia="zh-CN"/>
                <w14:textFill>
                  <w14:solidFill>
                    <w14:schemeClr w14:val="tx1"/>
                  </w14:solidFill>
                </w14:textFill>
              </w:rPr>
            </w:pPr>
            <w:r>
              <w:rPr>
                <w:rFonts w:ascii="Times New Roman" w:eastAsia="宋体" w:hAnsi="Times New Roman" w:cs="Times New Roman" w:hint="eastAsia"/>
                <w:color w:val="000000" w:themeColor="text1"/>
                <w:kern w:val="2"/>
                <w:sz w:val="24"/>
                <w:szCs w:val="24"/>
                <w:lang w:val="en-US" w:eastAsia="zh-CN"/>
                <w14:textFill>
                  <w14:solidFill>
                    <w14:schemeClr w14:val="tx1"/>
                  </w14:solidFill>
                </w14:textFill>
              </w:rPr>
              <w:t xml:space="preserve">护措</w:t>
            </w:r>
          </w:p>
          <w:p>
            <w:pPr>
              <w:pStyle w:val="Normal(Web)"/>
              <w:adjustRightInd w:val="0"/>
              <w:snapToGrid w:val="0"/>
              <w:spacing w:before="0" w:beforeAutospacing="0" w:after="0" w:afterAutospacing="0" w:line="276" w:lineRule="auto"/>
              <w:jc w:val="center"/>
              <w:rPr>
                <w:rFonts w:ascii="Times New Roman" w:eastAsia="宋体" w:hAnsi="Times New Roman" w:cs="Times New Roman" w:hint="eastAsia"/>
                <w:bCs/>
                <w:color w:val="000000" w:themeColor="text1"/>
                <w:kern w:val="2"/>
                <w:sz w:val="21"/>
                <w:szCs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4"/>
                <w:szCs w:val="24"/>
                <w:lang w:val="en-US" w:eastAsia="zh-CN"/>
                <w14:textFill>
                  <w14:solidFill>
                    <w14:schemeClr w14:val="tx1"/>
                  </w14:solidFill>
                </w14:textFill>
              </w:rPr>
              <w:t xml:space="preserve">施</w:t>
            </w:r>
          </w:p>
        </w:tc>
        <w:tc>
          <w:tcPr>
            <w:tcW w:w="8572" w:type="dxa"/>
            <w:noWrap w:val="0"/>
            <w:vAlign w:val="center"/>
          </w:tcPr>
          <w:p>
            <w:pPr>
              <w:pStyle w:val="Heading2"/>
              <w:numPr>
                <w:ilvl w:val="0"/>
                <w:numId w:val="0"/>
              </w:numPr>
              <w:rPr>
                <w:rFonts w:ascii="Times New Roman" w:eastAsia="宋体" w:hAnsi="Times New Roman" w:cs="Times New Roman"/>
                <w:b/>
                <w:color w:val="000000" w:themeColor="text1"/>
                <w:sz w:val="24"/>
                <w14:textFill>
                  <w14:solidFill>
                    <w14:schemeClr w14:val="tx1"/>
                  </w14:solidFill>
                </w14:textFill>
              </w:rPr>
            </w:pPr>
            <w:r>
              <w:rPr>
                <w:rFonts w:ascii="Times New Roman" w:eastAsia="宋体" w:hAnsi="Times New Roman" w:cs="Times New Roman" w:hint="eastAsia"/>
                <w:b/>
                <w:color w:val="000000" w:themeColor="text1"/>
                <w:sz w:val="24"/>
                <w14:textFill>
                  <w14:solidFill>
                    <w14:schemeClr w14:val="tx1"/>
                  </w14:solidFill>
                </w14:textFill>
              </w:rPr>
              <w:t xml:space="preserve">4.1施工期污染防治措施</w:t>
            </w:r>
          </w:p>
          <w:p>
            <w:pPr>
              <w:pStyle w:val="Heading4"/>
              <w:numPr>
                <w:ilvl w:val="0"/>
                <w:numId w:val="0"/>
              </w:numPr>
              <w:rPr>
                <w:rFonts w:ascii="Times New Roman" w:eastAsia="宋体" w:hAnsi="Times New Roman" w:cs="Times New Roman"/>
                <w:b/>
                <w:color w:val="000000" w:themeColor="text1"/>
                <w:sz w:val="24"/>
                <w14:textFill>
                  <w14:solidFill>
                    <w14:schemeClr w14:val="tx1"/>
                  </w14:solidFill>
                </w14:textFill>
              </w:rPr>
            </w:pPr>
            <w:r>
              <w:rPr>
                <w:rFonts w:ascii="Times New Roman" w:eastAsia="宋体" w:hAnsi="Times New Roman" w:cs="Times New Roman" w:hint="eastAsia"/>
                <w:b/>
                <w:color w:val="000000" w:themeColor="text1"/>
                <w:sz w:val="24"/>
                <w14:textFill>
                  <w14:solidFill>
                    <w14:schemeClr w14:val="tx1"/>
                  </w14:solidFill>
                </w14:textFill>
              </w:rPr>
              <w:t xml:space="preserve">4.1.1大气环境</w:t>
            </w:r>
          </w:p>
          <w:p>
            <w:pPr>
              <w:pStyle w:val="0正文"/>
              <w:ind w:firstLine="480"/>
              <w:rPr>
                <w:rFonts w:ascii="Times New Roman" w:eastAsia="宋体" w:hAnsi="Times New Roman" w:cs="Times New Roman"/>
                <w:color w:val="000000" w:themeColor="text1"/>
                <w:kern w:val="2"/>
                <w14:textFill>
                  <w14:solidFill>
                    <w14:schemeClr w14:val="tx1"/>
                  </w14:solidFill>
                </w14:textFill>
              </w:rPr>
            </w:pPr>
            <w:r>
              <w:rPr>
                <w:rFonts w:ascii="Times New Roman" w:eastAsia="宋体" w:hAnsi="Times New Roman" w:cs="Times New Roman" w:hint="eastAsia"/>
                <w:color w:val="000000" w:themeColor="text1"/>
                <w:kern w:val="2"/>
                <w14:textFill>
                  <w14:solidFill>
                    <w14:schemeClr w14:val="tx1"/>
                  </w14:solidFill>
                </w14:textFill>
              </w:rPr>
              <w:t xml:space="preserve">施工过程中主要的大气污染源扬尘产生点为施工机械及运输车辆所带来的扬尘。施工期间需采取一定的措施，如经常对运输道路及施工场地进行洒水抑尘，对进出厂区车辆加强管理，限制车速，采取以上措施可降低施工对项目所在地大气环境的影响。由于排放总量不大，其污染影响范围有限。为防治施工过程中扬尘的产生对周围环境产生不利影响，本次环评</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要求</w:t>
            </w:r>
            <w:r>
              <w:rPr>
                <w:rFonts w:ascii="Times New Roman" w:eastAsia="宋体" w:hAnsi="Times New Roman" w:cs="Times New Roman" w:hint="eastAsia"/>
                <w:color w:val="000000" w:themeColor="text1"/>
                <w:kern w:val="2"/>
                <w14:textFill>
                  <w14:solidFill>
                    <w14:schemeClr w14:val="tx1"/>
                  </w14:solidFill>
                </w14:textFill>
              </w:rPr>
              <w:t xml:space="preserve">采取以下措施予以控制：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eastAsia="宋体" w:hAnsi="Times New Roman" w:cs="Times New Roman"/>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14:textFill>
                  <w14:solidFill>
                    <w14:schemeClr w14:val="tx1"/>
                  </w14:solidFill>
                </w14:textFill>
              </w:rPr>
              <w:t xml:space="preserve">（1）</w:t>
            </w:r>
            <w:r>
              <w:rPr>
                <w:rFonts w:ascii="Times New Roman" w:eastAsia="宋体" w:hAnsi="Times New Roman" w:cs="Times New Roman"/>
                <w:color w:val="000000" w:themeColor="text1"/>
                <w:sz w:val="24"/>
                <w14:textFill>
                  <w14:solidFill>
                    <w14:schemeClr w14:val="tx1"/>
                  </w14:solidFill>
                </w14:textFill>
              </w:rPr>
              <w:t xml:space="preserve">敏感点防护措施：车辆在经过集中居民点时，车速必须控制在15km/h，并在居民集中的路段两旁设置限速指示牌，限速牌间距约200m；对居民点集中的施工路段进行洒水降尘，以道路无明显扬尘为准，非雨日每天洒水不少于5次，确保扬尘削减到最低；为减少运输过程中的粉尘，运输车辆加盖防尘帆布，以减少施工车辆在运输过程中对居民造成大气无污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eastAsia="宋体" w:hAnsi="Times New Roman" w:cs="Times New Roman"/>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14:textFill>
                  <w14:solidFill>
                    <w14:schemeClr w14:val="tx1"/>
                  </w14:solidFill>
                </w14:textFill>
              </w:rPr>
              <w:t xml:space="preserve">（2）</w:t>
            </w:r>
            <w:r>
              <w:rPr>
                <w:rFonts w:ascii="Times New Roman" w:eastAsia="宋体" w:hAnsi="Times New Roman" w:cs="Times New Roman"/>
                <w:color w:val="000000" w:themeColor="text1"/>
                <w:sz w:val="24"/>
                <w14:textFill>
                  <w14:solidFill>
                    <w14:schemeClr w14:val="tx1"/>
                  </w14:solidFill>
                </w14:textFill>
              </w:rPr>
              <w:t xml:space="preserve">施工现场进行封闭施工，要求施工单位文明施工，依据现有环卫作业精细化质量标准，实现作业路段全覆盖，大力推行低尘机械化湿扫作业，实行精细化保洁、地毯式吸尘、定时段清洗、全方位洒水的作业模式；重污染天气、高温天气、大风扬尘天气，增加机扫和洒水频次</w:t>
            </w:r>
            <w:r>
              <w:rPr>
                <w:rFonts w:ascii="Times New Roman" w:eastAsia="宋体" w:hAnsi="Times New Roman" w:cs="Times New Roman" w:hint="eastAsia"/>
                <w:color w:val="000000" w:themeColor="text1"/>
                <w:sz w:val="24"/>
                <w14:textFill>
                  <w14:solidFill>
                    <w14:schemeClr w14:val="tx1"/>
                  </w14:solidFill>
                </w14:textFill>
              </w:rPr>
              <w:t xml:space="preserve">；</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eastAsia="宋体" w:hAnsi="Times New Roman" w:cs="Times New Roman"/>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14:textFill>
                  <w14:solidFill>
                    <w14:schemeClr w14:val="tx1"/>
                  </w14:solidFill>
                </w14:textFill>
              </w:rPr>
              <w:t xml:space="preserve">（3）</w:t>
            </w:r>
            <w:r>
              <w:rPr>
                <w:rFonts w:ascii="Times New Roman" w:eastAsia="宋体" w:hAnsi="Times New Roman" w:cs="Times New Roman"/>
                <w:color w:val="000000" w:themeColor="text1"/>
                <w:sz w:val="24"/>
                <w14:textFill>
                  <w14:solidFill>
                    <w14:schemeClr w14:val="tx1"/>
                  </w14:solidFill>
                </w14:textFill>
              </w:rPr>
              <w:t xml:space="preserve">施工运输车辆不应装载过满，并采取遮盖、密闭措施，定时对路面进行洒水抑尘，以减少运输过程中的扬尘；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eastAsia="宋体" w:hAnsi="Times New Roman" w:cs="Times New Roman"/>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14:textFill>
                  <w14:solidFill>
                    <w14:schemeClr w14:val="tx1"/>
                  </w14:solidFill>
                </w14:textFill>
              </w:rPr>
              <w:t xml:space="preserve">（4）施工现场应设置稳固、整齐、美观并符合安全标准要求的连续封闭式围挡(其边界设置高度2.5m以上)，对于特殊地点无法设置围挡、围栏及防溢座的，应设置警示牌，严禁敞开式作业。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eastAsia="宋体" w:hAnsi="Times New Roman" w:cs="Times New Roman"/>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14:textFill>
                  <w14:solidFill>
                    <w14:schemeClr w14:val="tx1"/>
                  </w14:solidFill>
                </w14:textFill>
              </w:rPr>
              <w:t xml:space="preserve">（5）</w:t>
            </w:r>
            <w:r>
              <w:rPr>
                <w:rFonts w:ascii="Times New Roman" w:eastAsia="宋体" w:hAnsi="Times New Roman" w:cs="Times New Roman"/>
                <w:color w:val="000000" w:themeColor="text1"/>
                <w:sz w:val="24"/>
                <w14:textFill>
                  <w14:solidFill>
                    <w14:schemeClr w14:val="tx1"/>
                  </w14:solidFill>
                </w14:textFill>
              </w:rPr>
              <w:t xml:space="preserve">风速大于五级的天气应对土方开挖、回填等可能产生扬尘的施工项目停止施工。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eastAsia="宋体" w:hAnsi="Times New Roman" w:cs="Times New Roman"/>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14:textFill>
                  <w14:solidFill>
                    <w14:schemeClr w14:val="tx1"/>
                  </w14:solidFill>
                </w14:textFill>
              </w:rPr>
              <w:t xml:space="preserve">（6）施工场地严格落实“10个100%”抑尘措施。即A：施工现场必须做到周边100%围挡；B：土方和散碎物料100%覆盖；C：出场车辆100%冲洗干净；D：主要场区及道路100%硬化；E：渣土车辆100%密闭运输；F：拆除工程和土方工程100%湿法作业；G：在线监控系统100%安装；H：施工现场移动车辆100%达到环保要求；I：施工工地立面100%封闭。J：扬尘污染处罚100%到位。</w:t>
            </w:r>
          </w:p>
          <w:p>
            <w:pPr>
              <w:pStyle w:val="0正文"/>
              <w:keepNext w:val="0"/>
              <w:keepLines w:val="0"/>
              <w:pageBreakBefore w:val="0"/>
              <w:widowControl w:val="0"/>
              <w:kinsoku/>
              <w:wordWrap/>
              <w:overflowPunct/>
              <w:topLinePunct w:val="0"/>
              <w:autoSpaceDE/>
              <w:autoSpaceDN/>
              <w:bidi w:val="0"/>
              <w:adjustRightInd/>
              <w:snapToGrid/>
              <w:spacing w:afterAutospacing="0" w:line="360" w:lineRule="auto"/>
              <w:ind w:firstLine="480" w:firstLineChars="200"/>
              <w:textAlignment w:val="auto"/>
              <w:rPr>
                <w:rFonts w:ascii="Times New Roman" w:eastAsia="宋体" w:hAnsi="Times New Roman" w:cs="Times New Roman" w:hint="eastAsia"/>
                <w:color w:val="000000" w:themeColor="text1"/>
                <w:kern w:val="2"/>
                <w:sz w:val="24"/>
                <w14:textFill>
                  <w14:solidFill>
                    <w14:schemeClr w14:val="tx1"/>
                  </w14:solidFill>
                </w14:textFill>
              </w:rPr>
            </w:pPr>
            <w:r>
              <w:rPr>
                <w:rFonts w:ascii="Times New Roman" w:eastAsia="宋体" w:hAnsi="Times New Roman" w:cs="Times New Roman" w:hint="eastAsia"/>
                <w:color w:val="000000" w:themeColor="text1"/>
                <w:kern w:val="2"/>
                <w:sz w:val="24"/>
                <w14:textFill>
                  <w14:solidFill>
                    <w14:schemeClr w14:val="tx1"/>
                  </w14:solidFill>
                </w14:textFill>
              </w:rPr>
              <w:t xml:space="preserve">（7）工地内及工地出口至铺装道路间的车行道路，要采取铺设钢板、铺设水泥混凝土、铺设沥青混凝土、细石等有效的防尘措施，作业区、生活区必须进行地面硬化，并保持道路清洁。</w:t>
            </w:r>
          </w:p>
          <w:p>
            <w:pPr>
              <w:pStyle w:val="0正文"/>
              <w:keepNext w:val="0"/>
              <w:keepLines w:val="0"/>
              <w:pageBreakBefore w:val="0"/>
              <w:widowControl w:val="0"/>
              <w:kinsoku/>
              <w:wordWrap/>
              <w:overflowPunct/>
              <w:topLinePunct w:val="0"/>
              <w:autoSpaceDE/>
              <w:autoSpaceDN/>
              <w:bidi w:val="0"/>
              <w:adjustRightInd/>
              <w:snapToGrid/>
              <w:spacing w:afterAutospacing="0" w:line="360" w:lineRule="auto"/>
              <w:ind w:firstLine="480" w:firstLineChars="200"/>
              <w:textAlignment w:val="auto"/>
              <w:rPr>
                <w:rFonts w:ascii="Times New Roman" w:eastAsia="宋体" w:hAnsi="Times New Roman" w:cs="Times New Roman" w:hint="eastAsia"/>
                <w:color w:val="000000" w:themeColor="text1"/>
                <w:kern w:val="2"/>
                <w:sz w:val="24"/>
                <w14:textFill>
                  <w14:solidFill>
                    <w14:schemeClr w14:val="tx1"/>
                  </w14:solidFill>
                </w14:textFill>
              </w:rPr>
            </w:pPr>
            <w:r>
              <w:rPr>
                <w:rFonts w:ascii="Times New Roman" w:eastAsia="宋体" w:hAnsi="Times New Roman" w:cs="Times New Roman" w:hint="eastAsia"/>
                <w:color w:val="000000" w:themeColor="text1"/>
                <w:kern w:val="2"/>
                <w:sz w:val="24"/>
                <w14:textFill>
                  <w14:solidFill>
                    <w14:schemeClr w14:val="tx1"/>
                  </w14:solidFill>
                </w14:textFill>
              </w:rPr>
              <w:t xml:space="preserve">采取这些防护措施后，可较大程度降低项目施工扬尘对周围环境空气的影响，对环境影响较小。</w:t>
            </w:r>
          </w:p>
          <w:p>
            <w:pPr>
              <w:pStyle w:val="Heading4"/>
              <w:numPr>
                <w:ilvl w:val="0"/>
                <w:numId w:val="0"/>
              </w:numPr>
              <w:spacing w:before="0" w:beforeLines="0" w:beforeAutospacing="0" w:after="0" w:afterLines="0" w:afterAutospacing="0"/>
              <w:rPr>
                <w:rFonts w:ascii="Times New Roman" w:eastAsia="宋体" w:hAnsi="Times New Roman" w:cs="Times New Roman"/>
                <w:b/>
                <w:color w:val="000000" w:themeColor="text1"/>
                <w:sz w:val="24"/>
                <w14:textFill>
                  <w14:solidFill>
                    <w14:schemeClr w14:val="tx1"/>
                  </w14:solidFill>
                </w14:textFill>
              </w:rPr>
            </w:pPr>
            <w:r>
              <w:rPr>
                <w:rFonts w:ascii="Times New Roman" w:eastAsia="宋体" w:hAnsi="Times New Roman" w:cs="Times New Roman" w:hint="eastAsia"/>
                <w:b/>
                <w:color w:val="000000" w:themeColor="text1"/>
                <w:sz w:val="24"/>
                <w14:textFill>
                  <w14:solidFill>
                    <w14:schemeClr w14:val="tx1"/>
                  </w14:solidFill>
                </w14:textFill>
              </w:rPr>
              <w:t xml:space="preserve">4.1.2水环境</w:t>
            </w:r>
          </w:p>
          <w:p>
            <w:pPr>
              <w:keepNext w:val="0"/>
              <w:keepLines w:val="0"/>
              <w:pageBreakBefore w:val="0"/>
              <w:widowControl/>
              <w:kinsoku/>
              <w:wordWrap/>
              <w:overflowPunct/>
              <w:topLinePunct w:val="0"/>
              <w:autoSpaceDE/>
              <w:autoSpaceDN/>
              <w:bidi w:val="0"/>
              <w:adjustRightInd/>
              <w:snapToGrid w:val="0"/>
              <w:spacing w:beforeAutospacing="0" w:line="360" w:lineRule="auto"/>
              <w:ind w:firstLine="480" w:firstLineChars="200"/>
              <w:textAlignment w:val="auto"/>
              <w:rPr>
                <w:rFonts w:ascii="Times New Roman" w:eastAsia="宋体" w:hAnsi="Times New Roman" w:cs="Times New Roman"/>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14:textFill>
                  <w14:solidFill>
                    <w14:schemeClr w14:val="tx1"/>
                  </w14:solidFill>
                </w14:textFill>
              </w:rPr>
              <w:t xml:space="preserve">施工产生的施工废水不得直接排放，应经沉淀处理后回用于施工场地的喷洒用水及施工用水：可在施工泥浆产生点设置5m</w:t>
            </w:r>
            <w:r>
              <w:rPr>
                <w:rFonts w:ascii="Times New Roman" w:eastAsia="宋体" w:hAnsi="Times New Roman" w:cs="Times New Roman" w:hint="eastAsia"/>
                <w:color w:val="000000" w:themeColor="text1"/>
                <w:sz w:val="24"/>
                <w:vertAlign w:val="superscript"/>
                <w14:textFill>
                  <w14:solidFill>
                    <w14:schemeClr w14:val="tx1"/>
                  </w14:solidFill>
                </w14:textFill>
              </w:rPr>
              <w:t xml:space="preserve">3</w:t>
            </w:r>
            <w:r>
              <w:rPr>
                <w:rFonts w:ascii="Times New Roman" w:eastAsia="宋体" w:hAnsi="Times New Roman" w:cs="Times New Roman" w:hint="eastAsia"/>
                <w:color w:val="000000" w:themeColor="text1"/>
                <w:sz w:val="24"/>
                <w14:textFill>
                  <w14:solidFill>
                    <w14:schemeClr w14:val="tx1"/>
                  </w14:solidFill>
                </w14:textFill>
              </w:rPr>
              <w:t xml:space="preserve">临时沉淀池，临时沉淀的容器应满足施工污水在池内停留时间的要求。本项目在建设期间，施工现场施工高峰期人数20人，生活污水产生量约0.8m</w:t>
            </w:r>
            <w:r>
              <w:rPr>
                <w:rFonts w:ascii="Times New Roman" w:eastAsia="宋体" w:hAnsi="Times New Roman" w:cs="Times New Roman" w:hint="eastAsia"/>
                <w:color w:val="000000" w:themeColor="text1"/>
                <w:sz w:val="24"/>
                <w:vertAlign w:val="superscript"/>
                <w14:textFill>
                  <w14:solidFill>
                    <w14:schemeClr w14:val="tx1"/>
                  </w14:solidFill>
                </w14:textFill>
              </w:rPr>
              <w:t xml:space="preserve">3</w:t>
            </w:r>
            <w:r>
              <w:rPr>
                <w:rFonts w:ascii="Times New Roman" w:eastAsia="宋体" w:hAnsi="Times New Roman" w:cs="Times New Roman" w:hint="eastAsia"/>
                <w:color w:val="000000" w:themeColor="text1"/>
                <w:sz w:val="24"/>
                <w14:textFill>
                  <w14:solidFill>
                    <w14:schemeClr w14:val="tx1"/>
                  </w14:solidFill>
                </w14:textFill>
              </w:rPr>
              <w:t xml:space="preserve">/d，施工人员生活污水用于场地泼洒抑尘，施工现场设置临时防渗旱厕，在施工期结束后清掏处理。本项目周边没有地表水，施工单位应采取以下防治措施：</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Times New Roman" w:eastAsia="宋体" w:hAnsi="Times New Roman" w:cs="Times New Roman"/>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14:textFill>
                  <w14:solidFill>
                    <w14:schemeClr w14:val="tx1"/>
                  </w14:solidFill>
                </w14:textFill>
              </w:rPr>
              <w:t xml:space="preserve">（1）施工前应在施工场地四周设置排水沟，防止施工过程废水溢流周围地表。</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Times New Roman" w:eastAsia="宋体" w:hAnsi="Times New Roman" w:cs="Times New Roman"/>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14:textFill>
                  <w14:solidFill>
                    <w14:schemeClr w14:val="tx1"/>
                  </w14:solidFill>
                </w14:textFill>
              </w:rPr>
              <w:t xml:space="preserve">（2）施工过程产生的固体废物应及时清运处理，并对临时弃土堆放场修建拦土坝，不应将弃土随意堆放，避免泥渣随雨水冲刷漫流。</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Times New Roman" w:eastAsia="宋体" w:hAnsi="Times New Roman" w:cs="Times New Roman"/>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14:textFill>
                  <w14:solidFill>
                    <w14:schemeClr w14:val="tx1"/>
                  </w14:solidFill>
                </w14:textFill>
              </w:rPr>
              <w:t xml:space="preserve">（3）保证施工场地排水系统畅通，以防暴雨时，施工场地内地面径流大面积外溢。</w:t>
            </w:r>
          </w:p>
          <w:p>
            <w:pPr>
              <w:keepNext w:val="0"/>
              <w:keepLines w:val="0"/>
              <w:pageBreakBefore w:val="0"/>
              <w:widowControl/>
              <w:kinsoku/>
              <w:wordWrap/>
              <w:overflowPunct/>
              <w:topLinePunct w:val="0"/>
              <w:autoSpaceDE/>
              <w:autoSpaceDN/>
              <w:bidi w:val="0"/>
              <w:adjustRightInd/>
              <w:snapToGrid w:val="0"/>
              <w:spacing w:afterAutospacing="0" w:line="360" w:lineRule="auto"/>
              <w:ind w:firstLine="480" w:firstLineChars="200"/>
              <w:textAlignment w:val="auto"/>
              <w:rPr>
                <w:rFonts w:ascii="Times New Roman" w:eastAsia="宋体" w:hAnsi="Times New Roman" w:cs="Times New Roman"/>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14:textFill>
                  <w14:solidFill>
                    <w14:schemeClr w14:val="tx1"/>
                  </w14:solidFill>
                </w14:textFill>
              </w:rPr>
              <w:t xml:space="preserve">采取上述措施后，本项目施工废水和生活污水不外排，且本项目最近地表水为</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巴燕河</w:t>
            </w:r>
            <w:r>
              <w:rPr>
                <w:rFonts w:ascii="Times New Roman" w:eastAsia="宋体" w:hAnsi="Times New Roman" w:cs="Times New Roman" w:hint="eastAsia"/>
                <w:color w:val="000000" w:themeColor="text1"/>
                <w:sz w:val="24"/>
                <w14:textFill>
                  <w14:solidFill>
                    <w14:schemeClr w14:val="tx1"/>
                  </w14:solidFill>
                </w14:textFill>
              </w:rPr>
              <w:t xml:space="preserve">，距离为</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2900米</w:t>
            </w:r>
            <w:r>
              <w:rPr>
                <w:rFonts w:ascii="Times New Roman" w:eastAsia="宋体" w:hAnsi="Times New Roman" w:cs="Times New Roman" w:hint="eastAsia"/>
                <w:color w:val="000000" w:themeColor="text1"/>
                <w:sz w:val="24"/>
                <w14:textFill>
                  <w14:solidFill>
                    <w14:schemeClr w14:val="tx1"/>
                  </w14:solidFill>
                </w14:textFill>
              </w:rPr>
              <w:t xml:space="preserve">，不会对地表水产生影响。</w:t>
            </w:r>
          </w:p>
          <w:p>
            <w:pPr>
              <w:pStyle w:val="Heading4"/>
              <w:numPr>
                <w:ilvl w:val="0"/>
                <w:numId w:val="0"/>
              </w:numPr>
              <w:spacing w:before="0" w:beforeLines="0" w:beforeAutospacing="0" w:after="0" w:afterLines="0" w:afterAutospacing="0"/>
              <w:rPr>
                <w:rFonts w:ascii="Times New Roman" w:eastAsia="宋体" w:hAnsi="Times New Roman" w:cs="Times New Roman"/>
                <w:b/>
                <w:color w:val="000000" w:themeColor="text1"/>
                <w:sz w:val="24"/>
                <w14:textFill>
                  <w14:solidFill>
                    <w14:schemeClr w14:val="tx1"/>
                  </w14:solidFill>
                </w14:textFill>
              </w:rPr>
            </w:pPr>
            <w:r>
              <w:rPr>
                <w:rFonts w:ascii="Times New Roman" w:eastAsia="宋体" w:hAnsi="Times New Roman" w:cs="Times New Roman" w:hint="eastAsia"/>
                <w:b/>
                <w:color w:val="000000" w:themeColor="text1"/>
                <w:sz w:val="24"/>
                <w14:textFill>
                  <w14:solidFill>
                    <w14:schemeClr w14:val="tx1"/>
                  </w14:solidFill>
                </w14:textFill>
              </w:rPr>
              <w:t xml:space="preserve">4.1.3声环境</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ascii="Times New Roman" w:eastAsia="宋体" w:hAnsi="Times New Roman" w:cs="Times New Roman"/>
                <w:color w:val="000000" w:themeColor="text1"/>
                <w:sz w:val="24"/>
                <w14:textFill>
                  <w14:solidFill>
                    <w14:schemeClr w14:val="tx1"/>
                  </w14:solidFill>
                </w14:textFill>
              </w:rPr>
            </w:pPr>
            <w:r>
              <w:rPr>
                <w:rFonts w:ascii="Times New Roman" w:eastAsia="宋体" w:hAnsi="Times New Roman" w:cs="Times New Roman" w:hint="eastAsia"/>
                <w:color w:val="000000" w:themeColor="text1"/>
                <w:sz w:val="24"/>
                <w14:textFill>
                  <w14:solidFill>
                    <w14:schemeClr w14:val="tx1"/>
                  </w14:solidFill>
                </w14:textFill>
              </w:rPr>
              <w:t xml:space="preserve">施工噪声主要可分为机械噪声、施工作业噪声和施工车辆噪声。施工期间产生的噪声具有强度较高、无规则、不连续等特点。通过合理施工布局及施工时间规划，尽可能避免大量高噪声设备同时施工，严禁夜间施工等措施可有效控制施工噪声对周围环境的影响。</w:t>
            </w:r>
          </w:p>
          <w:p>
            <w:pPr>
              <w:pStyle w:val="0正文"/>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eastAsia="宋体" w:hAnsi="Times New Roman" w:cs="Times New Roman"/>
                <w:color w:val="000000" w:themeColor="text1"/>
                <w:kern w:val="2"/>
                <w:sz w:val="24"/>
                <w14:textFill>
                  <w14:solidFill>
                    <w14:schemeClr w14:val="tx1"/>
                  </w14:solidFill>
                </w14:textFill>
              </w:rPr>
            </w:pPr>
            <w:r>
              <w:rPr>
                <w:rFonts w:ascii="Times New Roman" w:eastAsia="宋体" w:hAnsi="Times New Roman" w:cs="Times New Roman" w:hint="eastAsia"/>
                <w:color w:val="000000" w:themeColor="text1"/>
                <w:kern w:val="2"/>
                <w:sz w:val="24"/>
                <w14:textFill>
                  <w14:solidFill>
                    <w14:schemeClr w14:val="tx1"/>
                  </w14:solidFill>
                </w14:textFill>
              </w:rPr>
              <w:t xml:space="preserve">施工期噪声污染防治建议采取以下治理措施：</w:t>
            </w:r>
          </w:p>
          <w:p>
            <w:pPr>
              <w:pStyle w:val="0正文"/>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eastAsia="宋体" w:hAnsi="Times New Roman" w:cs="Times New Roman"/>
                <w:color w:val="000000" w:themeColor="text1"/>
                <w:kern w:val="2"/>
                <w:sz w:val="24"/>
                <w14:textFill>
                  <w14:solidFill>
                    <w14:schemeClr w14:val="tx1"/>
                  </w14:solidFill>
                </w14:textFill>
              </w:rPr>
            </w:pPr>
            <w:r>
              <w:rPr>
                <w:rFonts w:ascii="Times New Roman" w:eastAsia="宋体" w:hAnsi="Times New Roman" w:cs="Times New Roman" w:hint="eastAsia"/>
                <w:color w:val="000000" w:themeColor="text1"/>
                <w:kern w:val="2"/>
                <w:sz w:val="24"/>
                <w14:textFill>
                  <w14:solidFill>
                    <w14:schemeClr w14:val="tx1"/>
                  </w14:solidFill>
                </w14:textFill>
              </w:rPr>
              <w:t xml:space="preserve">（1）加强施工现场的环境管理，严格执行《建筑施工场界噪声限值》规定，为了减少施工对周围居民的影响，禁止在夜间施工。</w:t>
            </w:r>
          </w:p>
          <w:p>
            <w:pPr>
              <w:pStyle w:val="0正文"/>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eastAsia="宋体" w:hAnsi="Times New Roman" w:cs="Times New Roman"/>
                <w:color w:val="000000" w:themeColor="text1"/>
                <w:kern w:val="2"/>
                <w:sz w:val="24"/>
                <w14:textFill>
                  <w14:solidFill>
                    <w14:schemeClr w14:val="tx1"/>
                  </w14:solidFill>
                </w14:textFill>
              </w:rPr>
            </w:pPr>
            <w:r>
              <w:rPr>
                <w:rFonts w:ascii="Times New Roman" w:eastAsia="宋体" w:hAnsi="Times New Roman" w:cs="Times New Roman" w:hint="eastAsia"/>
                <w:color w:val="000000" w:themeColor="text1"/>
                <w:kern w:val="2"/>
                <w:sz w:val="24"/>
                <w14:textFill>
                  <w14:solidFill>
                    <w14:schemeClr w14:val="tx1"/>
                  </w14:solidFill>
                </w14:textFill>
              </w:rPr>
              <w:t xml:space="preserve">（2）根据各施工场所的噪声功能要求，合理安排施工计划，尽可能避开在夜间施工，特别是居民等敏感点区，昼间应避开午休时间，在施工设备和方法中应尽量采用低噪声机械，以保证居民区声环境质量。</w:t>
            </w:r>
          </w:p>
          <w:p>
            <w:pPr>
              <w:pStyle w:val="0正文"/>
              <w:keepNext w:val="0"/>
              <w:keepLines w:val="0"/>
              <w:pageBreakBefore w:val="0"/>
              <w:widowControl w:val="0"/>
              <w:kinsoku/>
              <w:wordWrap/>
              <w:overflowPunct/>
              <w:topLinePunct w:val="0"/>
              <w:autoSpaceDE/>
              <w:autoSpaceDN/>
              <w:bidi w:val="0"/>
              <w:adjustRightInd/>
              <w:snapToGrid/>
              <w:spacing w:afterAutospacing="0" w:line="360" w:lineRule="auto"/>
              <w:ind w:firstLine="480" w:firstLineChars="200"/>
              <w:textAlignment w:val="auto"/>
              <w:rPr>
                <w:rFonts w:ascii="Times New Roman" w:eastAsia="宋体" w:hAnsi="Times New Roman" w:cs="Times New Roman"/>
                <w:color w:val="000000" w:themeColor="text1"/>
                <w:kern w:val="2"/>
                <w:sz w:val="24"/>
                <w14:textFill>
                  <w14:solidFill>
                    <w14:schemeClr w14:val="tx1"/>
                  </w14:solidFill>
                </w14:textFill>
              </w:rPr>
            </w:pPr>
            <w:r>
              <w:rPr>
                <w:rFonts w:ascii="Times New Roman" w:eastAsia="宋体" w:hAnsi="Times New Roman" w:cs="Times New Roman" w:hint="eastAsia"/>
                <w:color w:val="000000" w:themeColor="text1"/>
                <w:kern w:val="2"/>
                <w:sz w:val="24"/>
                <w14:textFill>
                  <w14:solidFill>
                    <w14:schemeClr w14:val="tx1"/>
                  </w14:solidFill>
                </w14:textFill>
              </w:rPr>
              <w:t xml:space="preserve">项目施工期不长，只要在施工过程中加强管理，合理安排施工进度，施工期产生的噪声对周围环境影响不大。</w:t>
            </w:r>
          </w:p>
          <w:p>
            <w:pPr>
              <w:pStyle w:val="Heading4"/>
              <w:numPr>
                <w:ilvl w:val="0"/>
                <w:numId w:val="0"/>
              </w:numPr>
              <w:spacing w:before="0" w:beforeLines="0" w:beforeAutospacing="0" w:after="0" w:afterLines="0" w:afterAutospacing="0"/>
              <w:rPr>
                <w:rFonts w:ascii="Times New Roman" w:eastAsia="宋体" w:hAnsi="Times New Roman" w:cs="Times New Roman"/>
                <w:b/>
                <w:color w:val="000000" w:themeColor="text1"/>
                <w:sz w:val="24"/>
                <w:szCs w:val="24"/>
                <w14:textFill>
                  <w14:solidFill>
                    <w14:schemeClr w14:val="tx1"/>
                  </w14:solidFill>
                </w14:textFill>
              </w:rPr>
            </w:pPr>
            <w:r>
              <w:rPr>
                <w:rFonts w:ascii="Times New Roman" w:eastAsia="宋体" w:hAnsi="Times New Roman" w:cs="Times New Roman" w:hint="eastAsia"/>
                <w:b/>
                <w:color w:val="000000" w:themeColor="text1"/>
                <w:sz w:val="24"/>
                <w:szCs w:val="24"/>
                <w14:textFill>
                  <w14:solidFill>
                    <w14:schemeClr w14:val="tx1"/>
                  </w14:solidFill>
                </w14:textFill>
              </w:rPr>
              <w:t xml:space="preserve">4.1.4固体废物</w:t>
            </w:r>
          </w:p>
          <w:p>
            <w:pPr>
              <w:pStyle w:val="0正文"/>
              <w:spacing w:beforeAutospacing="0"/>
              <w:ind w:firstLine="480"/>
              <w:rPr>
                <w:rFonts w:ascii="Times New Roman" w:eastAsia="宋体" w:hAnsi="Times New Roman" w:cs="Times New Roman"/>
                <w:color w:val="000000" w:themeColor="text1"/>
                <w:kern w:val="2"/>
                <w14:textFill>
                  <w14:solidFill>
                    <w14:schemeClr w14:val="tx1"/>
                  </w14:solidFill>
                </w14:textFill>
              </w:rPr>
            </w:pPr>
            <w:r>
              <w:rPr>
                <w:rFonts w:ascii="Times New Roman" w:eastAsia="宋体" w:hAnsi="Times New Roman" w:cs="Times New Roman" w:hint="eastAsia"/>
                <w:color w:val="000000" w:themeColor="text1"/>
                <w:kern w:val="2"/>
                <w14:textFill>
                  <w14:solidFill>
                    <w14:schemeClr w14:val="tx1"/>
                  </w14:solidFill>
                </w14:textFill>
              </w:rPr>
              <w:t xml:space="preserve">施工期的固体废物主要有：一是施工建设过程中产生的建筑垃圾；二是施工人员的生活垃圾。针对项目施工期固体废物产生特点，应采取如下措施，确保项目建设过程产生的固体废物得到安善处置。</w:t>
            </w:r>
          </w:p>
          <w:p>
            <w:pPr>
              <w:pStyle w:val="0正文"/>
              <w:ind w:firstLine="480"/>
              <w:rPr>
                <w:rFonts w:ascii="Times New Roman" w:eastAsia="宋体" w:hAnsi="Times New Roman" w:cs="Times New Roman" w:hint="eastAsia"/>
                <w:color w:val="000000" w:themeColor="text1"/>
                <w:kern w:val="2"/>
                <w:sz w:val="24"/>
                <w:lang w:val="en-US" w:eastAsia="zh-CN"/>
                <w14:textFill>
                  <w14:solidFill>
                    <w14:schemeClr w14:val="tx1"/>
                  </w14:solidFill>
                </w14:textFill>
              </w:rPr>
            </w:pPr>
            <w:r>
              <w:rPr>
                <w:rFonts w:ascii="Times New Roman" w:eastAsia="宋体" w:hAnsi="Times New Roman" w:cs="Times New Roman" w:hint="eastAsia"/>
                <w:color w:val="000000" w:themeColor="text1"/>
                <w:kern w:val="2"/>
                <w:sz w:val="24"/>
                <w14:textFill>
                  <w14:solidFill>
                    <w14:schemeClr w14:val="tx1"/>
                  </w14:solidFill>
                </w14:textFill>
              </w:rPr>
              <w:t xml:space="preserve">（1）垃圾进行分类处理，尽量将一些有用的建筑固体废物，如钢筋、木料等回收利用，避免浪费；无用的建筑垃圾，则需要倾倒到指定场所</w:t>
            </w:r>
            <w:r>
              <w:rPr>
                <w:rFonts w:ascii="Times New Roman" w:eastAsia="宋体" w:hAnsi="Times New Roman" w:cs="Times New Roman" w:hint="eastAsia"/>
                <w:color w:val="000000" w:themeColor="text1"/>
                <w:kern w:val="2"/>
                <w:sz w:val="24"/>
                <w:lang w:eastAsia="zh-CN"/>
                <w14:textFill>
                  <w14:solidFill>
                    <w14:schemeClr w14:val="tx1"/>
                  </w14:solidFill>
                </w14:textFill>
              </w:rPr>
              <w:t xml:space="preserve">。</w:t>
            </w:r>
          </w:p>
          <w:p>
            <w:pPr>
              <w:pStyle w:val="0正文"/>
              <w:ind w:firstLine="480"/>
              <w:rPr>
                <w:rFonts w:ascii="Times New Roman" w:eastAsia="宋体" w:hAnsi="Times New Roman" w:cs="Times New Roman"/>
                <w:color w:val="000000" w:themeColor="text1"/>
                <w:kern w:val="2"/>
                <w:sz w:val="24"/>
                <w14:textFill>
                  <w14:solidFill>
                    <w14:schemeClr w14:val="tx1"/>
                  </w14:solidFill>
                </w14:textFill>
              </w:rPr>
            </w:pPr>
            <w:r>
              <w:rPr>
                <w:rFonts w:ascii="Times New Roman" w:eastAsia="宋体" w:hAnsi="Times New Roman" w:cs="Times New Roman" w:hint="eastAsia"/>
                <w:color w:val="000000" w:themeColor="text1"/>
                <w:kern w:val="2"/>
                <w:sz w:val="24"/>
                <w14:textFill>
                  <w14:solidFill>
                    <w14:schemeClr w14:val="tx1"/>
                  </w14:solidFill>
                </w14:textFill>
              </w:rPr>
              <w:t xml:space="preserve">（2）对弃土集中堆存，并进行压实、覆盖以及适时洒水防止扬尘，同时设置排水等临时设施，防止在暴雨期发生水土流失。</w:t>
            </w:r>
          </w:p>
          <w:p>
            <w:pPr>
              <w:pStyle w:val="0正文"/>
              <w:ind w:firstLine="480"/>
              <w:rPr>
                <w:rFonts w:ascii="Times New Roman" w:eastAsia="宋体" w:hAnsi="Times New Roman" w:cs="Times New Roman"/>
                <w:color w:val="000000" w:themeColor="text1"/>
                <w:kern w:val="2"/>
                <w:sz w:val="24"/>
                <w14:textFill>
                  <w14:solidFill>
                    <w14:schemeClr w14:val="tx1"/>
                  </w14:solidFill>
                </w14:textFill>
              </w:rPr>
            </w:pPr>
            <w:r>
              <w:rPr>
                <w:rFonts w:ascii="Times New Roman" w:eastAsia="宋体" w:hAnsi="Times New Roman" w:cs="Times New Roman" w:hint="eastAsia"/>
                <w:color w:val="000000" w:themeColor="text1"/>
                <w:kern w:val="2"/>
                <w:sz w:val="24"/>
                <w14:textFill>
                  <w14:solidFill>
                    <w14:schemeClr w14:val="tx1"/>
                  </w14:solidFill>
                </w14:textFill>
              </w:rPr>
              <w:t xml:space="preserve">（3）在运输建筑垃圾时，应确定合理的运输路线、时间</w:t>
            </w:r>
            <w:r>
              <w:rPr>
                <w:rFonts w:ascii="Times New Roman" w:eastAsia="宋体" w:hAnsi="Times New Roman" w:cs="Times New Roman" w:hint="eastAsia"/>
                <w:color w:val="000000" w:themeColor="text1"/>
                <w:kern w:val="2"/>
                <w:sz w:val="24"/>
                <w:lang w:eastAsia="zh-CN"/>
                <w14:textFill>
                  <w14:solidFill>
                    <w14:schemeClr w14:val="tx1"/>
                  </w14:solidFill>
                </w14:textFill>
              </w:rPr>
              <w:t xml:space="preserve">（</w:t>
            </w:r>
            <w:r>
              <w:rPr>
                <w:rFonts w:ascii="Times New Roman" w:eastAsia="宋体" w:hAnsi="Times New Roman" w:cs="Times New Roman" w:hint="eastAsia"/>
                <w:color w:val="000000" w:themeColor="text1"/>
                <w:kern w:val="2"/>
                <w:sz w:val="24"/>
                <w14:textFill>
                  <w14:solidFill>
                    <w14:schemeClr w14:val="tx1"/>
                  </w14:solidFill>
                </w14:textFill>
              </w:rPr>
              <w:t xml:space="preserve">一般选择在早晨人流量、车流量较小的时段</w:t>
            </w:r>
            <w:r>
              <w:rPr>
                <w:rFonts w:ascii="Times New Roman" w:eastAsia="宋体" w:hAnsi="Times New Roman" w:cs="Times New Roman" w:hint="eastAsia"/>
                <w:color w:val="000000" w:themeColor="text1"/>
                <w:kern w:val="2"/>
                <w:sz w:val="24"/>
                <w:lang w:eastAsia="zh-CN"/>
                <w14:textFill>
                  <w14:solidFill>
                    <w14:schemeClr w14:val="tx1"/>
                  </w14:solidFill>
                </w14:textFill>
              </w:rPr>
              <w:t xml:space="preserve">）</w:t>
            </w:r>
            <w:r>
              <w:rPr>
                <w:rFonts w:ascii="Times New Roman" w:eastAsia="宋体" w:hAnsi="Times New Roman" w:cs="Times New Roman" w:hint="eastAsia"/>
                <w:color w:val="000000" w:themeColor="text1"/>
                <w:kern w:val="2"/>
                <w:sz w:val="24"/>
                <w14:textFill>
                  <w14:solidFill>
                    <w14:schemeClr w14:val="tx1"/>
                  </w14:solidFill>
                </w14:textFill>
              </w:rPr>
              <w:t xml:space="preserve">，不得丢弃遗撒建筑垃圾。不得随意倾倒、抛撒或者堆放建筑垃圾。不得在街道两侧和公共场地堆放物料。</w:t>
            </w:r>
          </w:p>
          <w:p>
            <w:pPr>
              <w:pStyle w:val="0正文"/>
              <w:ind w:firstLine="480"/>
              <w:rPr>
                <w:rFonts w:ascii="Times New Roman" w:eastAsia="宋体" w:hAnsi="Times New Roman" w:cs="Times New Roman"/>
                <w:color w:val="000000" w:themeColor="text1"/>
                <w:kern w:val="2"/>
                <w:sz w:val="24"/>
                <w14:textFill>
                  <w14:solidFill>
                    <w14:schemeClr w14:val="tx1"/>
                  </w14:solidFill>
                </w14:textFill>
              </w:rPr>
            </w:pPr>
            <w:r>
              <w:rPr>
                <w:rFonts w:ascii="Times New Roman" w:eastAsia="宋体" w:hAnsi="Times New Roman" w:cs="Times New Roman" w:hint="eastAsia"/>
                <w:color w:val="000000" w:themeColor="text1"/>
                <w:kern w:val="2"/>
                <w:sz w:val="24"/>
                <w14:textFill>
                  <w14:solidFill>
                    <w14:schemeClr w14:val="tx1"/>
                  </w14:solidFill>
                </w14:textFill>
              </w:rPr>
              <w:t xml:space="preserve">（4）施工人员生活垃圾禁止乱丢乱弃，应集中收集后，由环卫部门统一处理。</w:t>
            </w:r>
          </w:p>
          <w:p>
            <w:pPr>
              <w:pStyle w:val="Normal(Web)"/>
              <w:widowControl w:val="0"/>
              <w:autoSpaceDN w:val="0"/>
              <w:spacing w:before="0" w:beforeAutospacing="0" w:after="0" w:afterAutospacing="0" w:line="360" w:lineRule="auto"/>
              <w:ind w:firstLine="480" w:firstLineChars="200"/>
              <w:rPr>
                <w:rFonts w:ascii="Times New Roman" w:eastAsia="宋体" w:hAnsi="Times New Roman" w:cs="Times New Roman" w:hint="eastAsia"/>
                <w:color w:val="000000" w:themeColor="text1"/>
                <w:kern w:val="2"/>
                <w:sz w:val="21"/>
                <w:szCs w:val="21"/>
                <w:lang w:val="en-US" w:eastAsia="zh-CN"/>
                <w14:textFill>
                  <w14:solidFill>
                    <w14:schemeClr w14:val="tx1"/>
                  </w14:solidFill>
                </w14:textFill>
              </w:rPr>
            </w:pPr>
            <w:r>
              <w:rPr>
                <w:rFonts w:ascii="Times New Roman" w:eastAsia="宋体" w:hAnsi="Times New Roman" w:cs="Times New Roman" w:hint="eastAsia"/>
                <w:color w:val="000000" w:themeColor="text1"/>
                <w:kern w:val="2"/>
                <w:sz w:val="24"/>
                <w14:textFill>
                  <w14:solidFill>
                    <w14:schemeClr w14:val="tx1"/>
                  </w14:solidFill>
                </w14:textFill>
              </w:rPr>
              <w:t xml:space="preserve">（5）本</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着</w:t>
            </w:r>
            <w:r>
              <w:rPr>
                <w:rFonts w:ascii="Times New Roman" w:eastAsia="宋体" w:hAnsi="Times New Roman" w:cs="Times New Roman" w:hint="eastAsia"/>
                <w:color w:val="000000" w:themeColor="text1"/>
                <w:kern w:val="2"/>
                <w14:textFill>
                  <w14:solidFill>
                    <w14:schemeClr w14:val="tx1"/>
                  </w14:solidFill>
                </w14:textFill>
              </w:rPr>
              <w:t xml:space="preserve">经济、实用、环保的方针，制定环保节约型的施工方案，从源头控制固体废物产生量。加强施工管理，文明施工，提高原料利用率，节约原料，降低固体废物产生量。</w:t>
            </w:r>
          </w:p>
        </w:tc>
      </w:tr>
      <w:tr>
        <w:tblPrEx>
          <w:tblW w:w="93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6300"/>
          <w:jc w:val="center"/>
        </w:trPr>
        <w:tc>
          <w:tcPr>
            <w:tcW w:w="760" w:type="dxa"/>
            <w:noWrap w:val="0"/>
            <w:tcMar>
              <w:top w:w="0" w:type="dxa"/>
              <w:left w:w="28" w:type="dxa"/>
              <w:bottom w:w="0" w:type="dxa"/>
              <w:right w:w="28" w:type="dxa"/>
            </w:tcMar>
            <w:vAlign w:val="center"/>
          </w:tcPr>
          <w:p>
            <w:pPr>
              <w:adjustRightInd w:val="0"/>
              <w:snapToGrid w:val="0"/>
              <w:spacing w:line="276" w:lineRule="auto"/>
              <w:jc w:val="center"/>
              <w:rPr>
                <w:rFonts w:ascii="Times New Roman" w:eastAsia="宋体" w:hAnsi="Times New Roman" w:cs="Times New Roman" w:hint="eastAsia"/>
                <w:bCs/>
                <w:color w:val="000000" w:themeColor="text1"/>
                <w:sz w:val="24"/>
                <w:szCs w:val="24"/>
                <w14:textFill>
                  <w14:solidFill>
                    <w14:schemeClr w14:val="tx1"/>
                  </w14:solidFill>
                </w14:textFill>
              </w:rPr>
            </w:pPr>
            <w:r>
              <w:rPr>
                <w:rFonts w:ascii="Times New Roman" w:eastAsia="宋体" w:hAnsi="Times New Roman" w:cs="Times New Roman" w:hint="eastAsia"/>
                <w:bCs/>
                <w:color w:val="000000" w:themeColor="text1"/>
                <w:sz w:val="24"/>
                <w:szCs w:val="24"/>
                <w14:textFill>
                  <w14:solidFill>
                    <w14:schemeClr w14:val="tx1"/>
                  </w14:solidFill>
                </w14:textFill>
              </w:rPr>
              <w:t xml:space="preserve">运营</w:t>
            </w:r>
          </w:p>
          <w:p>
            <w:pPr>
              <w:adjustRightInd w:val="0"/>
              <w:snapToGrid w:val="0"/>
              <w:spacing w:line="276" w:lineRule="auto"/>
              <w:jc w:val="center"/>
              <w:rPr>
                <w:rFonts w:ascii="Times New Roman" w:eastAsia="宋体" w:hAnsi="Times New Roman" w:cs="Times New Roman" w:hint="eastAsia"/>
                <w:bCs/>
                <w:color w:val="000000" w:themeColor="text1"/>
                <w:sz w:val="24"/>
                <w:szCs w:val="24"/>
                <w14:textFill>
                  <w14:solidFill>
                    <w14:schemeClr w14:val="tx1"/>
                  </w14:solidFill>
                </w14:textFill>
              </w:rPr>
            </w:pPr>
            <w:r>
              <w:rPr>
                <w:rFonts w:ascii="Times New Roman" w:eastAsia="宋体" w:hAnsi="Times New Roman" w:cs="Times New Roman" w:hint="eastAsia"/>
                <w:bCs/>
                <w:color w:val="000000" w:themeColor="text1"/>
                <w:sz w:val="24"/>
                <w:szCs w:val="24"/>
                <w14:textFill>
                  <w14:solidFill>
                    <w14:schemeClr w14:val="tx1"/>
                  </w14:solidFill>
                </w14:textFill>
              </w:rPr>
              <w:t xml:space="preserve">期环</w:t>
            </w:r>
          </w:p>
          <w:p>
            <w:pPr>
              <w:adjustRightInd w:val="0"/>
              <w:snapToGrid w:val="0"/>
              <w:spacing w:line="276" w:lineRule="auto"/>
              <w:jc w:val="center"/>
              <w:rPr>
                <w:rFonts w:ascii="Times New Roman" w:eastAsia="宋体" w:hAnsi="Times New Roman" w:cs="Times New Roman" w:hint="eastAsia"/>
                <w:bCs/>
                <w:color w:val="000000" w:themeColor="text1"/>
                <w:sz w:val="24"/>
                <w:szCs w:val="24"/>
                <w14:textFill>
                  <w14:solidFill>
                    <w14:schemeClr w14:val="tx1"/>
                  </w14:solidFill>
                </w14:textFill>
              </w:rPr>
            </w:pPr>
            <w:r>
              <w:rPr>
                <w:rFonts w:ascii="Times New Roman" w:eastAsia="宋体" w:hAnsi="Times New Roman" w:cs="Times New Roman" w:hint="eastAsia"/>
                <w:bCs/>
                <w:color w:val="000000" w:themeColor="text1"/>
                <w:sz w:val="24"/>
                <w:szCs w:val="24"/>
                <w14:textFill>
                  <w14:solidFill>
                    <w14:schemeClr w14:val="tx1"/>
                  </w14:solidFill>
                </w14:textFill>
              </w:rPr>
              <w:t xml:space="preserve">境影</w:t>
            </w:r>
          </w:p>
          <w:p>
            <w:pPr>
              <w:adjustRightInd w:val="0"/>
              <w:snapToGrid w:val="0"/>
              <w:spacing w:line="276" w:lineRule="auto"/>
              <w:jc w:val="center"/>
              <w:rPr>
                <w:rFonts w:ascii="Times New Roman" w:eastAsia="宋体" w:hAnsi="Times New Roman" w:cs="Times New Roman" w:hint="eastAsia"/>
                <w:bCs/>
                <w:color w:val="000000" w:themeColor="text1"/>
                <w:sz w:val="24"/>
                <w:szCs w:val="24"/>
                <w14:textFill>
                  <w14:solidFill>
                    <w14:schemeClr w14:val="tx1"/>
                  </w14:solidFill>
                </w14:textFill>
              </w:rPr>
            </w:pPr>
            <w:r>
              <w:rPr>
                <w:rFonts w:ascii="Times New Roman" w:eastAsia="宋体" w:hAnsi="Times New Roman" w:cs="Times New Roman" w:hint="eastAsia"/>
                <w:bCs/>
                <w:color w:val="000000" w:themeColor="text1"/>
                <w:sz w:val="24"/>
                <w:szCs w:val="24"/>
                <w14:textFill>
                  <w14:solidFill>
                    <w14:schemeClr w14:val="tx1"/>
                  </w14:solidFill>
                </w14:textFill>
              </w:rPr>
              <w:t xml:space="preserve">响和</w:t>
            </w:r>
          </w:p>
          <w:p>
            <w:pPr>
              <w:adjustRightInd w:val="0"/>
              <w:snapToGrid w:val="0"/>
              <w:spacing w:line="276" w:lineRule="auto"/>
              <w:jc w:val="center"/>
              <w:rPr>
                <w:rFonts w:ascii="Times New Roman" w:eastAsia="宋体" w:hAnsi="Times New Roman" w:cs="Times New Roman" w:hint="eastAsia"/>
                <w:bCs/>
                <w:color w:val="000000" w:themeColor="text1"/>
                <w:sz w:val="24"/>
                <w:szCs w:val="24"/>
                <w14:textFill>
                  <w14:solidFill>
                    <w14:schemeClr w14:val="tx1"/>
                  </w14:solidFill>
                </w14:textFill>
              </w:rPr>
            </w:pPr>
            <w:r>
              <w:rPr>
                <w:rFonts w:ascii="Times New Roman" w:eastAsia="宋体" w:hAnsi="Times New Roman" w:cs="Times New Roman" w:hint="eastAsia"/>
                <w:bCs/>
                <w:color w:val="000000" w:themeColor="text1"/>
                <w:sz w:val="24"/>
                <w:szCs w:val="24"/>
                <w14:textFill>
                  <w14:solidFill>
                    <w14:schemeClr w14:val="tx1"/>
                  </w14:solidFill>
                </w14:textFill>
              </w:rPr>
              <w:t xml:space="preserve">保护</w:t>
            </w:r>
          </w:p>
          <w:p>
            <w:pPr>
              <w:adjustRightInd w:val="0"/>
              <w:snapToGrid w:val="0"/>
              <w:spacing w:line="276" w:lineRule="auto"/>
              <w:jc w:val="center"/>
              <w:rPr>
                <w:rFonts w:ascii="Times New Roman" w:eastAsia="宋体" w:hAnsi="Times New Roman" w:cs="Times New Roman"/>
                <w:bCs/>
                <w:color w:val="000000" w:themeColor="text1"/>
                <w:szCs w:val="21"/>
                <w14:textFill>
                  <w14:solidFill>
                    <w14:schemeClr w14:val="tx1"/>
                  </w14:solidFill>
                </w14:textFill>
              </w:rPr>
            </w:pPr>
            <w:r>
              <w:rPr>
                <w:rFonts w:ascii="Times New Roman" w:eastAsia="宋体" w:hAnsi="Times New Roman" w:cs="Times New Roman" w:hint="eastAsia"/>
                <w:bCs/>
                <w:color w:val="000000" w:themeColor="text1"/>
                <w:sz w:val="24"/>
                <w:szCs w:val="24"/>
                <w14:textFill>
                  <w14:solidFill>
                    <w14:schemeClr w14:val="tx1"/>
                  </w14:solidFill>
                </w14:textFill>
              </w:rPr>
              <w:t xml:space="preserve">措施</w:t>
            </w:r>
          </w:p>
        </w:tc>
        <w:tc>
          <w:tcPr>
            <w:tcW w:w="8572" w:type="dxa"/>
            <w:noWrap w:val="0"/>
            <w:vAlign w:val="center"/>
          </w:tcPr>
          <w:p>
            <w:pPr>
              <w:snapToGrid w:val="0"/>
              <w:spacing w:line="276" w:lineRule="auto"/>
              <w:rPr>
                <w:rFonts w:ascii="Times New Roman" w:eastAsia="宋体" w:hAnsi="Times New Roman" w:hint="default"/>
                <w:b/>
                <w:bCs/>
                <w:color w:val="000000" w:themeColor="text1"/>
                <w:sz w:val="24"/>
                <w:szCs w:val="24"/>
                <w:lang w:val="en-US" w:eastAsia="zh-CN"/>
                <w14:textFill>
                  <w14:solidFill>
                    <w14:schemeClr w14:val="tx1"/>
                  </w14:solidFill>
                </w14:textFill>
              </w:rPr>
            </w:pPr>
            <w:r>
              <w:rPr>
                <w:rFonts w:ascii="Times New Roman" w:eastAsia="宋体" w:hAnsi="Times New Roman" w:hint="eastAsia"/>
                <w:b/>
                <w:bCs/>
                <w:color w:val="000000" w:themeColor="text1"/>
                <w:sz w:val="24"/>
                <w:szCs w:val="24"/>
                <w:lang w:val="en-US" w:eastAsia="zh-CN"/>
                <w14:textFill>
                  <w14:solidFill>
                    <w14:schemeClr w14:val="tx1"/>
                  </w14:solidFill>
                </w14:textFill>
              </w:rPr>
              <w:t xml:space="preserve">4.2运营期环境影响分析及污染防治措施</w:t>
            </w:r>
          </w:p>
          <w:p>
            <w:pPr>
              <w:keepNext w:val="0"/>
              <w:keepLines w:val="0"/>
              <w:pageBreakBefore w:val="0"/>
              <w:widowControl w:val="0"/>
              <w:kinsoku/>
              <w:wordWrap/>
              <w:overflowPunct/>
              <w:topLinePunct w:val="0"/>
              <w:autoSpaceDE/>
              <w:autoSpaceDN/>
              <w:bidi w:val="0"/>
              <w:snapToGrid w:val="0"/>
              <w:spacing w:line="360" w:lineRule="auto"/>
              <w:textAlignment w:val="auto"/>
              <w:rPr>
                <w:rFonts w:ascii="Times New Roman" w:eastAsia="宋体" w:hAnsi="Times New Roman" w:hint="eastAsia"/>
                <w:b/>
                <w:bCs/>
                <w:color w:val="000000" w:themeColor="text1"/>
                <w:sz w:val="24"/>
                <w:lang w:eastAsia="zh-CN"/>
                <w14:textFill>
                  <w14:solidFill>
                    <w14:schemeClr w14:val="tx1"/>
                  </w14:solidFill>
                </w14:textFill>
              </w:rPr>
            </w:pPr>
            <w:r>
              <w:rPr>
                <w:rFonts w:ascii="Times New Roman" w:eastAsia="宋体" w:hAnsi="Times New Roman" w:hint="eastAsia"/>
                <w:b/>
                <w:bCs/>
                <w:color w:val="000000" w:themeColor="text1"/>
                <w:sz w:val="24"/>
                <w:lang w:val="en-US" w:eastAsia="zh-CN"/>
                <w14:textFill>
                  <w14:solidFill>
                    <w14:schemeClr w14:val="tx1"/>
                  </w14:solidFill>
                </w14:textFill>
              </w:rPr>
              <w:t xml:space="preserve">4.2.1废气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eastAsia="宋体" w:hAnsi="Times New Roman" w:hint="default"/>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（1）产排污环节、污染物种类、产生量核算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eastAsia="宋体" w:hAnsi="Times New Roman" w:hint="eastAsia"/>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本项目运营期产生的大气污染物主要</w:t>
            </w:r>
            <w:r>
              <w:rPr>
                <w:rFonts w:hint="eastAsia"/>
                <w:color w:val="000000" w:themeColor="text1"/>
                <w:sz w:val="24"/>
                <w:lang w:val="en-US" w:eastAsia="zh-CN"/>
                <w14:textFill>
                  <w14:solidFill>
                    <w14:schemeClr w14:val="tx1"/>
                  </w14:solidFill>
                </w14:textFill>
              </w:rPr>
              <w:t xml:space="preserve">为</w:t>
            </w:r>
            <w:r>
              <w:rPr>
                <w:rFonts w:ascii="Times New Roman" w:eastAsia="宋体" w:hAnsi="Times New Roman" w:hint="eastAsia"/>
                <w:color w:val="000000" w:themeColor="text1"/>
                <w:sz w:val="24"/>
                <w:lang w:val="en-US" w:eastAsia="zh-CN"/>
                <w14:textFill>
                  <w14:solidFill>
                    <w14:schemeClr w14:val="tx1"/>
                  </w14:solidFill>
                </w14:textFill>
              </w:rPr>
              <w:t xml:space="preserve">废旧轮胎热裂解产生的废气。</w:t>
            </w:r>
          </w:p>
          <w:p>
            <w:pPr>
              <w:pStyle w:val="正文段落"/>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Times New Roman" w:eastAsia="宋体" w:hAnsi="Times New Roman" w:hint="default"/>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A.废旧轮胎破碎工段废气</w:t>
            </w:r>
          </w:p>
          <w:p>
            <w:pPr>
              <w:pStyle w:val="正文段落"/>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Times New Roman" w:eastAsia="宋体" w:hAnsi="Times New Roman" w:hint="default"/>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本项目在轮胎预处理区进行拉丝、切胎、撕碎等工艺得到4cm左右胶块。项目轮胎预处理工序中胶块粒径较大，颗粒物产生量较少，主要集中在撕碎工序，根据生态环境部《排放源统计调查产排污核算方法和系数手册》，其中《42废弃资源综合利用行业系数手册》中“4220非金属废料和碎屑加工处理行业产排污系数表”，废旧轮胎破胶及筛选的污染物产排污系数为：颗粒物以194g/t原料计，年处理废轮胎</w:t>
            </w:r>
            <w:r>
              <w:rPr>
                <w:rFonts w:ascii="Times New Roman" w:hAnsi="Times New Roman" w:hint="eastAsia"/>
                <w:color w:val="000000" w:themeColor="text1"/>
                <w:sz w:val="24"/>
                <w:lang w:val="en-US" w:eastAsia="zh-CN"/>
                <w14:textFill>
                  <w14:solidFill>
                    <w14:schemeClr w14:val="tx1"/>
                  </w14:solidFill>
                </w14:textFill>
              </w:rPr>
              <w:t xml:space="preserve">20000</w:t>
            </w:r>
            <w:r>
              <w:rPr>
                <w:rFonts w:ascii="Times New Roman" w:eastAsia="宋体" w:hAnsi="Times New Roman" w:hint="eastAsia"/>
                <w:color w:val="000000" w:themeColor="text1"/>
                <w:sz w:val="24"/>
                <w:lang w:val="en-US" w:eastAsia="zh-CN"/>
                <w14:textFill>
                  <w14:solidFill>
                    <w14:schemeClr w14:val="tx1"/>
                  </w14:solidFill>
                </w14:textFill>
              </w:rPr>
              <w:t xml:space="preserve">t，废气量产生系数为2160m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/t原料（</w:t>
            </w:r>
            <w:r>
              <w:rPr>
                <w:rFonts w:ascii="Times New Roman" w:hAnsi="Times New Roman" w:hint="eastAsia"/>
                <w:color w:val="000000" w:themeColor="text1"/>
                <w:sz w:val="24"/>
                <w:lang w:val="en-US" w:eastAsia="zh-CN"/>
                <w14:textFill>
                  <w14:solidFill>
                    <w14:schemeClr w14:val="tx1"/>
                  </w14:solidFill>
                </w14:textFill>
              </w:rPr>
              <w:t xml:space="preserve">5454.54</w:t>
            </w:r>
            <w:r>
              <w:rPr>
                <w:rFonts w:ascii="Times New Roman" w:eastAsia="宋体" w:hAnsi="Times New Roman" w:hint="eastAsia"/>
                <w:color w:val="000000" w:themeColor="text1"/>
                <w:sz w:val="24"/>
                <w:lang w:val="en-US" w:eastAsia="zh-CN"/>
                <w14:textFill>
                  <w14:solidFill>
                    <w14:schemeClr w14:val="tx1"/>
                  </w14:solidFill>
                </w14:textFill>
              </w:rPr>
              <w:t xml:space="preserve">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/h），则产生的颗粒物量约为3.</w:t>
            </w:r>
            <w:r>
              <w:rPr>
                <w:rFonts w:ascii="Times New Roman" w:hAnsi="Times New Roman" w:hint="eastAsia"/>
                <w:color w:val="000000" w:themeColor="text1"/>
                <w:sz w:val="24"/>
                <w:lang w:val="en-US" w:eastAsia="zh-CN"/>
                <w14:textFill>
                  <w14:solidFill>
                    <w14:schemeClr w14:val="tx1"/>
                  </w14:solidFill>
                </w14:textFill>
              </w:rPr>
              <w:t xml:space="preserve">88</w:t>
            </w:r>
            <w:r>
              <w:rPr>
                <w:rFonts w:ascii="Times New Roman" w:eastAsia="宋体" w:hAnsi="Times New Roman" w:hint="eastAsia"/>
                <w:color w:val="000000" w:themeColor="text1"/>
                <w:sz w:val="24"/>
                <w:lang w:val="en-US" w:eastAsia="zh-CN"/>
                <w14:textFill>
                  <w14:solidFill>
                    <w14:schemeClr w14:val="tx1"/>
                  </w14:solidFill>
                </w14:textFill>
              </w:rPr>
              <w:t xml:space="preserve">t/a（3</w:t>
            </w:r>
            <w:r>
              <w:rPr>
                <w:rFonts w:ascii="Times New Roman" w:hAnsi="Times New Roman" w:hint="eastAsia"/>
                <w:color w:val="000000" w:themeColor="text1"/>
                <w:sz w:val="24"/>
                <w:lang w:val="en-US" w:eastAsia="zh-CN"/>
                <w14:textFill>
                  <w14:solidFill>
                    <w14:schemeClr w14:val="tx1"/>
                  </w14:solidFill>
                </w14:textFill>
              </w:rPr>
              <w:t xml:space="preserve">880</w:t>
            </w:r>
            <w:r>
              <w:rPr>
                <w:rFonts w:ascii="Times New Roman" w:eastAsia="宋体" w:hAnsi="Times New Roman" w:hint="eastAsia"/>
                <w:color w:val="000000" w:themeColor="text1"/>
                <w:sz w:val="24"/>
                <w:lang w:val="en-US" w:eastAsia="zh-CN"/>
                <w14:textFill>
                  <w14:solidFill>
                    <w14:schemeClr w14:val="tx1"/>
                  </w14:solidFill>
                </w14:textFill>
              </w:rPr>
              <w:t xml:space="preserve">kg/a），产生速率为0.</w:t>
            </w:r>
            <w:r>
              <w:rPr>
                <w:rFonts w:ascii="Times New Roman" w:hAnsi="Times New Roman" w:hint="eastAsia"/>
                <w:color w:val="000000" w:themeColor="text1"/>
                <w:sz w:val="24"/>
                <w:lang w:val="en-US" w:eastAsia="zh-CN"/>
                <w14:textFill>
                  <w14:solidFill>
                    <w14:schemeClr w14:val="tx1"/>
                  </w14:solidFill>
                </w14:textFill>
              </w:rPr>
              <w:t xml:space="preserve">4899</w:t>
            </w:r>
            <w:r>
              <w:rPr>
                <w:rFonts w:ascii="Times New Roman" w:eastAsia="宋体" w:hAnsi="Times New Roman" w:hint="eastAsia"/>
                <w:color w:val="000000" w:themeColor="text1"/>
                <w:sz w:val="24"/>
                <w:lang w:val="en-US" w:eastAsia="zh-CN"/>
                <w14:textFill>
                  <w14:solidFill>
                    <w14:schemeClr w14:val="tx1"/>
                  </w14:solidFill>
                </w14:textFill>
              </w:rPr>
              <w:t xml:space="preserve">kg/h，产生浓度为</w:t>
            </w:r>
            <w:r>
              <w:rPr>
                <w:rFonts w:ascii="Times New Roman" w:hAnsi="Times New Roman" w:hint="eastAsia"/>
                <w:color w:val="000000" w:themeColor="text1"/>
                <w:sz w:val="24"/>
                <w:lang w:val="en-US" w:eastAsia="zh-CN"/>
                <w14:textFill>
                  <w14:solidFill>
                    <w14:schemeClr w14:val="tx1"/>
                  </w14:solidFill>
                </w14:textFill>
              </w:rPr>
              <w:t xml:space="preserve">89.8151</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 </w:t>
            </w:r>
          </w:p>
          <w:p>
            <w:pPr>
              <w:pStyle w:val="正文段落"/>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Times New Roman" w:eastAsia="宋体" w:hAnsi="Times New Roman" w:hint="default"/>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B.裂解炉燃烧废气</w:t>
            </w:r>
          </w:p>
          <w:p>
            <w:pPr>
              <w:pStyle w:val="正文段落"/>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Times New Roman" w:eastAsia="宋体" w:hAnsi="Times New Roman" w:hint="eastAsia"/>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根据生态环境部《排放源统计调查产排污核算方法和系数手册》，其中《42废弃资源综合利用行业系数手册》产污系数计算：</w:t>
            </w:r>
          </w:p>
          <w:p>
            <w:pPr>
              <w:pStyle w:val="正文段落"/>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Times New Roman" w:eastAsia="宋体" w:hAnsi="Times New Roman" w:hint="default"/>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4220非金属废料和碎屑加工处理行业系数表：</w:t>
            </w:r>
          </w:p>
          <w:tbl>
            <w:tblPr>
              <w:tblStyle w:val="TableGrid"/>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234"/>
              <w:gridCol w:w="1275"/>
              <w:gridCol w:w="1140"/>
              <w:gridCol w:w="1740"/>
              <w:gridCol w:w="1815"/>
              <w:gridCol w:w="1119"/>
            </w:tblGrid>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741"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lang w:val="en-US" w:eastAsia="zh-CN"/>
                      <w14:textFill>
                        <w14:solidFill>
                          <w14:schemeClr w14:val="tx1"/>
                        </w14:solidFill>
                      </w14:textFill>
                    </w:rPr>
                  </w:pPr>
                  <w:r>
                    <w:rPr>
                      <w:rFonts w:ascii="Times New Roman" w:eastAsia="宋体" w:hAnsi="Times New Roman" w:cs="Times New Roman" w:hint="eastAsia"/>
                      <w:b/>
                      <w:bCs/>
                      <w:color w:val="000000" w:themeColor="text1"/>
                      <w:sz w:val="21"/>
                      <w:lang w:val="en-US" w:eastAsia="zh-CN"/>
                      <w14:textFill>
                        <w14:solidFill>
                          <w14:schemeClr w14:val="tx1"/>
                        </w14:solidFill>
                      </w14:textFill>
                    </w:rPr>
                    <w:t xml:space="preserve">原料名称</w:t>
                  </w:r>
                </w:p>
              </w:tc>
              <w:tc>
                <w:tcPr>
                  <w:tcW w:w="765"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lang w:val="en-US" w:eastAsia="zh-CN"/>
                      <w14:textFill>
                        <w14:solidFill>
                          <w14:schemeClr w14:val="tx1"/>
                        </w14:solidFill>
                      </w14:textFill>
                    </w:rPr>
                  </w:pPr>
                  <w:r>
                    <w:rPr>
                      <w:rFonts w:ascii="Times New Roman" w:eastAsia="宋体" w:hAnsi="Times New Roman" w:cs="Times New Roman" w:hint="eastAsia"/>
                      <w:b/>
                      <w:bCs/>
                      <w:color w:val="000000" w:themeColor="text1"/>
                      <w:sz w:val="21"/>
                      <w:lang w:val="en-US" w:eastAsia="zh-CN"/>
                      <w14:textFill>
                        <w14:solidFill>
                          <w14:schemeClr w14:val="tx1"/>
                        </w14:solidFill>
                      </w14:textFill>
                    </w:rPr>
                    <w:t xml:space="preserve">产品名称</w:t>
                  </w:r>
                </w:p>
              </w:tc>
              <w:tc>
                <w:tcPr>
                  <w:tcW w:w="684"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lang w:val="en-US" w:eastAsia="zh-CN"/>
                      <w14:textFill>
                        <w14:solidFill>
                          <w14:schemeClr w14:val="tx1"/>
                        </w14:solidFill>
                      </w14:textFill>
                    </w:rPr>
                  </w:pPr>
                  <w:r>
                    <w:rPr>
                      <w:rFonts w:ascii="Times New Roman" w:eastAsia="宋体" w:hAnsi="Times New Roman" w:cs="Times New Roman" w:hint="eastAsia"/>
                      <w:b/>
                      <w:bCs/>
                      <w:color w:val="000000" w:themeColor="text1"/>
                      <w:sz w:val="21"/>
                      <w:lang w:val="en-US" w:eastAsia="zh-CN"/>
                      <w14:textFill>
                        <w14:solidFill>
                          <w14:schemeClr w14:val="tx1"/>
                        </w14:solidFill>
                      </w14:textFill>
                    </w:rPr>
                    <w:t xml:space="preserve">工艺名称</w:t>
                  </w:r>
                </w:p>
              </w:tc>
              <w:tc>
                <w:tcPr>
                  <w:tcW w:w="1045"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lang w:val="en-US" w:eastAsia="zh-CN"/>
                      <w14:textFill>
                        <w14:solidFill>
                          <w14:schemeClr w14:val="tx1"/>
                        </w14:solidFill>
                      </w14:textFill>
                    </w:rPr>
                  </w:pPr>
                  <w:r>
                    <w:rPr>
                      <w:rFonts w:ascii="Times New Roman" w:eastAsia="宋体" w:hAnsi="Times New Roman" w:cs="Times New Roman" w:hint="eastAsia"/>
                      <w:b/>
                      <w:bCs/>
                      <w:color w:val="000000" w:themeColor="text1"/>
                      <w:sz w:val="21"/>
                      <w:lang w:val="en-US" w:eastAsia="zh-CN"/>
                      <w14:textFill>
                        <w14:solidFill>
                          <w14:schemeClr w14:val="tx1"/>
                        </w14:solidFill>
                      </w14:textFill>
                    </w:rPr>
                    <w:t xml:space="preserve">污染物指标</w:t>
                  </w:r>
                </w:p>
              </w:tc>
              <w:tc>
                <w:tcPr>
                  <w:tcW w:w="109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lang w:val="en-US" w:eastAsia="zh-CN"/>
                      <w14:textFill>
                        <w14:solidFill>
                          <w14:schemeClr w14:val="tx1"/>
                        </w14:solidFill>
                      </w14:textFill>
                    </w:rPr>
                  </w:pPr>
                  <w:r>
                    <w:rPr>
                      <w:rFonts w:ascii="Times New Roman" w:eastAsia="宋体" w:hAnsi="Times New Roman" w:cs="Times New Roman" w:hint="eastAsia"/>
                      <w:b/>
                      <w:bCs/>
                      <w:color w:val="000000" w:themeColor="text1"/>
                      <w:sz w:val="21"/>
                      <w:lang w:val="en-US" w:eastAsia="zh-CN"/>
                      <w14:textFill>
                        <w14:solidFill>
                          <w14:schemeClr w14:val="tx1"/>
                        </w14:solidFill>
                      </w14:textFill>
                    </w:rPr>
                    <w:t xml:space="preserve">单位</w:t>
                  </w:r>
                </w:p>
              </w:tc>
              <w:tc>
                <w:tcPr>
                  <w:tcW w:w="672"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lang w:val="en-US" w:eastAsia="zh-CN"/>
                      <w14:textFill>
                        <w14:solidFill>
                          <w14:schemeClr w14:val="tx1"/>
                        </w14:solidFill>
                      </w14:textFill>
                    </w:rPr>
                  </w:pPr>
                  <w:r>
                    <w:rPr>
                      <w:rFonts w:ascii="Times New Roman" w:eastAsia="宋体" w:hAnsi="Times New Roman" w:cs="Times New Roman" w:hint="eastAsia"/>
                      <w:b/>
                      <w:bCs/>
                      <w:color w:val="000000" w:themeColor="text1"/>
                      <w:sz w:val="21"/>
                      <w:lang w:val="en-US" w:eastAsia="zh-CN"/>
                      <w14:textFill>
                        <w14:solidFill>
                          <w14:schemeClr w14:val="tx1"/>
                        </w14:solidFill>
                      </w14:textFill>
                    </w:rPr>
                    <w:t xml:space="preserve">产污系数</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741" w:type="pct"/>
                  <w:vMerge w:val="restar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废轮胎、橡胶粉</w:t>
                  </w:r>
                </w:p>
              </w:tc>
              <w:tc>
                <w:tcPr>
                  <w:tcW w:w="765" w:type="pct"/>
                  <w:vMerge w:val="restar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热解油、裂解气、炭黑</w:t>
                  </w:r>
                </w:p>
              </w:tc>
              <w:tc>
                <w:tcPr>
                  <w:tcW w:w="684" w:type="pct"/>
                  <w:vMerge w:val="restar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热裂解</w:t>
                  </w:r>
                </w:p>
              </w:tc>
              <w:tc>
                <w:tcPr>
                  <w:tcW w:w="1045"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工业废气量</w:t>
                  </w:r>
                </w:p>
              </w:tc>
              <w:tc>
                <w:tcPr>
                  <w:tcW w:w="109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标立方米/吨-原料</w:t>
                  </w:r>
                </w:p>
              </w:tc>
              <w:tc>
                <w:tcPr>
                  <w:tcW w:w="672"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3600</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741" w:type="pct"/>
                  <w:vMerge/>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765" w:type="pct"/>
                  <w:vMerge/>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684" w:type="pct"/>
                  <w:vMerge/>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1045"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颗粒物</w:t>
                  </w:r>
                </w:p>
              </w:tc>
              <w:tc>
                <w:tcPr>
                  <w:tcW w:w="10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克/吨-原料</w:t>
                  </w:r>
                </w:p>
              </w:tc>
              <w:tc>
                <w:tcPr>
                  <w:tcW w:w="672"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355</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741" w:type="pct"/>
                  <w:vMerge/>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765" w:type="pct"/>
                  <w:vMerge/>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684" w:type="pct"/>
                  <w:vMerge/>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1045"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二氧化硫</w:t>
                  </w:r>
                </w:p>
              </w:tc>
              <w:tc>
                <w:tcPr>
                  <w:tcW w:w="10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克/吨-原料</w:t>
                  </w:r>
                </w:p>
              </w:tc>
              <w:tc>
                <w:tcPr>
                  <w:tcW w:w="672"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1100</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741" w:type="pct"/>
                  <w:vMerge/>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765" w:type="pct"/>
                  <w:vMerge/>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684" w:type="pct"/>
                  <w:vMerge/>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1045"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氮氧化物</w:t>
                  </w:r>
                </w:p>
              </w:tc>
              <w:tc>
                <w:tcPr>
                  <w:tcW w:w="10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克/吨-原料</w:t>
                  </w:r>
                </w:p>
              </w:tc>
              <w:tc>
                <w:tcPr>
                  <w:tcW w:w="672"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263</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741" w:type="pct"/>
                  <w:vMerge/>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765" w:type="pct"/>
                  <w:vMerge/>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684" w:type="pct"/>
                  <w:vMerge/>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p>
              </w:tc>
              <w:tc>
                <w:tcPr>
                  <w:tcW w:w="1045"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挥发性有机物（非甲烷总烃）</w:t>
                  </w:r>
                </w:p>
              </w:tc>
              <w:tc>
                <w:tcPr>
                  <w:tcW w:w="10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克/吨-原料</w:t>
                  </w:r>
                </w:p>
              </w:tc>
              <w:tc>
                <w:tcPr>
                  <w:tcW w:w="672"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348</w:t>
                  </w:r>
                </w:p>
              </w:tc>
            </w:tr>
          </w:tbl>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eastAsia"/>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本项目裂解产生的裂解气经净化处理后调节回用，不存储、不转运。裂解气燃烧烟气量参照上表系数计算，废气量为3600Nm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/t原料，由于</w:t>
            </w:r>
            <w:r>
              <w:rPr>
                <w:rFonts w:ascii="Times New Roman" w:hAnsi="Times New Roman" w:hint="eastAsia"/>
                <w:color w:val="000000" w:themeColor="text1"/>
                <w:sz w:val="24"/>
                <w:lang w:val="en-US" w:eastAsia="zh-CN"/>
                <w14:textFill>
                  <w14:solidFill>
                    <w14:schemeClr w14:val="tx1"/>
                  </w14:solidFill>
                </w14:textFill>
              </w:rPr>
              <w:t xml:space="preserve">预处理工段撕碎产生的4500t半成品橡胶块被外售不参与裂解工序</w:t>
            </w:r>
            <w:r>
              <w:rPr>
                <w:rFonts w:ascii="Times New Roman" w:eastAsia="宋体" w:hAnsi="Times New Roman" w:hint="eastAsia"/>
                <w:color w:val="000000" w:themeColor="text1"/>
                <w:sz w:val="24"/>
                <w:lang w:val="en-US" w:eastAsia="zh-CN"/>
                <w14:textFill>
                  <w14:solidFill>
                    <w14:schemeClr w14:val="tx1"/>
                  </w14:solidFill>
                </w14:textFill>
              </w:rPr>
              <w:t xml:space="preserve">，故项目参与裂解的原料为15</w:t>
            </w:r>
            <w:r>
              <w:rPr>
                <w:rFonts w:ascii="Times New Roman" w:hAnsi="Times New Roman" w:hint="eastAsia"/>
                <w:color w:val="000000" w:themeColor="text1"/>
                <w:sz w:val="24"/>
                <w:lang w:val="en-US" w:eastAsia="zh-CN"/>
                <w14:textFill>
                  <w14:solidFill>
                    <w14:schemeClr w14:val="tx1"/>
                  </w14:solidFill>
                </w14:textFill>
              </w:rPr>
              <w:t xml:space="preserve">500</w:t>
            </w:r>
            <w:r>
              <w:rPr>
                <w:rFonts w:ascii="Times New Roman" w:eastAsia="宋体" w:hAnsi="Times New Roman" w:hint="eastAsia"/>
                <w:color w:val="000000" w:themeColor="text1"/>
                <w:sz w:val="24"/>
                <w:lang w:val="en-US" w:eastAsia="zh-CN"/>
                <w14:textFill>
                  <w14:solidFill>
                    <w14:schemeClr w14:val="tx1"/>
                  </w14:solidFill>
                </w14:textFill>
              </w:rPr>
              <w:t xml:space="preserve">t/a，年工作7920h，则废气总量约为7</w:t>
            </w:r>
            <w:r>
              <w:rPr>
                <w:rFonts w:ascii="Times New Roman" w:hAnsi="Times New Roman" w:hint="eastAsia"/>
                <w:color w:val="000000" w:themeColor="text1"/>
                <w:sz w:val="24"/>
                <w:lang w:val="en-US" w:eastAsia="zh-CN"/>
                <w14:textFill>
                  <w14:solidFill>
                    <w14:schemeClr w14:val="tx1"/>
                  </w14:solidFill>
                </w14:textFill>
              </w:rPr>
              <w:t xml:space="preserve">045.45</w:t>
            </w:r>
            <w:r>
              <w:rPr>
                <w:rFonts w:ascii="Times New Roman" w:eastAsia="宋体" w:hAnsi="Times New Roman" w:hint="eastAsia"/>
                <w:color w:val="000000" w:themeColor="text1"/>
                <w:sz w:val="24"/>
                <w:lang w:val="en-US" w:eastAsia="zh-CN"/>
                <w14:textFill>
                  <w14:solidFill>
                    <w14:schemeClr w14:val="tx1"/>
                  </w14:solidFill>
                </w14:textFill>
              </w:rPr>
              <w:t xml:space="preserve">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/h。</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eastAsia"/>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本项目颗粒物产生量为355g/t原料，项目原料约为15</w:t>
            </w:r>
            <w:r>
              <w:rPr>
                <w:rFonts w:ascii="Times New Roman" w:hAnsi="Times New Roman" w:hint="eastAsia"/>
                <w:color w:val="000000" w:themeColor="text1"/>
                <w:sz w:val="24"/>
                <w:lang w:val="en-US" w:eastAsia="zh-CN"/>
                <w14:textFill>
                  <w14:solidFill>
                    <w14:schemeClr w14:val="tx1"/>
                  </w14:solidFill>
                </w14:textFill>
              </w:rPr>
              <w:t xml:space="preserve">500</w:t>
            </w:r>
            <w:r>
              <w:rPr>
                <w:rFonts w:ascii="Times New Roman" w:eastAsia="宋体" w:hAnsi="Times New Roman" w:hint="eastAsia"/>
                <w:color w:val="000000" w:themeColor="text1"/>
                <w:sz w:val="24"/>
                <w:lang w:val="en-US" w:eastAsia="zh-CN"/>
                <w14:textFill>
                  <w14:solidFill>
                    <w14:schemeClr w14:val="tx1"/>
                  </w14:solidFill>
                </w14:textFill>
              </w:rPr>
              <w:t xml:space="preserve">t/a，则颗粒物产生量为5.</w:t>
            </w:r>
            <w:r>
              <w:rPr>
                <w:rFonts w:ascii="Times New Roman" w:hAnsi="Times New Roman" w:hint="eastAsia"/>
                <w:color w:val="000000" w:themeColor="text1"/>
                <w:sz w:val="24"/>
                <w:lang w:val="en-US" w:eastAsia="zh-CN"/>
                <w14:textFill>
                  <w14:solidFill>
                    <w14:schemeClr w14:val="tx1"/>
                  </w14:solidFill>
                </w14:textFill>
              </w:rPr>
              <w:t xml:space="preserve">5025</w:t>
            </w:r>
            <w:r>
              <w:rPr>
                <w:rFonts w:ascii="Times New Roman" w:eastAsia="宋体" w:hAnsi="Times New Roman" w:hint="eastAsia"/>
                <w:color w:val="000000" w:themeColor="text1"/>
                <w:sz w:val="24"/>
                <w:lang w:val="en-US" w:eastAsia="zh-CN"/>
                <w14:textFill>
                  <w14:solidFill>
                    <w14:schemeClr w14:val="tx1"/>
                  </w14:solidFill>
                </w14:textFill>
              </w:rPr>
              <w:t xml:space="preserve">t/a，产生速率为0.</w:t>
            </w:r>
            <w:r>
              <w:rPr>
                <w:rFonts w:ascii="Times New Roman" w:hAnsi="Times New Roman" w:hint="eastAsia"/>
                <w:color w:val="000000" w:themeColor="text1"/>
                <w:sz w:val="24"/>
                <w:lang w:val="en-US" w:eastAsia="zh-CN"/>
                <w14:textFill>
                  <w14:solidFill>
                    <w14:schemeClr w14:val="tx1"/>
                  </w14:solidFill>
                </w14:textFill>
              </w:rPr>
              <w:t xml:space="preserve">6948</w:t>
            </w:r>
            <w:r>
              <w:rPr>
                <w:rFonts w:ascii="Times New Roman" w:eastAsia="宋体" w:hAnsi="Times New Roman" w:hint="eastAsia"/>
                <w:color w:val="000000" w:themeColor="text1"/>
                <w:sz w:val="24"/>
                <w:lang w:val="en-US" w:eastAsia="zh-CN"/>
                <w14:textFill>
                  <w14:solidFill>
                    <w14:schemeClr w14:val="tx1"/>
                  </w14:solidFill>
                </w14:textFill>
              </w:rPr>
              <w:t xml:space="preserve">kg/h，产生浓度为</w:t>
            </w:r>
            <w:r>
              <w:rPr>
                <w:rFonts w:ascii="Times New Roman" w:hAnsi="Times New Roman" w:hint="eastAsia"/>
                <w:color w:val="000000" w:themeColor="text1"/>
                <w:sz w:val="24"/>
                <w:lang w:val="en-US" w:eastAsia="zh-CN"/>
                <w14:textFill>
                  <w14:solidFill>
                    <w14:schemeClr w14:val="tx1"/>
                  </w14:solidFill>
                </w14:textFill>
              </w:rPr>
              <w:t xml:space="preserve">98.6175</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eastAsia"/>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本项目SO</w:t>
            </w:r>
            <w:r>
              <w:rPr>
                <w:rFonts w:ascii="Times New Roman" w:eastAsia="宋体" w:hAnsi="Times New Roman" w:hint="eastAsia"/>
                <w:color w:val="000000" w:themeColor="text1"/>
                <w:sz w:val="24"/>
                <w:vertAlign w:val="subscript"/>
                <w:lang w:val="en-US" w:eastAsia="zh-CN"/>
                <w14:textFill>
                  <w14:solidFill>
                    <w14:schemeClr w14:val="tx1"/>
                  </w14:solidFill>
                </w14:textFill>
              </w:rPr>
              <w:t xml:space="preserve">2</w:t>
            </w:r>
            <w:r>
              <w:rPr>
                <w:rFonts w:ascii="Times New Roman" w:eastAsia="宋体" w:hAnsi="Times New Roman" w:hint="eastAsia"/>
                <w:color w:val="000000" w:themeColor="text1"/>
                <w:sz w:val="24"/>
                <w:lang w:val="en-US" w:eastAsia="zh-CN"/>
                <w14:textFill>
                  <w14:solidFill>
                    <w14:schemeClr w14:val="tx1"/>
                  </w14:solidFill>
                </w14:textFill>
              </w:rPr>
              <w:t xml:space="preserve">产生量为1100g/t原料，项目原料约为15</w:t>
            </w:r>
            <w:r>
              <w:rPr>
                <w:rFonts w:ascii="Times New Roman" w:hAnsi="Times New Roman" w:hint="eastAsia"/>
                <w:color w:val="000000" w:themeColor="text1"/>
                <w:sz w:val="24"/>
                <w:lang w:val="en-US" w:eastAsia="zh-CN"/>
                <w14:textFill>
                  <w14:solidFill>
                    <w14:schemeClr w14:val="tx1"/>
                  </w14:solidFill>
                </w14:textFill>
              </w:rPr>
              <w:t xml:space="preserve">500</w:t>
            </w:r>
            <w:r>
              <w:rPr>
                <w:rFonts w:ascii="Times New Roman" w:eastAsia="宋体" w:hAnsi="Times New Roman" w:hint="eastAsia"/>
                <w:color w:val="000000" w:themeColor="text1"/>
                <w:sz w:val="24"/>
                <w:lang w:val="en-US" w:eastAsia="zh-CN"/>
                <w14:textFill>
                  <w14:solidFill>
                    <w14:schemeClr w14:val="tx1"/>
                  </w14:solidFill>
                </w14:textFill>
              </w:rPr>
              <w:t xml:space="preserve">t/a，则SO</w:t>
            </w:r>
            <w:r>
              <w:rPr>
                <w:rFonts w:ascii="Times New Roman" w:eastAsia="宋体" w:hAnsi="Times New Roman" w:hint="eastAsia"/>
                <w:color w:val="000000" w:themeColor="text1"/>
                <w:sz w:val="24"/>
                <w:vertAlign w:val="subscript"/>
                <w:lang w:val="en-US" w:eastAsia="zh-CN"/>
                <w14:textFill>
                  <w14:solidFill>
                    <w14:schemeClr w14:val="tx1"/>
                  </w14:solidFill>
                </w14:textFill>
              </w:rPr>
              <w:t xml:space="preserve">2</w:t>
            </w:r>
            <w:r>
              <w:rPr>
                <w:rFonts w:ascii="Times New Roman" w:eastAsia="宋体" w:hAnsi="Times New Roman" w:hint="eastAsia"/>
                <w:color w:val="000000" w:themeColor="text1"/>
                <w:sz w:val="24"/>
                <w:lang w:val="en-US" w:eastAsia="zh-CN"/>
                <w14:textFill>
                  <w14:solidFill>
                    <w14:schemeClr w14:val="tx1"/>
                  </w14:solidFill>
                </w14:textFill>
              </w:rPr>
              <w:t xml:space="preserve">产生量为1</w:t>
            </w:r>
            <w:r>
              <w:rPr>
                <w:rFonts w:ascii="Times New Roman" w:hAnsi="Times New Roman" w:hint="eastAsia"/>
                <w:color w:val="000000" w:themeColor="text1"/>
                <w:sz w:val="24"/>
                <w:lang w:val="en-US" w:eastAsia="zh-CN"/>
                <w14:textFill>
                  <w14:solidFill>
                    <w14:schemeClr w14:val="tx1"/>
                  </w14:solidFill>
                </w14:textFill>
              </w:rPr>
              <w:t xml:space="preserve">7.05</w:t>
            </w:r>
            <w:r>
              <w:rPr>
                <w:rFonts w:ascii="Times New Roman" w:eastAsia="宋体" w:hAnsi="Times New Roman" w:hint="eastAsia"/>
                <w:color w:val="000000" w:themeColor="text1"/>
                <w:sz w:val="24"/>
                <w:lang w:val="en-US" w:eastAsia="zh-CN"/>
                <w14:textFill>
                  <w14:solidFill>
                    <w14:schemeClr w14:val="tx1"/>
                  </w14:solidFill>
                </w14:textFill>
              </w:rPr>
              <w:t xml:space="preserve">t/a，产生速率为</w:t>
            </w:r>
            <w:r>
              <w:rPr>
                <w:rFonts w:ascii="Times New Roman" w:hAnsi="Times New Roman" w:hint="eastAsia"/>
                <w:color w:val="000000" w:themeColor="text1"/>
                <w:sz w:val="24"/>
                <w:lang w:val="en-US" w:eastAsia="zh-CN"/>
                <w14:textFill>
                  <w14:solidFill>
                    <w14:schemeClr w14:val="tx1"/>
                  </w14:solidFill>
                </w14:textFill>
              </w:rPr>
              <w:t xml:space="preserve">2.1528</w:t>
            </w:r>
            <w:r>
              <w:rPr>
                <w:rFonts w:ascii="Times New Roman" w:eastAsia="宋体" w:hAnsi="Times New Roman" w:hint="eastAsia"/>
                <w:color w:val="000000" w:themeColor="text1"/>
                <w:sz w:val="24"/>
                <w:lang w:val="en-US" w:eastAsia="zh-CN"/>
                <w14:textFill>
                  <w14:solidFill>
                    <w14:schemeClr w14:val="tx1"/>
                  </w14:solidFill>
                </w14:textFill>
              </w:rPr>
              <w:t xml:space="preserve">kg/h，产生浓度为</w:t>
            </w:r>
            <w:r>
              <w:rPr>
                <w:rFonts w:ascii="Times New Roman" w:hAnsi="Times New Roman" w:hint="eastAsia"/>
                <w:color w:val="000000" w:themeColor="text1"/>
                <w:sz w:val="24"/>
                <w:lang w:val="en-US" w:eastAsia="zh-CN"/>
                <w14:textFill>
                  <w14:solidFill>
                    <w14:schemeClr w14:val="tx1"/>
                  </w14:solidFill>
                </w14:textFill>
              </w:rPr>
              <w:t xml:space="preserve">305.5589</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eastAsia"/>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本项目NOx产生量为263g/t原料，项目原料约为15</w:t>
            </w:r>
            <w:r>
              <w:rPr>
                <w:rFonts w:ascii="Times New Roman" w:hAnsi="Times New Roman" w:hint="eastAsia"/>
                <w:color w:val="000000" w:themeColor="text1"/>
                <w:sz w:val="24"/>
                <w:lang w:val="en-US" w:eastAsia="zh-CN"/>
                <w14:textFill>
                  <w14:solidFill>
                    <w14:schemeClr w14:val="tx1"/>
                  </w14:solidFill>
                </w14:textFill>
              </w:rPr>
              <w:t xml:space="preserve">500</w:t>
            </w:r>
            <w:r>
              <w:rPr>
                <w:rFonts w:ascii="Times New Roman" w:eastAsia="宋体" w:hAnsi="Times New Roman" w:hint="eastAsia"/>
                <w:color w:val="000000" w:themeColor="text1"/>
                <w:sz w:val="24"/>
                <w:lang w:val="en-US" w:eastAsia="zh-CN"/>
                <w14:textFill>
                  <w14:solidFill>
                    <w14:schemeClr w14:val="tx1"/>
                  </w14:solidFill>
                </w14:textFill>
              </w:rPr>
              <w:t xml:space="preserve">t/a，则NOx产生量为</w:t>
            </w:r>
            <w:r>
              <w:rPr>
                <w:rFonts w:ascii="Times New Roman" w:hAnsi="Times New Roman" w:hint="eastAsia"/>
                <w:color w:val="000000" w:themeColor="text1"/>
                <w:sz w:val="24"/>
                <w:lang w:val="en-US" w:eastAsia="zh-CN"/>
                <w14:textFill>
                  <w14:solidFill>
                    <w14:schemeClr w14:val="tx1"/>
                  </w14:solidFill>
                </w14:textFill>
              </w:rPr>
              <w:t xml:space="preserve">4.0765</w:t>
            </w:r>
            <w:r>
              <w:rPr>
                <w:rFonts w:ascii="Times New Roman" w:eastAsia="宋体" w:hAnsi="Times New Roman" w:hint="eastAsia"/>
                <w:color w:val="000000" w:themeColor="text1"/>
                <w:sz w:val="24"/>
                <w:lang w:val="en-US" w:eastAsia="zh-CN"/>
                <w14:textFill>
                  <w14:solidFill>
                    <w14:schemeClr w14:val="tx1"/>
                  </w14:solidFill>
                </w14:textFill>
              </w:rPr>
              <w:t xml:space="preserve">t/a，产生速率为0.</w:t>
            </w:r>
            <w:r>
              <w:rPr>
                <w:rFonts w:ascii="Times New Roman" w:hAnsi="Times New Roman" w:hint="eastAsia"/>
                <w:color w:val="000000" w:themeColor="text1"/>
                <w:sz w:val="24"/>
                <w:lang w:val="en-US" w:eastAsia="zh-CN"/>
                <w14:textFill>
                  <w14:solidFill>
                    <w14:schemeClr w14:val="tx1"/>
                  </w14:solidFill>
                </w14:textFill>
              </w:rPr>
              <w:t xml:space="preserve">5147</w:t>
            </w:r>
            <w:r>
              <w:rPr>
                <w:rFonts w:ascii="Times New Roman" w:eastAsia="宋体" w:hAnsi="Times New Roman" w:hint="eastAsia"/>
                <w:color w:val="000000" w:themeColor="text1"/>
                <w:sz w:val="24"/>
                <w:lang w:val="en-US" w:eastAsia="zh-CN"/>
                <w14:textFill>
                  <w14:solidFill>
                    <w14:schemeClr w14:val="tx1"/>
                  </w14:solidFill>
                </w14:textFill>
              </w:rPr>
              <w:t xml:space="preserve">kg/h，产生浓度为</w:t>
            </w:r>
            <w:r>
              <w:rPr>
                <w:rFonts w:ascii="Times New Roman" w:hAnsi="Times New Roman" w:hint="eastAsia"/>
                <w:color w:val="000000" w:themeColor="text1"/>
                <w:sz w:val="24"/>
                <w:lang w:val="en-US" w:eastAsia="zh-CN"/>
                <w14:textFill>
                  <w14:solidFill>
                    <w14:schemeClr w14:val="tx1"/>
                  </w14:solidFill>
                </w14:textFill>
              </w:rPr>
              <w:t xml:space="preserve">73.0542</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eastAsia"/>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本项目挥发性有机物（非甲烷总烃）产生量为348g/t原料，项目原料约为15</w:t>
            </w:r>
            <w:r>
              <w:rPr>
                <w:rFonts w:ascii="Times New Roman" w:hAnsi="Times New Roman" w:hint="eastAsia"/>
                <w:color w:val="000000" w:themeColor="text1"/>
                <w:sz w:val="24"/>
                <w:lang w:val="en-US" w:eastAsia="zh-CN"/>
                <w14:textFill>
                  <w14:solidFill>
                    <w14:schemeClr w14:val="tx1"/>
                  </w14:solidFill>
                </w14:textFill>
              </w:rPr>
              <w:t xml:space="preserve">500</w:t>
            </w:r>
            <w:r>
              <w:rPr>
                <w:rFonts w:ascii="Times New Roman" w:eastAsia="宋体" w:hAnsi="Times New Roman" w:hint="eastAsia"/>
                <w:color w:val="000000" w:themeColor="text1"/>
                <w:sz w:val="24"/>
                <w:lang w:val="en-US" w:eastAsia="zh-CN"/>
                <w14:textFill>
                  <w14:solidFill>
                    <w14:schemeClr w14:val="tx1"/>
                  </w14:solidFill>
                </w14:textFill>
              </w:rPr>
              <w:t xml:space="preserve">t/a，则挥发性有机物（非甲烷总烃）产生量为</w:t>
            </w:r>
            <w:r>
              <w:rPr>
                <w:rFonts w:ascii="Times New Roman" w:hAnsi="Times New Roman" w:hint="eastAsia"/>
                <w:color w:val="000000" w:themeColor="text1"/>
                <w:sz w:val="24"/>
                <w:lang w:val="en-US" w:eastAsia="zh-CN"/>
                <w14:textFill>
                  <w14:solidFill>
                    <w14:schemeClr w14:val="tx1"/>
                  </w14:solidFill>
                </w14:textFill>
              </w:rPr>
              <w:t xml:space="preserve">5.3940</w:t>
            </w:r>
            <w:r>
              <w:rPr>
                <w:rFonts w:ascii="Times New Roman" w:eastAsia="宋体" w:hAnsi="Times New Roman" w:hint="eastAsia"/>
                <w:color w:val="000000" w:themeColor="text1"/>
                <w:sz w:val="24"/>
                <w:lang w:val="en-US" w:eastAsia="zh-CN"/>
                <w14:textFill>
                  <w14:solidFill>
                    <w14:schemeClr w14:val="tx1"/>
                  </w14:solidFill>
                </w14:textFill>
              </w:rPr>
              <w:t xml:space="preserve">t/a，产生速率为0.</w:t>
            </w:r>
            <w:r>
              <w:rPr>
                <w:rFonts w:ascii="Times New Roman" w:hAnsi="Times New Roman" w:hint="eastAsia"/>
                <w:color w:val="000000" w:themeColor="text1"/>
                <w:sz w:val="24"/>
                <w:lang w:val="en-US" w:eastAsia="zh-CN"/>
                <w14:textFill>
                  <w14:solidFill>
                    <w14:schemeClr w14:val="tx1"/>
                  </w14:solidFill>
                </w14:textFill>
              </w:rPr>
              <w:t xml:space="preserve">6811</w:t>
            </w:r>
            <w:r>
              <w:rPr>
                <w:rFonts w:ascii="Times New Roman" w:eastAsia="宋体" w:hAnsi="Times New Roman" w:hint="eastAsia"/>
                <w:color w:val="000000" w:themeColor="text1"/>
                <w:sz w:val="24"/>
                <w:lang w:val="en-US" w:eastAsia="zh-CN"/>
                <w14:textFill>
                  <w14:solidFill>
                    <w14:schemeClr w14:val="tx1"/>
                  </w14:solidFill>
                </w14:textFill>
              </w:rPr>
              <w:t xml:space="preserve">kg/h，产生浓度为</w:t>
            </w:r>
            <w:r>
              <w:rPr>
                <w:rFonts w:ascii="Times New Roman" w:hAnsi="Times New Roman" w:hint="eastAsia"/>
                <w:color w:val="000000" w:themeColor="text1"/>
                <w:sz w:val="24"/>
                <w:lang w:val="en-US" w:eastAsia="zh-CN"/>
                <w14:textFill>
                  <w14:solidFill>
                    <w14:schemeClr w14:val="tx1"/>
                  </w14:solidFill>
                </w14:textFill>
              </w:rPr>
              <w:t xml:space="preserve">96.6723</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default"/>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C.苯系物、硫化氢</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eastAsia"/>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本项目热裂解工段产生的硫化氢、苯系物废气类比《沧州方舟橡胶制品有限公司再生胶项目竣工环境保护验收监测报告》（盐山县环境监测站 盐监验字（2015）004号），已知沧州方舟再生胶项目年处理废旧轮胎5万吨，生产工艺</w:t>
            </w:r>
            <w:r>
              <w:rPr>
                <w:rFonts w:ascii="Times New Roman" w:hAnsi="Times New Roman" w:hint="eastAsia"/>
                <w:color w:val="000000" w:themeColor="text1"/>
                <w:sz w:val="24"/>
                <w:lang w:val="en-US" w:eastAsia="zh-CN"/>
                <w14:textFill>
                  <w14:solidFill>
                    <w14:schemeClr w14:val="tx1"/>
                  </w14:solidFill>
                </w14:textFill>
              </w:rPr>
              <w:t xml:space="preserve">包括轮胎收集、裂解炉裂解、钢丝出料、炭黑加工等</w:t>
            </w:r>
            <w:r>
              <w:rPr>
                <w:rFonts w:ascii="Times New Roman" w:eastAsia="宋体" w:hAnsi="Times New Roman" w:hint="eastAsia"/>
                <w:color w:val="000000" w:themeColor="text1"/>
                <w:sz w:val="24"/>
                <w:lang w:val="en-US" w:eastAsia="zh-CN"/>
                <w14:textFill>
                  <w14:solidFill>
                    <w14:schemeClr w14:val="tx1"/>
                  </w14:solidFill>
                </w14:textFill>
              </w:rPr>
              <w:t xml:space="preserve">与本项目相同，生产设备</w:t>
            </w:r>
            <w:r>
              <w:rPr>
                <w:rFonts w:ascii="Times New Roman" w:hAnsi="Times New Roman" w:hint="eastAsia"/>
                <w:color w:val="000000" w:themeColor="text1"/>
                <w:sz w:val="24"/>
                <w:lang w:val="en-US" w:eastAsia="zh-CN"/>
                <w14:textFill>
                  <w14:solidFill>
                    <w14:schemeClr w14:val="tx1"/>
                  </w14:solidFill>
                </w14:textFill>
              </w:rPr>
              <w:t xml:space="preserve">为</w:t>
            </w:r>
            <w:r>
              <w:rPr>
                <w:rFonts w:hint="eastAsia"/>
                <w:color w:val="000000" w:themeColor="text1"/>
                <w:sz w:val="24"/>
                <w14:textFill>
                  <w14:solidFill>
                    <w14:schemeClr w14:val="tx1"/>
                  </w14:solidFill>
                </w14:textFill>
              </w:rPr>
              <w:t xml:space="preserve">河南东盈机械设备有限公司</w:t>
            </w:r>
            <w:r>
              <w:rPr>
                <w:rFonts w:hint="eastAsia"/>
                <w:color w:val="000000" w:themeColor="text1"/>
                <w:sz w:val="24"/>
                <w:lang w:val="en-US" w:eastAsia="zh-CN"/>
                <w14:textFill>
                  <w14:solidFill>
                    <w14:schemeClr w14:val="tx1"/>
                  </w14:solidFill>
                </w14:textFill>
              </w:rPr>
              <w:t xml:space="preserve">提供的热裂解设备</w:t>
            </w:r>
            <w:r>
              <w:rPr>
                <w:rFonts w:ascii="Times New Roman" w:eastAsia="宋体" w:hAnsi="Times New Roman" w:hint="eastAsia"/>
                <w:color w:val="000000" w:themeColor="text1"/>
                <w:sz w:val="24"/>
                <w:lang w:val="en-US" w:eastAsia="zh-CN"/>
                <w14:textFill>
                  <w14:solidFill>
                    <w14:schemeClr w14:val="tx1"/>
                  </w14:solidFill>
                </w14:textFill>
              </w:rPr>
              <w:t xml:space="preserve">与本项目一致，</w:t>
            </w:r>
            <w:r>
              <w:rPr>
                <w:rFonts w:ascii="Times New Roman" w:hAnsi="Times New Roman" w:hint="eastAsia"/>
                <w:color w:val="000000" w:themeColor="text1"/>
                <w:sz w:val="24"/>
                <w:lang w:val="en-US" w:eastAsia="zh-CN"/>
                <w14:textFill>
                  <w14:solidFill>
                    <w14:schemeClr w14:val="tx1"/>
                  </w14:solidFill>
                </w14:textFill>
              </w:rPr>
              <w:t xml:space="preserve">沧州方舟裂解设备处理规模为15t/d，购置10台裂解设备，本项目裂解设备同为15t/d，购置4台，处理规模一致均为轮胎裂解炉，</w:t>
            </w:r>
            <w:r>
              <w:rPr>
                <w:rFonts w:ascii="Times New Roman" w:eastAsia="宋体" w:hAnsi="Times New Roman" w:hint="eastAsia"/>
                <w:color w:val="000000" w:themeColor="text1"/>
                <w:sz w:val="24"/>
                <w:lang w:val="en-US" w:eastAsia="zh-CN"/>
                <w14:textFill>
                  <w14:solidFill>
                    <w14:schemeClr w14:val="tx1"/>
                  </w14:solidFill>
                </w14:textFill>
              </w:rPr>
              <w:t xml:space="preserve">生产原料为废旧轮胎，</w:t>
            </w:r>
            <w:r>
              <w:rPr>
                <w:rFonts w:ascii="Times New Roman" w:hAnsi="Times New Roman" w:hint="eastAsia"/>
                <w:color w:val="000000" w:themeColor="text1"/>
                <w:sz w:val="24"/>
                <w:lang w:val="en-US" w:eastAsia="zh-CN"/>
                <w14:textFill>
                  <w14:solidFill>
                    <w14:schemeClr w14:val="tx1"/>
                  </w14:solidFill>
                </w14:textFill>
              </w:rPr>
              <w:t xml:space="preserve">废气净化装置与本项目一致，有机废气苯系物、硫化氢等用活性炭吸附处置，</w:t>
            </w:r>
            <w:r>
              <w:rPr>
                <w:rFonts w:ascii="Times New Roman" w:eastAsia="宋体" w:hAnsi="Times New Roman" w:hint="eastAsia"/>
                <w:color w:val="000000" w:themeColor="text1"/>
                <w:sz w:val="24"/>
                <w:lang w:val="en-US" w:eastAsia="zh-CN"/>
                <w14:textFill>
                  <w14:solidFill>
                    <w14:schemeClr w14:val="tx1"/>
                  </w14:solidFill>
                </w14:textFill>
              </w:rPr>
              <w:t xml:space="preserve">因此本项目类比其热裂解废气可行。</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default"/>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根据《沧州方舟橡胶制品有限公司再生胶项目竣工环境保护验收监测报告》其废气排放浓度</w:t>
            </w:r>
            <w:r>
              <w:rPr>
                <w:rFonts w:ascii="Times New Roman" w:hAnsi="Times New Roman" w:hint="eastAsia"/>
                <w:color w:val="000000" w:themeColor="text1"/>
                <w:sz w:val="24"/>
                <w:lang w:val="en-US" w:eastAsia="zh-CN"/>
                <w14:textFill>
                  <w14:solidFill>
                    <w14:schemeClr w14:val="tx1"/>
                  </w14:solidFill>
                </w14:textFill>
              </w:rPr>
              <w:t xml:space="preserve">及速率</w:t>
            </w:r>
            <w:r>
              <w:rPr>
                <w:rFonts w:ascii="Times New Roman" w:eastAsia="宋体" w:hAnsi="Times New Roman" w:hint="eastAsia"/>
                <w:color w:val="000000" w:themeColor="text1"/>
                <w:sz w:val="24"/>
                <w:lang w:val="en-US" w:eastAsia="zh-CN"/>
                <w14:textFill>
                  <w14:solidFill>
                    <w14:schemeClr w14:val="tx1"/>
                  </w14:solidFill>
                </w14:textFill>
              </w:rPr>
              <w:t xml:space="preserve">监测结果见表4.2-</w:t>
            </w:r>
            <w:r>
              <w:rPr>
                <w:rFonts w:ascii="Times New Roman" w:hAnsi="Times New Roman" w:hint="eastAsia"/>
                <w:color w:val="000000" w:themeColor="text1"/>
                <w:sz w:val="24"/>
                <w:lang w:val="en-US" w:eastAsia="zh-CN"/>
                <w14:textFill>
                  <w14:solidFill>
                    <w14:schemeClr w14:val="tx1"/>
                  </w14:solidFill>
                </w14:textFill>
              </w:rPr>
              <w:t xml:space="preserve">1</w:t>
            </w:r>
            <w:r>
              <w:rPr>
                <w:rFonts w:ascii="Times New Roman" w:eastAsia="宋体" w:hAnsi="Times New Roman" w:hint="eastAsia"/>
                <w:color w:val="000000" w:themeColor="text1"/>
                <w:sz w:val="24"/>
                <w:lang w:val="en-US" w:eastAsia="zh-CN"/>
                <w14:textFill>
                  <w14:solidFill>
                    <w14:schemeClr w14:val="tx1"/>
                  </w14:solidFill>
                </w14:textFill>
              </w:rPr>
              <w:t xml:space="preserve">。</w:t>
            </w:r>
          </w:p>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hint="default"/>
                <w:b/>
                <w:bCs/>
                <w:color w:val="000000" w:themeColor="text1"/>
                <w:sz w:val="21"/>
                <w:szCs w:val="21"/>
                <w:lang w:val="en-US" w:eastAsia="zh-CN"/>
                <w14:textFill>
                  <w14:solidFill>
                    <w14:schemeClr w14:val="tx1"/>
                  </w14:solidFill>
                </w14:textFill>
              </w:rPr>
            </w:pPr>
            <w:r>
              <w:rPr>
                <w:rFonts w:ascii="Times New Roman" w:eastAsia="宋体" w:hAnsi="Times New Roman" w:hint="eastAsia"/>
                <w:b/>
                <w:bCs/>
                <w:color w:val="000000" w:themeColor="text1"/>
                <w:sz w:val="21"/>
                <w:szCs w:val="21"/>
                <w:lang w:val="en-US" w:eastAsia="zh-CN"/>
                <w14:textFill>
                  <w14:solidFill>
                    <w14:schemeClr w14:val="tx1"/>
                  </w14:solidFill>
                </w14:textFill>
              </w:rPr>
              <w:t xml:space="preserve">表4.2-</w:t>
            </w:r>
            <w:r>
              <w:rPr>
                <w:rFonts w:ascii="Times New Roman" w:hAnsi="Times New Roman" w:hint="eastAsia"/>
                <w:b/>
                <w:bCs/>
                <w:color w:val="000000" w:themeColor="text1"/>
                <w:sz w:val="21"/>
                <w:szCs w:val="21"/>
                <w:lang w:val="en-US" w:eastAsia="zh-CN"/>
                <w14:textFill>
                  <w14:solidFill>
                    <w14:schemeClr w14:val="tx1"/>
                  </w14:solidFill>
                </w14:textFill>
              </w:rPr>
              <w:t xml:space="preserve">1</w:t>
            </w:r>
            <w:r>
              <w:rPr>
                <w:rFonts w:ascii="Times New Roman" w:eastAsia="宋体" w:hAnsi="Times New Roman" w:hint="eastAsia"/>
                <w:b/>
                <w:bCs/>
                <w:color w:val="000000" w:themeColor="text1"/>
                <w:sz w:val="21"/>
                <w:szCs w:val="21"/>
                <w:lang w:val="en-US" w:eastAsia="zh-CN"/>
                <w14:textFill>
                  <w14:solidFill>
                    <w14:schemeClr w14:val="tx1"/>
                  </w14:solidFill>
                </w14:textFill>
              </w:rPr>
              <w:t xml:space="preserve"> 沧州方舟项目废气污染物排放浓度验收监测结果表（平均值，单位：mg/m</w:t>
            </w:r>
            <w:r>
              <w:rPr>
                <w:rFonts w:ascii="Times New Roman" w:eastAsia="宋体" w:hAnsi="Times New Roman" w:hint="eastAsia"/>
                <w:b/>
                <w:bCs/>
                <w:color w:val="000000" w:themeColor="text1"/>
                <w:sz w:val="21"/>
                <w:szCs w:val="21"/>
                <w:vertAlign w:val="superscript"/>
                <w:lang w:val="en-US" w:eastAsia="zh-CN"/>
                <w14:textFill>
                  <w14:solidFill>
                    <w14:schemeClr w14:val="tx1"/>
                  </w14:solidFill>
                </w14:textFill>
              </w:rPr>
              <w:t xml:space="preserve">3</w:t>
            </w:r>
            <w:r>
              <w:rPr>
                <w:rFonts w:ascii="Times New Roman" w:eastAsia="宋体" w:hAnsi="Times New Roman" w:hint="eastAsia"/>
                <w:b/>
                <w:bCs/>
                <w:color w:val="000000" w:themeColor="text1"/>
                <w:sz w:val="21"/>
                <w:szCs w:val="21"/>
                <w:lang w:val="en-US" w:eastAsia="zh-CN"/>
                <w14:textFill>
                  <w14:solidFill>
                    <w14:schemeClr w14:val="tx1"/>
                  </w14:solidFill>
                </w14:textFill>
              </w:rPr>
              <w:t xml:space="preserve">）</w:t>
            </w:r>
          </w:p>
          <w:tbl>
            <w:tblPr>
              <w:tblStyle w:val="TableGrid"/>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2080"/>
              <w:gridCol w:w="2081"/>
              <w:gridCol w:w="2081"/>
              <w:gridCol w:w="2081"/>
            </w:tblGrid>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污染物</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甲苯</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二甲苯</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硫化氢</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排放浓度（</w:t>
                  </w:r>
                  <w:r>
                    <w:rPr>
                      <w:rFonts w:ascii="Times New Roman" w:eastAsia="宋体" w:hAnsi="Times New Roman" w:hint="eastAsia"/>
                      <w:b w:val="0"/>
                      <w:bCs w:val="0"/>
                      <w:color w:val="000000" w:themeColor="text1"/>
                      <w:sz w:val="21"/>
                      <w:szCs w:val="21"/>
                      <w:lang w:val="en-US" w:eastAsia="zh-CN"/>
                      <w14:textFill>
                        <w14:solidFill>
                          <w14:schemeClr w14:val="tx1"/>
                        </w14:solidFill>
                      </w14:textFill>
                    </w:rPr>
                    <w:t xml:space="preserve">mg/m</w:t>
                  </w:r>
                  <w:r>
                    <w:rPr>
                      <w:rFonts w:ascii="Times New Roman" w:eastAsia="宋体" w:hAnsi="Times New Roman" w:hint="eastAsia"/>
                      <w:b w:val="0"/>
                      <w:bCs w:val="0"/>
                      <w:color w:val="000000" w:themeColor="text1"/>
                      <w:sz w:val="21"/>
                      <w:szCs w:val="21"/>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0.1079</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0.4461</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0.0148</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排放速率（kg/h）</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4</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17</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55</w:t>
                  </w:r>
                </w:p>
              </w:tc>
            </w:tr>
          </w:tbl>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default"/>
                <w:color w:val="000000" w:themeColor="text1"/>
                <w:sz w:val="24"/>
                <w:lang w:val="en-US" w:eastAsia="zh-CN"/>
                <w14:textFill>
                  <w14:solidFill>
                    <w14:schemeClr w14:val="tx1"/>
                  </w14:solidFill>
                </w14:textFill>
              </w:rPr>
            </w:pPr>
            <w:r>
              <w:rPr>
                <w:rFonts w:ascii="Times New Roman" w:hAnsi="Times New Roman" w:hint="eastAsia"/>
                <w:color w:val="000000" w:themeColor="text1"/>
                <w:sz w:val="24"/>
                <w:lang w:val="en-US" w:eastAsia="zh-CN"/>
                <w14:textFill>
                  <w14:solidFill>
                    <w14:schemeClr w14:val="tx1"/>
                  </w14:solidFill>
                </w14:textFill>
              </w:rPr>
              <w:t xml:space="preserve">由上表可知，沧州方舟项目废气量为3707.1362m</w:t>
            </w:r>
            <w:r>
              <w:rPr>
                <w:rFonts w:ascii="Times New Roman"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hAnsi="Times New Roman" w:hint="eastAsia"/>
                <w:color w:val="000000" w:themeColor="text1"/>
                <w:sz w:val="24"/>
                <w:lang w:val="en-US" w:eastAsia="zh-CN"/>
                <w14:textFill>
                  <w14:solidFill>
                    <w14:schemeClr w14:val="tx1"/>
                  </w14:solidFill>
                </w14:textFill>
              </w:rPr>
              <w:t xml:space="preserve">/h。</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default"/>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沧州方舟项目</w:t>
            </w:r>
            <w:r>
              <w:rPr>
                <w:rFonts w:ascii="Times New Roman" w:hAnsi="Times New Roman" w:hint="eastAsia"/>
                <w:color w:val="000000" w:themeColor="text1"/>
                <w:sz w:val="24"/>
                <w:lang w:val="en-US" w:eastAsia="zh-CN"/>
                <w14:textFill>
                  <w14:solidFill>
                    <w14:schemeClr w14:val="tx1"/>
                  </w14:solidFill>
                </w14:textFill>
              </w:rPr>
              <w:t xml:space="preserve">有机</w:t>
            </w:r>
            <w:r>
              <w:rPr>
                <w:rFonts w:ascii="Times New Roman" w:eastAsia="宋体" w:hAnsi="Times New Roman" w:hint="eastAsia"/>
                <w:color w:val="000000" w:themeColor="text1"/>
                <w:sz w:val="24"/>
                <w:lang w:val="en-US" w:eastAsia="zh-CN"/>
                <w14:textFill>
                  <w14:solidFill>
                    <w14:schemeClr w14:val="tx1"/>
                  </w14:solidFill>
                </w14:textFill>
              </w:rPr>
              <w:t xml:space="preserve">废气尾气采</w:t>
            </w:r>
            <w:r>
              <w:rPr>
                <w:rFonts w:ascii="Times New Roman" w:hAnsi="Times New Roman" w:hint="eastAsia"/>
                <w:color w:val="000000" w:themeColor="text1"/>
                <w:sz w:val="24"/>
                <w:lang w:val="en-US" w:eastAsia="zh-CN"/>
                <w14:textFill>
                  <w14:solidFill>
                    <w14:schemeClr w14:val="tx1"/>
                  </w14:solidFill>
                </w14:textFill>
              </w:rPr>
              <w:t xml:space="preserve">用</w:t>
            </w:r>
            <w:r>
              <w:rPr>
                <w:rFonts w:ascii="Times New Roman" w:eastAsia="宋体" w:hAnsi="Times New Roman" w:hint="eastAsia"/>
                <w:color w:val="000000" w:themeColor="text1"/>
                <w:sz w:val="24"/>
                <w:lang w:val="en-US" w:eastAsia="zh-CN"/>
                <w14:textFill>
                  <w14:solidFill>
                    <w14:schemeClr w14:val="tx1"/>
                  </w14:solidFill>
                </w14:textFill>
              </w:rPr>
              <w:t xml:space="preserve">活性炭吸附尾气净化器处理（</w:t>
            </w:r>
            <w:r>
              <w:rPr>
                <w:rFonts w:ascii="Times New Roman" w:hAnsi="Times New Roman" w:hint="eastAsia"/>
                <w:color w:val="000000" w:themeColor="text1"/>
                <w:sz w:val="24"/>
                <w:lang w:val="en-US" w:eastAsia="zh-CN"/>
                <w14:textFill>
                  <w14:solidFill>
                    <w14:schemeClr w14:val="tx1"/>
                  </w14:solidFill>
                </w14:textFill>
              </w:rPr>
              <w:t xml:space="preserve">处理</w:t>
            </w:r>
            <w:r>
              <w:rPr>
                <w:rFonts w:ascii="Times New Roman" w:eastAsia="宋体" w:hAnsi="Times New Roman" w:hint="eastAsia"/>
                <w:color w:val="000000" w:themeColor="text1"/>
                <w:sz w:val="24"/>
                <w:lang w:val="en-US" w:eastAsia="zh-CN"/>
                <w14:textFill>
                  <w14:solidFill>
                    <w14:schemeClr w14:val="tx1"/>
                  </w14:solidFill>
                </w14:textFill>
              </w:rPr>
              <w:t xml:space="preserve">效率按照90%计算，经处理后的废气由15m高排气筒排放，则污染物产生量见表4.2-</w:t>
            </w:r>
            <w:r>
              <w:rPr>
                <w:rFonts w:ascii="Times New Roman" w:hAnsi="Times New Roman" w:hint="eastAsia"/>
                <w:color w:val="000000" w:themeColor="text1"/>
                <w:sz w:val="24"/>
                <w:lang w:val="en-US" w:eastAsia="zh-CN"/>
                <w14:textFill>
                  <w14:solidFill>
                    <w14:schemeClr w14:val="tx1"/>
                  </w14:solidFill>
                </w14:textFill>
              </w:rPr>
              <w:t xml:space="preserve">2</w:t>
            </w:r>
            <w:r>
              <w:rPr>
                <w:rFonts w:ascii="Times New Roman" w:eastAsia="宋体" w:hAnsi="Times New Roman" w:hint="eastAsia"/>
                <w:color w:val="000000" w:themeColor="text1"/>
                <w:sz w:val="24"/>
                <w:lang w:val="en-US" w:eastAsia="zh-CN"/>
                <w14:textFill>
                  <w14:solidFill>
                    <w14:schemeClr w14:val="tx1"/>
                  </w14:solidFill>
                </w14:textFill>
              </w:rPr>
              <w:t xml:space="preserve">。</w:t>
            </w:r>
          </w:p>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hint="default"/>
                <w:b/>
                <w:bCs/>
                <w:color w:val="000000" w:themeColor="text1"/>
                <w:sz w:val="21"/>
                <w:szCs w:val="21"/>
                <w:lang w:val="en-US" w:eastAsia="zh-CN"/>
                <w14:textFill>
                  <w14:solidFill>
                    <w14:schemeClr w14:val="tx1"/>
                  </w14:solidFill>
                </w14:textFill>
              </w:rPr>
            </w:pPr>
            <w:r>
              <w:rPr>
                <w:rFonts w:ascii="Times New Roman" w:eastAsia="宋体" w:hAnsi="Times New Roman" w:hint="eastAsia"/>
                <w:b/>
                <w:bCs/>
                <w:color w:val="000000" w:themeColor="text1"/>
                <w:sz w:val="21"/>
                <w:szCs w:val="21"/>
                <w:lang w:val="en-US" w:eastAsia="zh-CN"/>
                <w14:textFill>
                  <w14:solidFill>
                    <w14:schemeClr w14:val="tx1"/>
                  </w14:solidFill>
                </w14:textFill>
              </w:rPr>
              <w:t xml:space="preserve">表4.2-</w:t>
            </w:r>
            <w:r>
              <w:rPr>
                <w:rFonts w:ascii="Times New Roman" w:hAnsi="Times New Roman" w:hint="eastAsia"/>
                <w:b/>
                <w:bCs/>
                <w:color w:val="000000" w:themeColor="text1"/>
                <w:sz w:val="21"/>
                <w:szCs w:val="21"/>
                <w:lang w:val="en-US" w:eastAsia="zh-CN"/>
                <w14:textFill>
                  <w14:solidFill>
                    <w14:schemeClr w14:val="tx1"/>
                  </w14:solidFill>
                </w14:textFill>
              </w:rPr>
              <w:t xml:space="preserve">2</w:t>
            </w:r>
            <w:r>
              <w:rPr>
                <w:rFonts w:ascii="Times New Roman" w:eastAsia="宋体" w:hAnsi="Times New Roman" w:hint="eastAsia"/>
                <w:b/>
                <w:bCs/>
                <w:color w:val="000000" w:themeColor="text1"/>
                <w:sz w:val="21"/>
                <w:szCs w:val="21"/>
                <w:lang w:val="en-US" w:eastAsia="zh-CN"/>
                <w14:textFill>
                  <w14:solidFill>
                    <w14:schemeClr w14:val="tx1"/>
                  </w14:solidFill>
                </w14:textFill>
              </w:rPr>
              <w:t xml:space="preserve"> 沧州方舟项目各污染物产生量</w:t>
            </w:r>
          </w:p>
          <w:tbl>
            <w:tblPr>
              <w:tblStyle w:val="TableGrid"/>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2081"/>
              <w:gridCol w:w="2081"/>
              <w:gridCol w:w="2082"/>
              <w:gridCol w:w="2082"/>
            </w:tblGrid>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污染物</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甲苯</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二甲苯</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硫化氢</w:t>
                  </w:r>
                </w:p>
              </w:tc>
            </w:tr>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产生浓度（</w:t>
                  </w:r>
                  <w:r>
                    <w:rPr>
                      <w:rFonts w:ascii="Times New Roman" w:eastAsia="宋体" w:hAnsi="Times New Roman" w:hint="eastAsia"/>
                      <w:b w:val="0"/>
                      <w:bCs w:val="0"/>
                      <w:color w:val="000000" w:themeColor="text1"/>
                      <w:sz w:val="21"/>
                      <w:szCs w:val="21"/>
                      <w:lang w:val="en-US" w:eastAsia="zh-CN"/>
                      <w14:textFill>
                        <w14:solidFill>
                          <w14:schemeClr w14:val="tx1"/>
                        </w14:solidFill>
                      </w14:textFill>
                    </w:rPr>
                    <w:t xml:space="preserve">mg/m</w:t>
                  </w:r>
                  <w:r>
                    <w:rPr>
                      <w:rFonts w:ascii="Times New Roman" w:eastAsia="宋体" w:hAnsi="Times New Roman" w:hint="eastAsia"/>
                      <w:b w:val="0"/>
                      <w:bCs w:val="0"/>
                      <w:color w:val="000000" w:themeColor="text1"/>
                      <w:sz w:val="21"/>
                      <w:szCs w:val="21"/>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1.079</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4.4610</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0.1480</w:t>
                  </w:r>
                </w:p>
              </w:tc>
            </w:tr>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产生速率（kg/h）</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40</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170</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0.00055</w:t>
                  </w:r>
                </w:p>
              </w:tc>
            </w:tr>
          </w:tbl>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eastAsia"/>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本项目年处理废轮胎</w:t>
            </w:r>
            <w:r>
              <w:rPr>
                <w:rFonts w:ascii="Times New Roman" w:hAnsi="Times New Roman" w:hint="eastAsia"/>
                <w:color w:val="000000" w:themeColor="text1"/>
                <w:sz w:val="24"/>
                <w:lang w:val="en-US" w:eastAsia="zh-CN"/>
                <w14:textFill>
                  <w14:solidFill>
                    <w14:schemeClr w14:val="tx1"/>
                  </w14:solidFill>
                </w14:textFill>
              </w:rPr>
              <w:t xml:space="preserve">15500</w:t>
            </w:r>
            <w:r>
              <w:rPr>
                <w:rFonts w:ascii="Times New Roman" w:eastAsia="宋体" w:hAnsi="Times New Roman" w:hint="eastAsia"/>
                <w:color w:val="000000" w:themeColor="text1"/>
                <w:sz w:val="24"/>
                <w:lang w:val="en-US" w:eastAsia="zh-CN"/>
                <w14:textFill>
                  <w14:solidFill>
                    <w14:schemeClr w14:val="tx1"/>
                  </w14:solidFill>
                </w14:textFill>
              </w:rPr>
              <w:t xml:space="preserve">t，</w:t>
            </w:r>
            <w:r>
              <w:rPr>
                <w:rFonts w:ascii="Times New Roman" w:hAnsi="Times New Roman" w:hint="eastAsia"/>
                <w:color w:val="000000" w:themeColor="text1"/>
                <w:sz w:val="24"/>
                <w:lang w:val="en-US" w:eastAsia="zh-CN"/>
                <w14:textFill>
                  <w14:solidFill>
                    <w14:schemeClr w14:val="tx1"/>
                  </w14:solidFill>
                </w14:textFill>
              </w:rPr>
              <w:t xml:space="preserve">则</w:t>
            </w:r>
            <w:r>
              <w:rPr>
                <w:rFonts w:ascii="Times New Roman" w:eastAsia="宋体" w:hAnsi="Times New Roman" w:hint="eastAsia"/>
                <w:color w:val="000000" w:themeColor="text1"/>
                <w:sz w:val="24"/>
                <w:lang w:val="en-US" w:eastAsia="zh-CN"/>
                <w14:textFill>
                  <w14:solidFill>
                    <w14:schemeClr w14:val="tx1"/>
                  </w14:solidFill>
                </w14:textFill>
              </w:rPr>
              <w:t xml:space="preserve">根据《沧州方舟橡胶制品有限公司再生胶项目》各污染物产排量，类比本项目产排量见下表（已知烟气进化装置基本一致，类比可行）：</w:t>
            </w:r>
          </w:p>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hint="default"/>
                <w:b/>
                <w:bCs/>
                <w:color w:val="000000" w:themeColor="text1"/>
                <w:sz w:val="21"/>
                <w:szCs w:val="21"/>
                <w:lang w:val="en-US" w:eastAsia="zh-CN"/>
                <w14:textFill>
                  <w14:solidFill>
                    <w14:schemeClr w14:val="tx1"/>
                  </w14:solidFill>
                </w14:textFill>
              </w:rPr>
            </w:pPr>
            <w:r>
              <w:rPr>
                <w:rFonts w:ascii="Times New Roman" w:eastAsia="宋体" w:hAnsi="Times New Roman" w:hint="eastAsia"/>
                <w:b/>
                <w:bCs/>
                <w:color w:val="000000" w:themeColor="text1"/>
                <w:sz w:val="21"/>
                <w:szCs w:val="21"/>
                <w:lang w:val="en-US" w:eastAsia="zh-CN"/>
                <w14:textFill>
                  <w14:solidFill>
                    <w14:schemeClr w14:val="tx1"/>
                  </w14:solidFill>
                </w14:textFill>
              </w:rPr>
              <w:t xml:space="preserve">表4.2-</w:t>
            </w:r>
            <w:r>
              <w:rPr>
                <w:rFonts w:ascii="Times New Roman" w:hAnsi="Times New Roman" w:hint="eastAsia"/>
                <w:b/>
                <w:bCs/>
                <w:color w:val="000000" w:themeColor="text1"/>
                <w:sz w:val="21"/>
                <w:szCs w:val="21"/>
                <w:lang w:val="en-US" w:eastAsia="zh-CN"/>
                <w14:textFill>
                  <w14:solidFill>
                    <w14:schemeClr w14:val="tx1"/>
                  </w14:solidFill>
                </w14:textFill>
              </w:rPr>
              <w:t xml:space="preserve">3</w:t>
            </w:r>
            <w:r>
              <w:rPr>
                <w:rFonts w:ascii="Times New Roman" w:eastAsia="宋体" w:hAnsi="Times New Roman" w:hint="eastAsia"/>
                <w:b/>
                <w:bCs/>
                <w:color w:val="000000" w:themeColor="text1"/>
                <w:sz w:val="21"/>
                <w:szCs w:val="21"/>
                <w:lang w:val="en-US" w:eastAsia="zh-CN"/>
                <w14:textFill>
                  <w14:solidFill>
                    <w14:schemeClr w14:val="tx1"/>
                  </w14:solidFill>
                </w14:textFill>
              </w:rPr>
              <w:t xml:space="preserve"> 本项目各污染物产排放量</w:t>
            </w:r>
          </w:p>
          <w:tbl>
            <w:tblPr>
              <w:tblStyle w:val="TableGrid"/>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2081"/>
              <w:gridCol w:w="2081"/>
              <w:gridCol w:w="2082"/>
              <w:gridCol w:w="2082"/>
            </w:tblGrid>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污染物</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甲苯</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二甲苯</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硫化氢</w:t>
                  </w:r>
                </w:p>
              </w:tc>
            </w:tr>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产生浓度（</w:t>
                  </w:r>
                  <w:r>
                    <w:rPr>
                      <w:rFonts w:ascii="Times New Roman" w:eastAsia="宋体" w:hAnsi="Times New Roman" w:hint="eastAsia"/>
                      <w:b w:val="0"/>
                      <w:bCs w:val="0"/>
                      <w:color w:val="000000" w:themeColor="text1"/>
                      <w:sz w:val="21"/>
                      <w:szCs w:val="21"/>
                      <w:lang w:val="en-US" w:eastAsia="zh-CN"/>
                      <w14:textFill>
                        <w14:solidFill>
                          <w14:schemeClr w14:val="tx1"/>
                        </w14:solidFill>
                      </w14:textFill>
                    </w:rPr>
                    <w:t xml:space="preserve">mg/m</w:t>
                  </w:r>
                  <w:r>
                    <w:rPr>
                      <w:rFonts w:ascii="Times New Roman" w:eastAsia="宋体" w:hAnsi="Times New Roman" w:hint="eastAsia"/>
                      <w:b w:val="0"/>
                      <w:bCs w:val="0"/>
                      <w:color w:val="000000" w:themeColor="text1"/>
                      <w:sz w:val="21"/>
                      <w:szCs w:val="21"/>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1.079</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4.4610</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0.1480</w:t>
                  </w:r>
                </w:p>
              </w:tc>
            </w:tr>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产生速率（kg/h）</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39</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161</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0.0005</w:t>
                  </w:r>
                </w:p>
              </w:tc>
            </w:tr>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247"/>
              </w:trPr>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产生量（t/a）</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309</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1275</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40</w:t>
                  </w:r>
                </w:p>
              </w:tc>
            </w:tr>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2081"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排放浓度（</w:t>
                  </w:r>
                  <w:r>
                    <w:rPr>
                      <w:rFonts w:ascii="Times New Roman" w:eastAsia="宋体" w:hAnsi="Times New Roman" w:hint="eastAsia"/>
                      <w:b w:val="0"/>
                      <w:bCs w:val="0"/>
                      <w:color w:val="000000" w:themeColor="text1"/>
                      <w:sz w:val="21"/>
                      <w:szCs w:val="21"/>
                      <w:lang w:val="en-US" w:eastAsia="zh-CN"/>
                      <w14:textFill>
                        <w14:solidFill>
                          <w14:schemeClr w14:val="tx1"/>
                        </w14:solidFill>
                      </w14:textFill>
                    </w:rPr>
                    <w:t xml:space="preserve">mg/m</w:t>
                  </w:r>
                  <w:r>
                    <w:rPr>
                      <w:rFonts w:ascii="Times New Roman" w:eastAsia="宋体" w:hAnsi="Times New Roman" w:hint="eastAsia"/>
                      <w:b w:val="0"/>
                      <w:bCs w:val="0"/>
                      <w:color w:val="000000" w:themeColor="text1"/>
                      <w:sz w:val="21"/>
                      <w:szCs w:val="21"/>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0.1079</w:t>
                  </w:r>
                </w:p>
              </w:tc>
              <w:tc>
                <w:tcPr>
                  <w:tcW w:w="20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0.4461</w:t>
                  </w:r>
                </w:p>
              </w:tc>
              <w:tc>
                <w:tcPr>
                  <w:tcW w:w="20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0.0148</w:t>
                  </w:r>
                </w:p>
              </w:tc>
            </w:tr>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2081"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排放速率（kg/h）</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4</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16</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5</w:t>
                  </w:r>
                </w:p>
              </w:tc>
            </w:tr>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2081"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排放量（t/a）</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0031</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128</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4</w:t>
                  </w:r>
                </w:p>
              </w:tc>
            </w:tr>
          </w:tbl>
          <w:p>
            <w:pPr>
              <w:pStyle w:val="正文段落"/>
              <w:keepNext w:val="0"/>
              <w:keepLines w:val="0"/>
              <w:pageBreakBefore w:val="0"/>
              <w:widowControl w:val="0"/>
              <w:numPr>
                <w:ilvl w:val="0"/>
                <w:numId w:val="0"/>
              </w:numPr>
              <w:kinsoku/>
              <w:wordWrap/>
              <w:overflowPunct/>
              <w:topLinePunct w:val="0"/>
              <w:autoSpaceDE/>
              <w:autoSpaceDN/>
              <w:bidi w:val="0"/>
              <w:spacing w:line="360" w:lineRule="auto"/>
              <w:ind w:leftChars="200"/>
              <w:textAlignment w:val="auto"/>
              <w:rPr>
                <w:rFonts w:ascii="Times New Roman" w:eastAsia="宋体" w:hAnsi="Times New Roman" w:hint="eastAsia"/>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D.二噁英类</w:t>
            </w:r>
          </w:p>
          <w:p>
            <w:pPr>
              <w:pStyle w:val="正文段落"/>
              <w:keepNext w:val="0"/>
              <w:keepLines w:val="0"/>
              <w:pageBreakBefore w:val="0"/>
              <w:widowControl w:val="0"/>
              <w:numPr>
                <w:ilvl w:val="0"/>
                <w:numId w:val="0"/>
              </w:numPr>
              <w:kinsoku/>
              <w:wordWrap/>
              <w:overflowPunct/>
              <w:topLinePunct w:val="0"/>
              <w:autoSpaceDE/>
              <w:autoSpaceDN/>
              <w:bidi w:val="0"/>
              <w:spacing w:line="360" w:lineRule="auto"/>
              <w:ind w:left="0" w:firstLine="480" w:leftChars="0" w:firstLineChars="200"/>
              <w:textAlignment w:val="auto"/>
              <w:rPr>
                <w:rFonts w:ascii="Times New Roman" w:eastAsia="宋体" w:hAnsi="Times New Roman" w:hint="eastAsia"/>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二噁英主要是物质中存在的氯源和不完全燃烧造成的，氧气、氯元素和金属元素是生成二噁英的必备条件。本项目的废轮胎中不含有机或无机氯（橡胶主要采用天然橡胶个合成橡胶，如丁苯橡胶、顺丁橡胶，均为非氯丁橡胶），不存在金属阳离子作为催化剂。热裂解过程温度为400℃</w:t>
            </w:r>
            <w:r>
              <w:rPr>
                <w:rFonts w:ascii="Times New Roman" w:hAnsi="Times New Roman" w:hint="eastAsia"/>
                <w:color w:val="000000" w:themeColor="text1"/>
                <w:sz w:val="24"/>
                <w:lang w:val="en-US" w:eastAsia="zh-CN"/>
                <w14:textFill>
                  <w14:solidFill>
                    <w14:schemeClr w14:val="tx1"/>
                  </w14:solidFill>
                </w14:textFill>
              </w:rPr>
              <w:t xml:space="preserve">以下</w:t>
            </w:r>
            <w:r>
              <w:rPr>
                <w:rFonts w:ascii="Times New Roman" w:eastAsia="宋体" w:hAnsi="Times New Roman" w:hint="eastAsia"/>
                <w:color w:val="000000" w:themeColor="text1"/>
                <w:sz w:val="24"/>
                <w:lang w:val="en-US" w:eastAsia="zh-CN"/>
                <w14:textFill>
                  <w14:solidFill>
                    <w14:schemeClr w14:val="tx1"/>
                  </w14:solidFill>
                </w14:textFill>
              </w:rPr>
              <w:t xml:space="preserve">，裂解过程为无氧环境状态下，进行加热裂解，因此，裂解生成过程中不具备生成二噁英的条件。而不凝气返回燃烧室燃烧，主要成分也是以轻组分CO、CO</w:t>
            </w:r>
            <w:r>
              <w:rPr>
                <w:rFonts w:ascii="Times New Roman" w:eastAsia="宋体" w:hAnsi="Times New Roman" w:hint="eastAsia"/>
                <w:color w:val="000000" w:themeColor="text1"/>
                <w:sz w:val="24"/>
                <w:vertAlign w:val="subscript"/>
                <w:lang w:val="en-US" w:eastAsia="zh-CN"/>
                <w14:textFill>
                  <w14:solidFill>
                    <w14:schemeClr w14:val="tx1"/>
                  </w14:solidFill>
                </w14:textFill>
              </w:rPr>
              <w:t xml:space="preserve">2</w:t>
            </w:r>
            <w:r>
              <w:rPr>
                <w:rFonts w:ascii="Times New Roman" w:eastAsia="宋体" w:hAnsi="Times New Roman" w:hint="eastAsia"/>
                <w:color w:val="000000" w:themeColor="text1"/>
                <w:sz w:val="24"/>
                <w:lang w:val="en-US" w:eastAsia="zh-CN"/>
                <w14:textFill>
                  <w14:solidFill>
                    <w14:schemeClr w14:val="tx1"/>
                  </w14:solidFill>
                </w14:textFill>
              </w:rPr>
              <w:t xml:space="preserve">、甲烷、乙烷、乙烯、丙烷、丁烯、2-甲基丙烯，其次为丁烷、戊烯（包括3-甲基-1-丁烯）等气体为主，也不具有产生二噁英的条件。</w:t>
            </w:r>
          </w:p>
          <w:p>
            <w:pPr>
              <w:pStyle w:val="0正文"/>
              <w:keepNext w:val="0"/>
              <w:keepLines w:val="0"/>
              <w:pageBreakBefore w:val="0"/>
              <w:widowControl w:val="0"/>
              <w:numPr>
                <w:ilvl w:val="0"/>
                <w:numId w:val="0"/>
              </w:numPr>
              <w:kinsoku/>
              <w:wordWrap/>
              <w:overflowPunct/>
              <w:topLinePunct w:val="0"/>
              <w:autoSpaceDE/>
              <w:autoSpaceDN/>
              <w:bidi w:val="0"/>
              <w:ind w:left="0" w:firstLine="480" w:leftChars="0" w:firstLineChars="200"/>
              <w:textAlignment w:val="auto"/>
              <w:rPr>
                <w:rFonts w:ascii="Times New Roman" w:eastAsia="宋体" w:hAnsi="Times New Roman"/>
                <w:color w:val="000000" w:themeColor="text1"/>
                <w:sz w:val="24"/>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（2）</w:t>
            </w:r>
            <w:r>
              <w:rPr>
                <w:rFonts w:ascii="Times New Roman" w:eastAsia="宋体" w:hAnsi="Times New Roman" w:hint="eastAsia"/>
                <w:color w:val="000000" w:themeColor="text1"/>
                <w:sz w:val="24"/>
                <w14:textFill>
                  <w14:solidFill>
                    <w14:schemeClr w14:val="tx1"/>
                  </w14:solidFill>
                </w14:textFill>
              </w:rPr>
              <w:t xml:space="preserve">治理设施、排放形式、排放口基本信息</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default"/>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A.废旧轮胎破碎工段废气：本次评价要求建设单位在生产过程中对整个破碎区进行封闭措施，通过引风机将项目破碎区间的废气统一引至布袋除尘器处理，处理后废气由1根15m高排气筒高空排放，处理效率95%以上，已知的颗粒物产生量约为3.</w:t>
            </w:r>
            <w:r>
              <w:rPr>
                <w:rFonts w:ascii="Times New Roman" w:hAnsi="Times New Roman" w:hint="eastAsia"/>
                <w:color w:val="000000" w:themeColor="text1"/>
                <w:sz w:val="24"/>
                <w:lang w:val="en-US" w:eastAsia="zh-CN"/>
                <w14:textFill>
                  <w14:solidFill>
                    <w14:schemeClr w14:val="tx1"/>
                  </w14:solidFill>
                </w14:textFill>
              </w:rPr>
              <w:t xml:space="preserve">88</w:t>
            </w:r>
            <w:r>
              <w:rPr>
                <w:rFonts w:ascii="Times New Roman" w:eastAsia="宋体" w:hAnsi="Times New Roman" w:hint="eastAsia"/>
                <w:color w:val="000000" w:themeColor="text1"/>
                <w:sz w:val="24"/>
                <w:lang w:val="en-US" w:eastAsia="zh-CN"/>
                <w14:textFill>
                  <w14:solidFill>
                    <w14:schemeClr w14:val="tx1"/>
                  </w14:solidFill>
                </w14:textFill>
              </w:rPr>
              <w:t xml:space="preserve">t/a（3</w:t>
            </w:r>
            <w:r>
              <w:rPr>
                <w:rFonts w:ascii="Times New Roman" w:hAnsi="Times New Roman" w:hint="eastAsia"/>
                <w:color w:val="000000" w:themeColor="text1"/>
                <w:sz w:val="24"/>
                <w:lang w:val="en-US" w:eastAsia="zh-CN"/>
                <w14:textFill>
                  <w14:solidFill>
                    <w14:schemeClr w14:val="tx1"/>
                  </w14:solidFill>
                </w14:textFill>
              </w:rPr>
              <w:t xml:space="preserve">880</w:t>
            </w:r>
            <w:r>
              <w:rPr>
                <w:rFonts w:ascii="Times New Roman" w:eastAsia="宋体" w:hAnsi="Times New Roman" w:hint="eastAsia"/>
                <w:color w:val="000000" w:themeColor="text1"/>
                <w:sz w:val="24"/>
                <w:lang w:val="en-US" w:eastAsia="zh-CN"/>
                <w14:textFill>
                  <w14:solidFill>
                    <w14:schemeClr w14:val="tx1"/>
                  </w14:solidFill>
                </w14:textFill>
              </w:rPr>
              <w:t xml:space="preserve">kg/a），产生速率为0.</w:t>
            </w:r>
            <w:r>
              <w:rPr>
                <w:rFonts w:ascii="Times New Roman" w:hAnsi="Times New Roman" w:hint="eastAsia"/>
                <w:color w:val="000000" w:themeColor="text1"/>
                <w:sz w:val="24"/>
                <w:lang w:val="en-US" w:eastAsia="zh-CN"/>
                <w14:textFill>
                  <w14:solidFill>
                    <w14:schemeClr w14:val="tx1"/>
                  </w14:solidFill>
                </w14:textFill>
              </w:rPr>
              <w:t xml:space="preserve">4899</w:t>
            </w:r>
            <w:r>
              <w:rPr>
                <w:rFonts w:ascii="Times New Roman" w:eastAsia="宋体" w:hAnsi="Times New Roman" w:hint="eastAsia"/>
                <w:color w:val="000000" w:themeColor="text1"/>
                <w:sz w:val="24"/>
                <w:lang w:val="en-US" w:eastAsia="zh-CN"/>
                <w14:textFill>
                  <w14:solidFill>
                    <w14:schemeClr w14:val="tx1"/>
                  </w14:solidFill>
                </w14:textFill>
              </w:rPr>
              <w:t xml:space="preserve">kg/h，产生浓度为</w:t>
            </w:r>
            <w:r>
              <w:rPr>
                <w:rFonts w:ascii="Times New Roman" w:hAnsi="Times New Roman" w:hint="eastAsia"/>
                <w:color w:val="000000" w:themeColor="text1"/>
                <w:sz w:val="24"/>
                <w:lang w:val="en-US" w:eastAsia="zh-CN"/>
                <w14:textFill>
                  <w14:solidFill>
                    <w14:schemeClr w14:val="tx1"/>
                  </w14:solidFill>
                </w14:textFill>
              </w:rPr>
              <w:t xml:space="preserve">89.8151</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，则经布袋除尘器处理后的颗粒物排放量为</w:t>
            </w:r>
            <w:r>
              <w:rPr>
                <w:rFonts w:ascii="Times New Roman" w:hAnsi="Times New Roman" w:hint="eastAsia"/>
                <w:color w:val="000000" w:themeColor="text1"/>
                <w:sz w:val="24"/>
                <w:lang w:val="en-US" w:eastAsia="zh-CN"/>
                <w14:textFill>
                  <w14:solidFill>
                    <w14:schemeClr w14:val="tx1"/>
                  </w14:solidFill>
                </w14:textFill>
              </w:rPr>
              <w:t xml:space="preserve">0.194</w:t>
            </w:r>
            <w:r>
              <w:rPr>
                <w:rFonts w:ascii="Times New Roman" w:eastAsia="宋体" w:hAnsi="Times New Roman" w:hint="eastAsia"/>
                <w:color w:val="000000" w:themeColor="text1"/>
                <w:sz w:val="24"/>
                <w:lang w:val="en-US" w:eastAsia="zh-CN"/>
                <w14:textFill>
                  <w14:solidFill>
                    <w14:schemeClr w14:val="tx1"/>
                  </w14:solidFill>
                </w14:textFill>
              </w:rPr>
              <w:t xml:space="preserve">t/a，排放速率为0.0</w:t>
            </w:r>
            <w:r>
              <w:rPr>
                <w:rFonts w:ascii="Times New Roman" w:hAnsi="Times New Roman" w:hint="eastAsia"/>
                <w:color w:val="000000" w:themeColor="text1"/>
                <w:sz w:val="24"/>
                <w:lang w:val="en-US" w:eastAsia="zh-CN"/>
                <w14:textFill>
                  <w14:solidFill>
                    <w14:schemeClr w14:val="tx1"/>
                  </w14:solidFill>
                </w14:textFill>
              </w:rPr>
              <w:t xml:space="preserve">245</w:t>
            </w:r>
            <w:r>
              <w:rPr>
                <w:rFonts w:ascii="Times New Roman" w:eastAsia="宋体" w:hAnsi="Times New Roman" w:hint="eastAsia"/>
                <w:color w:val="000000" w:themeColor="text1"/>
                <w:sz w:val="24"/>
                <w:lang w:val="en-US" w:eastAsia="zh-CN"/>
                <w14:textFill>
                  <w14:solidFill>
                    <w14:schemeClr w14:val="tx1"/>
                  </w14:solidFill>
                </w14:textFill>
              </w:rPr>
              <w:t xml:space="preserve">kg/h，排放浓度为</w:t>
            </w:r>
            <w:r>
              <w:rPr>
                <w:rFonts w:ascii="Times New Roman" w:hAnsi="Times New Roman" w:hint="eastAsia"/>
                <w:color w:val="000000" w:themeColor="text1"/>
                <w:sz w:val="24"/>
                <w:lang w:val="en-US" w:eastAsia="zh-CN"/>
                <w14:textFill>
                  <w14:solidFill>
                    <w14:schemeClr w14:val="tx1"/>
                  </w14:solidFill>
                </w14:textFill>
              </w:rPr>
              <w:t xml:space="preserve">4.4908</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，故有组织排放浓度能够满足</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石油化学工业污染物排放标准</w:t>
            </w:r>
            <w:r>
              <w:rPr>
                <w:rFonts w:ascii="Times New Roman" w:eastAsia="宋体" w:hAnsi="Times New Roman" w:hint="eastAsia"/>
                <w:color w:val="000000" w:themeColor="text1"/>
                <w:sz w:val="24"/>
                <w:lang w:eastAsia="zh-CN"/>
                <w14:textFill>
                  <w14:solidFill>
                    <w14:schemeClr w14:val="tx1"/>
                  </w14:solidFill>
                </w14:textFill>
              </w:rPr>
              <w:t xml:space="preserve">》（GB</w:t>
            </w:r>
            <w:r>
              <w:rPr>
                <w:rFonts w:ascii="Times New Roman" w:eastAsia="宋体" w:hAnsi="Times New Roman" w:hint="eastAsia"/>
                <w:color w:val="000000" w:themeColor="text1"/>
                <w:sz w:val="24"/>
                <w:lang w:val="en-US" w:eastAsia="zh-CN"/>
                <w14:textFill>
                  <w14:solidFill>
                    <w14:schemeClr w14:val="tx1"/>
                  </w14:solidFill>
                </w14:textFill>
              </w:rPr>
              <w:t xml:space="preserve">31571-2015</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限值（20mg/m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w:t>
            </w:r>
            <w:r>
              <w:rPr>
                <w:rFonts w:ascii="Times New Roman" w:eastAsia="宋体" w:hAnsi="Times New Roman" w:hint="eastAsia"/>
                <w:color w:val="000000" w:themeColor="text1"/>
                <w:sz w:val="24"/>
                <w:lang w:eastAsia="zh-CN"/>
                <w14:textFill>
                  <w14:solidFill>
                    <w14:schemeClr w14:val="tx1"/>
                  </w14:solidFill>
                </w14:textFill>
              </w:rPr>
              <w:t xml:space="preserve">。</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eastAsia"/>
                <w:color w:val="000000" w:themeColor="text1"/>
                <w:sz w:val="24"/>
                <w:lang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B.裂解炉燃烧废气：已知本项目颗粒物产生量为</w:t>
            </w:r>
            <w:r>
              <w:rPr>
                <w:rFonts w:ascii="Times New Roman" w:hAnsi="Times New Roman" w:hint="eastAsia"/>
                <w:color w:val="000000" w:themeColor="text1"/>
                <w:sz w:val="24"/>
                <w:lang w:val="en-US" w:eastAsia="zh-CN"/>
                <w14:textFill>
                  <w14:solidFill>
                    <w14:schemeClr w14:val="tx1"/>
                  </w14:solidFill>
                </w14:textFill>
              </w:rPr>
              <w:t xml:space="preserve">5.5025</w:t>
            </w:r>
            <w:r>
              <w:rPr>
                <w:rFonts w:ascii="Times New Roman" w:eastAsia="宋体" w:hAnsi="Times New Roman" w:hint="eastAsia"/>
                <w:color w:val="000000" w:themeColor="text1"/>
                <w:sz w:val="24"/>
                <w:lang w:val="en-US" w:eastAsia="zh-CN"/>
                <w14:textFill>
                  <w14:solidFill>
                    <w14:schemeClr w14:val="tx1"/>
                  </w14:solidFill>
                </w14:textFill>
              </w:rPr>
              <w:t xml:space="preserve">t/a，产生速率为0</w:t>
            </w:r>
            <w:r>
              <w:rPr>
                <w:rFonts w:ascii="Times New Roman" w:hAnsi="Times New Roman" w:hint="eastAsia"/>
                <w:color w:val="000000" w:themeColor="text1"/>
                <w:sz w:val="24"/>
                <w:lang w:val="en-US" w:eastAsia="zh-CN"/>
                <w14:textFill>
                  <w14:solidFill>
                    <w14:schemeClr w14:val="tx1"/>
                  </w14:solidFill>
                </w14:textFill>
              </w:rPr>
              <w:t xml:space="preserve">.6948</w:t>
            </w:r>
            <w:r>
              <w:rPr>
                <w:rFonts w:ascii="Times New Roman" w:eastAsia="宋体" w:hAnsi="Times New Roman" w:hint="eastAsia"/>
                <w:color w:val="000000" w:themeColor="text1"/>
                <w:sz w:val="24"/>
                <w:lang w:val="en-US" w:eastAsia="zh-CN"/>
                <w14:textFill>
                  <w14:solidFill>
                    <w14:schemeClr w14:val="tx1"/>
                  </w14:solidFill>
                </w14:textFill>
              </w:rPr>
              <w:t xml:space="preserve">kg/h，产生浓度为</w:t>
            </w:r>
            <w:r>
              <w:rPr>
                <w:rFonts w:ascii="Times New Roman" w:hAnsi="Times New Roman" w:hint="eastAsia"/>
                <w:color w:val="000000" w:themeColor="text1"/>
                <w:sz w:val="24"/>
                <w:lang w:val="en-US" w:eastAsia="zh-CN"/>
                <w14:textFill>
                  <w14:solidFill>
                    <w14:schemeClr w14:val="tx1"/>
                  </w14:solidFill>
                </w14:textFill>
              </w:rPr>
              <w:t xml:space="preserve">98.6175</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根据生态环境部《排放源统计调查产排污核算方法和系数手册》，其中《42废弃资源综合利用行业系数手册》产污系数知通过布袋除尘器处理，处理后废气由15m高排气筒高空排放，其处理效率达95%，则经布袋除尘器处理后的颗粒物排放量为</w:t>
            </w:r>
            <w:r>
              <w:rPr>
                <w:rFonts w:ascii="Times New Roman" w:hAnsi="Times New Roman" w:hint="eastAsia"/>
                <w:color w:val="000000" w:themeColor="text1"/>
                <w:sz w:val="24"/>
                <w:lang w:val="en-US" w:eastAsia="zh-CN"/>
                <w14:textFill>
                  <w14:solidFill>
                    <w14:schemeClr w14:val="tx1"/>
                  </w14:solidFill>
                </w14:textFill>
              </w:rPr>
              <w:t xml:space="preserve">0.2751</w:t>
            </w:r>
            <w:r>
              <w:rPr>
                <w:rFonts w:ascii="Times New Roman" w:eastAsia="宋体" w:hAnsi="Times New Roman" w:hint="eastAsia"/>
                <w:color w:val="000000" w:themeColor="text1"/>
                <w:sz w:val="24"/>
                <w:lang w:val="en-US" w:eastAsia="zh-CN"/>
                <w14:textFill>
                  <w14:solidFill>
                    <w14:schemeClr w14:val="tx1"/>
                  </w14:solidFill>
                </w14:textFill>
              </w:rPr>
              <w:t xml:space="preserve">t/a，排放速率为0</w:t>
            </w:r>
            <w:r>
              <w:rPr>
                <w:rFonts w:ascii="Times New Roman" w:hAnsi="Times New Roman" w:hint="eastAsia"/>
                <w:color w:val="000000" w:themeColor="text1"/>
                <w:sz w:val="24"/>
                <w:lang w:val="en-US" w:eastAsia="zh-CN"/>
                <w14:textFill>
                  <w14:solidFill>
                    <w14:schemeClr w14:val="tx1"/>
                  </w14:solidFill>
                </w14:textFill>
              </w:rPr>
              <w:t xml:space="preserve">.0347</w:t>
            </w:r>
            <w:r>
              <w:rPr>
                <w:rFonts w:ascii="Times New Roman" w:eastAsia="宋体" w:hAnsi="Times New Roman" w:hint="eastAsia"/>
                <w:color w:val="000000" w:themeColor="text1"/>
                <w:sz w:val="24"/>
                <w:lang w:val="en-US" w:eastAsia="zh-CN"/>
                <w14:textFill>
                  <w14:solidFill>
                    <w14:schemeClr w14:val="tx1"/>
                  </w14:solidFill>
                </w14:textFill>
              </w:rPr>
              <w:t xml:space="preserve">kg/h，排放浓度为</w:t>
            </w:r>
            <w:r>
              <w:rPr>
                <w:rFonts w:ascii="Times New Roman" w:hAnsi="Times New Roman" w:hint="eastAsia"/>
                <w:color w:val="000000" w:themeColor="text1"/>
                <w:sz w:val="24"/>
                <w:lang w:val="en-US" w:eastAsia="zh-CN"/>
                <w14:textFill>
                  <w14:solidFill>
                    <w14:schemeClr w14:val="tx1"/>
                  </w14:solidFill>
                </w14:textFill>
              </w:rPr>
              <w:t xml:space="preserve">4.9309</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，故有组织排放浓度能够满足</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石油化学工业污染物排放标准</w:t>
            </w:r>
            <w:r>
              <w:rPr>
                <w:rFonts w:ascii="Times New Roman" w:eastAsia="宋体" w:hAnsi="Times New Roman" w:hint="eastAsia"/>
                <w:color w:val="000000" w:themeColor="text1"/>
                <w:sz w:val="24"/>
                <w:lang w:eastAsia="zh-CN"/>
                <w14:textFill>
                  <w14:solidFill>
                    <w14:schemeClr w14:val="tx1"/>
                  </w14:solidFill>
                </w14:textFill>
              </w:rPr>
              <w:t xml:space="preserve">》（GB</w:t>
            </w:r>
            <w:r>
              <w:rPr>
                <w:rFonts w:ascii="Times New Roman" w:eastAsia="宋体" w:hAnsi="Times New Roman" w:hint="eastAsia"/>
                <w:color w:val="000000" w:themeColor="text1"/>
                <w:sz w:val="24"/>
                <w:lang w:val="en-US" w:eastAsia="zh-CN"/>
                <w14:textFill>
                  <w14:solidFill>
                    <w14:schemeClr w14:val="tx1"/>
                  </w14:solidFill>
                </w14:textFill>
              </w:rPr>
              <w:t xml:space="preserve">31571-2015</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浓度限值（20mg/m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w:t>
            </w:r>
            <w:r>
              <w:rPr>
                <w:rFonts w:ascii="Times New Roman" w:eastAsia="宋体" w:hAnsi="Times New Roman" w:hint="eastAsia"/>
                <w:color w:val="000000" w:themeColor="text1"/>
                <w:sz w:val="24"/>
                <w:lang w:eastAsia="zh-CN"/>
                <w14:textFill>
                  <w14:solidFill>
                    <w14:schemeClr w14:val="tx1"/>
                  </w14:solidFill>
                </w14:textFill>
              </w:rPr>
              <w:t xml:space="preserve">。</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default"/>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已知本项目SO</w:t>
            </w:r>
            <w:r>
              <w:rPr>
                <w:rFonts w:ascii="Times New Roman" w:eastAsia="宋体" w:hAnsi="Times New Roman" w:hint="eastAsia"/>
                <w:color w:val="000000" w:themeColor="text1"/>
                <w:sz w:val="24"/>
                <w:vertAlign w:val="subscript"/>
                <w:lang w:val="en-US" w:eastAsia="zh-CN"/>
                <w14:textFill>
                  <w14:solidFill>
                    <w14:schemeClr w14:val="tx1"/>
                  </w14:solidFill>
                </w14:textFill>
              </w:rPr>
              <w:t xml:space="preserve">2</w:t>
            </w:r>
            <w:r>
              <w:rPr>
                <w:rFonts w:ascii="Times New Roman" w:eastAsia="宋体" w:hAnsi="Times New Roman" w:hint="eastAsia"/>
                <w:color w:val="000000" w:themeColor="text1"/>
                <w:sz w:val="24"/>
                <w:lang w:val="en-US" w:eastAsia="zh-CN"/>
                <w14:textFill>
                  <w14:solidFill>
                    <w14:schemeClr w14:val="tx1"/>
                  </w14:solidFill>
                </w14:textFill>
              </w:rPr>
              <w:t xml:space="preserve">产生量为</w:t>
            </w:r>
            <w:r>
              <w:rPr>
                <w:rFonts w:ascii="Times New Roman" w:hAnsi="Times New Roman" w:hint="eastAsia"/>
                <w:color w:val="000000" w:themeColor="text1"/>
                <w:sz w:val="24"/>
                <w:lang w:val="en-US" w:eastAsia="zh-CN"/>
                <w14:textFill>
                  <w14:solidFill>
                    <w14:schemeClr w14:val="tx1"/>
                  </w14:solidFill>
                </w14:textFill>
              </w:rPr>
              <w:t xml:space="preserve">17.05</w:t>
            </w:r>
            <w:r>
              <w:rPr>
                <w:rFonts w:ascii="Times New Roman" w:eastAsia="宋体" w:hAnsi="Times New Roman" w:hint="eastAsia"/>
                <w:color w:val="000000" w:themeColor="text1"/>
                <w:sz w:val="24"/>
                <w:lang w:val="en-US" w:eastAsia="zh-CN"/>
                <w14:textFill>
                  <w14:solidFill>
                    <w14:schemeClr w14:val="tx1"/>
                  </w14:solidFill>
                </w14:textFill>
              </w:rPr>
              <w:t xml:space="preserve">t/a，产生速率为</w:t>
            </w:r>
            <w:r>
              <w:rPr>
                <w:rFonts w:ascii="Times New Roman" w:hAnsi="Times New Roman" w:hint="eastAsia"/>
                <w:color w:val="000000" w:themeColor="text1"/>
                <w:sz w:val="24"/>
                <w:lang w:val="en-US" w:eastAsia="zh-CN"/>
                <w14:textFill>
                  <w14:solidFill>
                    <w14:schemeClr w14:val="tx1"/>
                  </w14:solidFill>
                </w14:textFill>
              </w:rPr>
              <w:t xml:space="preserve">2.1528</w:t>
            </w:r>
            <w:r>
              <w:rPr>
                <w:rFonts w:ascii="Times New Roman" w:eastAsia="宋体" w:hAnsi="Times New Roman" w:hint="eastAsia"/>
                <w:color w:val="000000" w:themeColor="text1"/>
                <w:sz w:val="24"/>
                <w:lang w:val="en-US" w:eastAsia="zh-CN"/>
                <w14:textFill>
                  <w14:solidFill>
                    <w14:schemeClr w14:val="tx1"/>
                  </w14:solidFill>
                </w14:textFill>
              </w:rPr>
              <w:t xml:space="preserve">kg/h，产生浓度为</w:t>
            </w:r>
            <w:r>
              <w:rPr>
                <w:rFonts w:ascii="Times New Roman" w:hAnsi="Times New Roman" w:hint="eastAsia"/>
                <w:color w:val="000000" w:themeColor="text1"/>
                <w:sz w:val="24"/>
                <w:lang w:val="en-US" w:eastAsia="zh-CN"/>
                <w14:textFill>
                  <w14:solidFill>
                    <w14:schemeClr w14:val="tx1"/>
                  </w14:solidFill>
                </w14:textFill>
              </w:rPr>
              <w:t xml:space="preserve">305.5589</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，根据生态环境部《排放源统计调查产排污核算方法和系数手册》，其中《42废弃资源综合利用行业系数手册》产污系数可知通过</w:t>
            </w:r>
            <w:r>
              <w:rPr>
                <w:rFonts w:ascii="Times New Roman" w:hAnsi="Times New Roman" w:hint="eastAsia"/>
                <w:color w:val="000000" w:themeColor="text1"/>
                <w:sz w:val="24"/>
                <w:lang w:val="en-US" w:eastAsia="zh-CN"/>
                <w14:textFill>
                  <w14:solidFill>
                    <w14:schemeClr w14:val="tx1"/>
                  </w14:solidFill>
                </w14:textFill>
              </w:rPr>
              <w:t xml:space="preserve">湿</w:t>
            </w:r>
            <w:r>
              <w:rPr>
                <w:rFonts w:ascii="Times New Roman" w:eastAsia="宋体" w:hAnsi="Times New Roman" w:hint="eastAsia"/>
                <w:color w:val="000000" w:themeColor="text1"/>
                <w:sz w:val="24"/>
                <w:lang w:val="en-US" w:eastAsia="zh-CN"/>
                <w14:textFill>
                  <w14:solidFill>
                    <w14:schemeClr w14:val="tx1"/>
                  </w14:solidFill>
                </w14:textFill>
              </w:rPr>
              <w:t xml:space="preserve">法脱硫处理，其处理效率可达</w:t>
            </w:r>
            <w:r>
              <w:rPr>
                <w:rFonts w:ascii="Times New Roman" w:hAnsi="Times New Roman" w:hint="eastAsia"/>
                <w:color w:val="000000" w:themeColor="text1"/>
                <w:sz w:val="24"/>
                <w:lang w:val="en-US" w:eastAsia="zh-CN"/>
                <w14:textFill>
                  <w14:solidFill>
                    <w14:schemeClr w14:val="tx1"/>
                  </w14:solidFill>
                </w14:textFill>
              </w:rPr>
              <w:t xml:space="preserve">90</w:t>
            </w:r>
            <w:r>
              <w:rPr>
                <w:rFonts w:ascii="Times New Roman" w:eastAsia="宋体" w:hAnsi="Times New Roman" w:hint="eastAsia"/>
                <w:color w:val="000000" w:themeColor="text1"/>
                <w:sz w:val="24"/>
                <w:lang w:val="en-US" w:eastAsia="zh-CN"/>
                <w14:textFill>
                  <w14:solidFill>
                    <w14:schemeClr w14:val="tx1"/>
                  </w14:solidFill>
                </w14:textFill>
              </w:rPr>
              <w:t xml:space="preserve">%，则处理后的SO</w:t>
            </w:r>
            <w:r>
              <w:rPr>
                <w:rFonts w:ascii="Times New Roman" w:eastAsia="宋体" w:hAnsi="Times New Roman" w:hint="eastAsia"/>
                <w:color w:val="000000" w:themeColor="text1"/>
                <w:sz w:val="24"/>
                <w:vertAlign w:val="subscript"/>
                <w:lang w:val="en-US" w:eastAsia="zh-CN"/>
                <w14:textFill>
                  <w14:solidFill>
                    <w14:schemeClr w14:val="tx1"/>
                  </w14:solidFill>
                </w14:textFill>
              </w:rPr>
              <w:t xml:space="preserve">2</w:t>
            </w:r>
            <w:r>
              <w:rPr>
                <w:rFonts w:ascii="Times New Roman" w:eastAsia="宋体" w:hAnsi="Times New Roman" w:hint="eastAsia"/>
                <w:color w:val="000000" w:themeColor="text1"/>
                <w:sz w:val="24"/>
                <w:lang w:val="en-US" w:eastAsia="zh-CN"/>
                <w14:textFill>
                  <w14:solidFill>
                    <w14:schemeClr w14:val="tx1"/>
                  </w14:solidFill>
                </w14:textFill>
              </w:rPr>
              <w:t xml:space="preserve">排放量为</w:t>
            </w:r>
            <w:r>
              <w:rPr>
                <w:rFonts w:ascii="Times New Roman" w:hAnsi="Times New Roman" w:hint="eastAsia"/>
                <w:color w:val="000000" w:themeColor="text1"/>
                <w:sz w:val="24"/>
                <w:lang w:val="en-US" w:eastAsia="zh-CN"/>
                <w14:textFill>
                  <w14:solidFill>
                    <w14:schemeClr w14:val="tx1"/>
                  </w14:solidFill>
                </w14:textFill>
              </w:rPr>
              <w:t xml:space="preserve">1.7050</w:t>
            </w:r>
            <w:r>
              <w:rPr>
                <w:rFonts w:ascii="Times New Roman" w:eastAsia="宋体" w:hAnsi="Times New Roman" w:hint="eastAsia"/>
                <w:color w:val="000000" w:themeColor="text1"/>
                <w:sz w:val="24"/>
                <w:lang w:val="en-US" w:eastAsia="zh-CN"/>
                <w14:textFill>
                  <w14:solidFill>
                    <w14:schemeClr w14:val="tx1"/>
                  </w14:solidFill>
                </w14:textFill>
              </w:rPr>
              <w:t xml:space="preserve">t/a，排放速率为</w:t>
            </w:r>
            <w:r>
              <w:rPr>
                <w:rFonts w:ascii="Times New Roman" w:hAnsi="Times New Roman" w:hint="eastAsia"/>
                <w:color w:val="000000" w:themeColor="text1"/>
                <w:sz w:val="24"/>
                <w:lang w:val="en-US" w:eastAsia="zh-CN"/>
                <w14:textFill>
                  <w14:solidFill>
                    <w14:schemeClr w14:val="tx1"/>
                  </w14:solidFill>
                </w14:textFill>
              </w:rPr>
              <w:t xml:space="preserve">0.2153</w:t>
            </w:r>
            <w:r>
              <w:rPr>
                <w:rFonts w:ascii="Times New Roman" w:eastAsia="宋体" w:hAnsi="Times New Roman" w:hint="eastAsia"/>
                <w:color w:val="000000" w:themeColor="text1"/>
                <w:sz w:val="24"/>
                <w:lang w:val="en-US" w:eastAsia="zh-CN"/>
                <w14:textFill>
                  <w14:solidFill>
                    <w14:schemeClr w14:val="tx1"/>
                  </w14:solidFill>
                </w14:textFill>
              </w:rPr>
              <w:t xml:space="preserve">kg/h，排放浓度为</w:t>
            </w:r>
            <w:r>
              <w:rPr>
                <w:rFonts w:ascii="Times New Roman" w:hAnsi="Times New Roman" w:hint="eastAsia"/>
                <w:color w:val="000000" w:themeColor="text1"/>
                <w:sz w:val="24"/>
                <w:lang w:val="en-US" w:eastAsia="zh-CN"/>
                <w14:textFill>
                  <w14:solidFill>
                    <w14:schemeClr w14:val="tx1"/>
                  </w14:solidFill>
                </w14:textFill>
              </w:rPr>
              <w:t xml:space="preserve">30.5559</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，故有组织排放浓度能够满足</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石油化学工业污染物排放标准</w:t>
            </w:r>
            <w:r>
              <w:rPr>
                <w:rFonts w:ascii="Times New Roman" w:eastAsia="宋体" w:hAnsi="Times New Roman" w:hint="eastAsia"/>
                <w:color w:val="000000" w:themeColor="text1"/>
                <w:sz w:val="24"/>
                <w:lang w:eastAsia="zh-CN"/>
                <w14:textFill>
                  <w14:solidFill>
                    <w14:schemeClr w14:val="tx1"/>
                  </w14:solidFill>
                </w14:textFill>
              </w:rPr>
              <w:t xml:space="preserve">》（GB</w:t>
            </w:r>
            <w:r>
              <w:rPr>
                <w:rFonts w:ascii="Times New Roman" w:eastAsia="宋体" w:hAnsi="Times New Roman" w:hint="eastAsia"/>
                <w:color w:val="000000" w:themeColor="text1"/>
                <w:sz w:val="24"/>
                <w:lang w:val="en-US" w:eastAsia="zh-CN"/>
                <w14:textFill>
                  <w14:solidFill>
                    <w14:schemeClr w14:val="tx1"/>
                  </w14:solidFill>
                </w14:textFill>
              </w:rPr>
              <w:t xml:space="preserve">31571-2015</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浓度限值（</w:t>
            </w:r>
            <w:r>
              <w:rPr>
                <w:rFonts w:ascii="Times New Roman" w:hAnsi="Times New Roman" w:hint="eastAsia"/>
                <w:color w:val="000000" w:themeColor="text1"/>
                <w:sz w:val="24"/>
                <w:lang w:val="en-US" w:eastAsia="zh-CN"/>
                <w14:textFill>
                  <w14:solidFill>
                    <w14:schemeClr w14:val="tx1"/>
                  </w14:solidFill>
                </w14:textFill>
              </w:rPr>
              <w:t xml:space="preserve">50</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w:t>
            </w:r>
            <w:r>
              <w:rPr>
                <w:rFonts w:ascii="Times New Roman" w:eastAsia="宋体" w:hAnsi="Times New Roman" w:hint="eastAsia"/>
                <w:color w:val="000000" w:themeColor="text1"/>
                <w:sz w:val="24"/>
                <w:lang w:eastAsia="zh-CN"/>
                <w14:textFill>
                  <w14:solidFill>
                    <w14:schemeClr w14:val="tx1"/>
                  </w14:solidFill>
                </w14:textFill>
              </w:rPr>
              <w:t xml:space="preserve">。</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default"/>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已知本项目NOx产生量为</w:t>
            </w:r>
            <w:r>
              <w:rPr>
                <w:rFonts w:ascii="Times New Roman" w:hAnsi="Times New Roman" w:hint="eastAsia"/>
                <w:color w:val="000000" w:themeColor="text1"/>
                <w:sz w:val="24"/>
                <w:lang w:val="en-US" w:eastAsia="zh-CN"/>
                <w14:textFill>
                  <w14:solidFill>
                    <w14:schemeClr w14:val="tx1"/>
                  </w14:solidFill>
                </w14:textFill>
              </w:rPr>
              <w:t xml:space="preserve">4.0765</w:t>
            </w:r>
            <w:r>
              <w:rPr>
                <w:rFonts w:ascii="Times New Roman" w:eastAsia="宋体" w:hAnsi="Times New Roman" w:hint="eastAsia"/>
                <w:color w:val="000000" w:themeColor="text1"/>
                <w:sz w:val="24"/>
                <w:lang w:val="en-US" w:eastAsia="zh-CN"/>
                <w14:textFill>
                  <w14:solidFill>
                    <w14:schemeClr w14:val="tx1"/>
                  </w14:solidFill>
                </w14:textFill>
              </w:rPr>
              <w:t xml:space="preserve">t/a，产生速率为</w:t>
            </w:r>
            <w:r>
              <w:rPr>
                <w:rFonts w:ascii="Times New Roman" w:hAnsi="Times New Roman" w:hint="eastAsia"/>
                <w:color w:val="000000" w:themeColor="text1"/>
                <w:sz w:val="24"/>
                <w:lang w:val="en-US" w:eastAsia="zh-CN"/>
                <w14:textFill>
                  <w14:solidFill>
                    <w14:schemeClr w14:val="tx1"/>
                  </w14:solidFill>
                </w14:textFill>
              </w:rPr>
              <w:t xml:space="preserve">0.5147</w:t>
            </w:r>
            <w:r>
              <w:rPr>
                <w:rFonts w:ascii="Times New Roman" w:eastAsia="宋体" w:hAnsi="Times New Roman" w:hint="eastAsia"/>
                <w:color w:val="000000" w:themeColor="text1"/>
                <w:sz w:val="24"/>
                <w:lang w:val="en-US" w:eastAsia="zh-CN"/>
                <w14:textFill>
                  <w14:solidFill>
                    <w14:schemeClr w14:val="tx1"/>
                  </w14:solidFill>
                </w14:textFill>
              </w:rPr>
              <w:t xml:space="preserve">kg/h，产生浓度为</w:t>
            </w:r>
            <w:r>
              <w:rPr>
                <w:rFonts w:ascii="Times New Roman" w:hAnsi="Times New Roman" w:hint="eastAsia"/>
                <w:color w:val="000000" w:themeColor="text1"/>
                <w:sz w:val="24"/>
                <w:lang w:val="en-US" w:eastAsia="zh-CN"/>
                <w14:textFill>
                  <w14:solidFill>
                    <w14:schemeClr w14:val="tx1"/>
                  </w14:solidFill>
                </w14:textFill>
              </w:rPr>
              <w:t xml:space="preserve">73.0542</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w:t>
            </w:r>
            <w:r>
              <w:rPr>
                <w:rFonts w:ascii="Times New Roman" w:hAnsi="Times New Roman" w:hint="eastAsia"/>
                <w:color w:val="000000" w:themeColor="text1"/>
                <w:sz w:val="24"/>
                <w:lang w:val="en-US" w:eastAsia="zh-CN"/>
                <w14:textFill>
                  <w14:solidFill>
                    <w14:schemeClr w14:val="tx1"/>
                  </w14:solidFill>
                </w14:textFill>
              </w:rPr>
              <w:t xml:space="preserve">此时NOx产生浓度在</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石油化学工业污染物排放标准</w:t>
            </w:r>
            <w:r>
              <w:rPr>
                <w:rFonts w:ascii="Times New Roman" w:eastAsia="宋体" w:hAnsi="Times New Roman" w:hint="eastAsia"/>
                <w:color w:val="000000" w:themeColor="text1"/>
                <w:sz w:val="24"/>
                <w:lang w:eastAsia="zh-CN"/>
                <w14:textFill>
                  <w14:solidFill>
                    <w14:schemeClr w14:val="tx1"/>
                  </w14:solidFill>
                </w14:textFill>
              </w:rPr>
              <w:t xml:space="preserve">》（GB</w:t>
            </w:r>
            <w:r>
              <w:rPr>
                <w:rFonts w:ascii="Times New Roman" w:eastAsia="宋体" w:hAnsi="Times New Roman" w:hint="eastAsia"/>
                <w:color w:val="000000" w:themeColor="text1"/>
                <w:sz w:val="24"/>
                <w:lang w:val="en-US" w:eastAsia="zh-CN"/>
                <w14:textFill>
                  <w14:solidFill>
                    <w14:schemeClr w14:val="tx1"/>
                  </w14:solidFill>
                </w14:textFill>
              </w:rPr>
              <w:t xml:space="preserve">31571-2015</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浓度限值（</w:t>
            </w:r>
            <w:r>
              <w:rPr>
                <w:rFonts w:ascii="Times New Roman" w:hAnsi="Times New Roman" w:hint="eastAsia"/>
                <w:color w:val="000000" w:themeColor="text1"/>
                <w:sz w:val="24"/>
                <w:lang w:val="en-US" w:eastAsia="zh-CN"/>
                <w14:textFill>
                  <w14:solidFill>
                    <w14:schemeClr w14:val="tx1"/>
                  </w14:solidFill>
                </w14:textFill>
              </w:rPr>
              <w:t xml:space="preserve">150</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）以下。本项目采用的一整套烟气进化装置包括低氮燃烧处理，根据生态环境部《排放源统计调查产排污核算方法和系数手册》，其中《42废弃资源综合利用行业系数手册》</w:t>
            </w:r>
            <w:r>
              <w:rPr>
                <w:rFonts w:ascii="Times New Roman" w:hAnsi="Times New Roman" w:hint="eastAsia"/>
                <w:color w:val="000000" w:themeColor="text1"/>
                <w:sz w:val="24"/>
                <w:lang w:val="en-US" w:eastAsia="zh-CN"/>
                <w14:textFill>
                  <w14:solidFill>
                    <w14:schemeClr w14:val="tx1"/>
                  </w14:solidFill>
                </w14:textFill>
              </w:rPr>
              <w:t xml:space="preserve">表4220</w:t>
            </w:r>
            <w:r>
              <w:rPr>
                <w:rFonts w:ascii="Times New Roman" w:eastAsia="宋体" w:hAnsi="Times New Roman" w:hint="eastAsia"/>
                <w:color w:val="000000" w:themeColor="text1"/>
                <w:sz w:val="24"/>
                <w:lang w:val="en-US" w:eastAsia="zh-CN"/>
                <w14:textFill>
                  <w14:solidFill>
                    <w14:schemeClr w14:val="tx1"/>
                  </w14:solidFill>
                </w14:textFill>
              </w:rPr>
              <w:t xml:space="preserve">可知通过</w:t>
            </w:r>
            <w:r>
              <w:rPr>
                <w:rFonts w:ascii="Times New Roman" w:hAnsi="Times New Roman" w:hint="eastAsia"/>
                <w:color w:val="000000" w:themeColor="text1"/>
                <w:sz w:val="24"/>
                <w:lang w:val="en-US" w:eastAsia="zh-CN"/>
                <w14:textFill>
                  <w14:solidFill>
                    <w14:schemeClr w14:val="tx1"/>
                  </w14:solidFill>
                </w14:textFill>
              </w:rPr>
              <w:t xml:space="preserve">低氮燃烧</w:t>
            </w:r>
            <w:r>
              <w:rPr>
                <w:rFonts w:ascii="Times New Roman" w:eastAsia="宋体" w:hAnsi="Times New Roman" w:hint="eastAsia"/>
                <w:color w:val="000000" w:themeColor="text1"/>
                <w:sz w:val="24"/>
                <w:lang w:val="en-US" w:eastAsia="zh-CN"/>
                <w14:textFill>
                  <w14:solidFill>
                    <w14:schemeClr w14:val="tx1"/>
                  </w14:solidFill>
                </w14:textFill>
              </w:rPr>
              <w:t xml:space="preserve">处理，其处理效率可达</w:t>
            </w:r>
            <w:r>
              <w:rPr>
                <w:rFonts w:ascii="Times New Roman" w:hAnsi="Times New Roman" w:hint="eastAsia"/>
                <w:color w:val="000000" w:themeColor="text1"/>
                <w:sz w:val="24"/>
                <w:lang w:val="en-US" w:eastAsia="zh-CN"/>
                <w14:textFill>
                  <w14:solidFill>
                    <w14:schemeClr w14:val="tx1"/>
                  </w14:solidFill>
                </w14:textFill>
              </w:rPr>
              <w:t xml:space="preserve">4</w:t>
            </w:r>
            <w:r>
              <w:rPr>
                <w:rFonts w:ascii="Times New Roman" w:eastAsia="宋体" w:hAnsi="Times New Roman" w:hint="eastAsia"/>
                <w:color w:val="000000" w:themeColor="text1"/>
                <w:sz w:val="24"/>
                <w:lang w:val="en-US" w:eastAsia="zh-CN"/>
                <w14:textFill>
                  <w14:solidFill>
                    <w14:schemeClr w14:val="tx1"/>
                  </w14:solidFill>
                </w14:textFill>
              </w:rPr>
              <w:t xml:space="preserve">0%，则处理后的NOx排放量为</w:t>
            </w:r>
            <w:r>
              <w:rPr>
                <w:rFonts w:ascii="Times New Roman" w:hAnsi="Times New Roman" w:hint="eastAsia"/>
                <w:color w:val="000000" w:themeColor="text1"/>
                <w:sz w:val="24"/>
                <w:lang w:val="en-US" w:eastAsia="zh-CN"/>
                <w14:textFill>
                  <w14:solidFill>
                    <w14:schemeClr w14:val="tx1"/>
                  </w14:solidFill>
                </w14:textFill>
              </w:rPr>
              <w:t xml:space="preserve">2.4459</w:t>
            </w:r>
            <w:r>
              <w:rPr>
                <w:rFonts w:ascii="Times New Roman" w:eastAsia="宋体" w:hAnsi="Times New Roman" w:hint="eastAsia"/>
                <w:color w:val="000000" w:themeColor="text1"/>
                <w:sz w:val="24"/>
                <w:lang w:val="en-US" w:eastAsia="zh-CN"/>
                <w14:textFill>
                  <w14:solidFill>
                    <w14:schemeClr w14:val="tx1"/>
                  </w14:solidFill>
                </w14:textFill>
              </w:rPr>
              <w:t xml:space="preserve">t/a，排放速率为</w:t>
            </w:r>
            <w:r>
              <w:rPr>
                <w:rFonts w:ascii="Times New Roman" w:hAnsi="Times New Roman" w:hint="eastAsia"/>
                <w:color w:val="000000" w:themeColor="text1"/>
                <w:sz w:val="24"/>
                <w:lang w:val="en-US" w:eastAsia="zh-CN"/>
                <w14:textFill>
                  <w14:solidFill>
                    <w14:schemeClr w14:val="tx1"/>
                  </w14:solidFill>
                </w14:textFill>
              </w:rPr>
              <w:t xml:space="preserve">0.3088</w:t>
            </w:r>
            <w:r>
              <w:rPr>
                <w:rFonts w:ascii="Times New Roman" w:eastAsia="宋体" w:hAnsi="Times New Roman" w:hint="eastAsia"/>
                <w:color w:val="000000" w:themeColor="text1"/>
                <w:sz w:val="24"/>
                <w:lang w:val="en-US" w:eastAsia="zh-CN"/>
                <w14:textFill>
                  <w14:solidFill>
                    <w14:schemeClr w14:val="tx1"/>
                  </w14:solidFill>
                </w14:textFill>
              </w:rPr>
              <w:t xml:space="preserve">kg/h，排放浓度为</w:t>
            </w:r>
            <w:r>
              <w:rPr>
                <w:rFonts w:ascii="Times New Roman" w:hAnsi="Times New Roman" w:hint="eastAsia"/>
                <w:color w:val="000000" w:themeColor="text1"/>
                <w:sz w:val="24"/>
                <w:lang w:val="en-US" w:eastAsia="zh-CN"/>
                <w14:textFill>
                  <w14:solidFill>
                    <w14:schemeClr w14:val="tx1"/>
                  </w14:solidFill>
                </w14:textFill>
              </w:rPr>
              <w:t xml:space="preserve">43.8325</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，故排放浓度</w:t>
            </w:r>
            <w:r>
              <w:rPr>
                <w:rFonts w:ascii="Times New Roman" w:hAnsi="Times New Roman" w:hint="eastAsia"/>
                <w:color w:val="000000" w:themeColor="text1"/>
                <w:sz w:val="24"/>
                <w:lang w:val="en-US" w:eastAsia="zh-CN"/>
                <w14:textFill>
                  <w14:solidFill>
                    <w14:schemeClr w14:val="tx1"/>
                  </w14:solidFill>
                </w14:textFill>
              </w:rPr>
              <w:t xml:space="preserve">完全</w:t>
            </w:r>
            <w:r>
              <w:rPr>
                <w:rFonts w:ascii="Times New Roman" w:eastAsia="宋体" w:hAnsi="Times New Roman" w:hint="eastAsia"/>
                <w:color w:val="000000" w:themeColor="text1"/>
                <w:sz w:val="24"/>
                <w:lang w:val="en-US" w:eastAsia="zh-CN"/>
                <w14:textFill>
                  <w14:solidFill>
                    <w14:schemeClr w14:val="tx1"/>
                  </w14:solidFill>
                </w14:textFill>
              </w:rPr>
              <w:t xml:space="preserve">满足</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石油化学工业污染物排放标准</w:t>
            </w:r>
            <w:r>
              <w:rPr>
                <w:rFonts w:ascii="Times New Roman" w:eastAsia="宋体" w:hAnsi="Times New Roman" w:hint="eastAsia"/>
                <w:color w:val="000000" w:themeColor="text1"/>
                <w:sz w:val="24"/>
                <w:lang w:eastAsia="zh-CN"/>
                <w14:textFill>
                  <w14:solidFill>
                    <w14:schemeClr w14:val="tx1"/>
                  </w14:solidFill>
                </w14:textFill>
              </w:rPr>
              <w:t xml:space="preserve">》（GB</w:t>
            </w:r>
            <w:r>
              <w:rPr>
                <w:rFonts w:ascii="Times New Roman" w:eastAsia="宋体" w:hAnsi="Times New Roman" w:hint="eastAsia"/>
                <w:color w:val="000000" w:themeColor="text1"/>
                <w:sz w:val="24"/>
                <w:lang w:val="en-US" w:eastAsia="zh-CN"/>
                <w14:textFill>
                  <w14:solidFill>
                    <w14:schemeClr w14:val="tx1"/>
                  </w14:solidFill>
                </w14:textFill>
              </w:rPr>
              <w:t xml:space="preserve">31571-2015</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浓度限值（</w:t>
            </w:r>
            <w:r>
              <w:rPr>
                <w:rFonts w:ascii="Times New Roman" w:hAnsi="Times New Roman" w:hint="eastAsia"/>
                <w:color w:val="000000" w:themeColor="text1"/>
                <w:sz w:val="24"/>
                <w:lang w:val="en-US" w:eastAsia="zh-CN"/>
                <w14:textFill>
                  <w14:solidFill>
                    <w14:schemeClr w14:val="tx1"/>
                  </w14:solidFill>
                </w14:textFill>
              </w:rPr>
              <w:t xml:space="preserve">100</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w:t>
            </w:r>
            <w:r>
              <w:rPr>
                <w:rFonts w:ascii="Times New Roman" w:eastAsia="宋体" w:hAnsi="Times New Roman" w:hint="eastAsia"/>
                <w:color w:val="000000" w:themeColor="text1"/>
                <w:sz w:val="24"/>
                <w:lang w:eastAsia="zh-CN"/>
                <w14:textFill>
                  <w14:solidFill>
                    <w14:schemeClr w14:val="tx1"/>
                  </w14:solidFill>
                </w14:textFill>
              </w:rPr>
              <w:t xml:space="preserve">。</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eastAsia"/>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已知本项目挥发性有机物（非甲烷总烃）产生量为</w:t>
            </w:r>
            <w:r>
              <w:rPr>
                <w:rFonts w:ascii="Times New Roman" w:hAnsi="Times New Roman" w:hint="eastAsia"/>
                <w:color w:val="000000" w:themeColor="text1"/>
                <w:sz w:val="24"/>
                <w:lang w:val="en-US" w:eastAsia="zh-CN"/>
                <w14:textFill>
                  <w14:solidFill>
                    <w14:schemeClr w14:val="tx1"/>
                  </w14:solidFill>
                </w14:textFill>
              </w:rPr>
              <w:t xml:space="preserve">5.3940</w:t>
            </w:r>
            <w:r>
              <w:rPr>
                <w:rFonts w:ascii="Times New Roman" w:eastAsia="宋体" w:hAnsi="Times New Roman" w:hint="eastAsia"/>
                <w:color w:val="000000" w:themeColor="text1"/>
                <w:sz w:val="24"/>
                <w:lang w:val="en-US" w:eastAsia="zh-CN"/>
                <w14:textFill>
                  <w14:solidFill>
                    <w14:schemeClr w14:val="tx1"/>
                  </w14:solidFill>
                </w14:textFill>
              </w:rPr>
              <w:t xml:space="preserve">t/a，产生速率为</w:t>
            </w:r>
            <w:r>
              <w:rPr>
                <w:rFonts w:ascii="Times New Roman" w:hAnsi="Times New Roman" w:hint="eastAsia"/>
                <w:color w:val="000000" w:themeColor="text1"/>
                <w:sz w:val="24"/>
                <w:lang w:val="en-US" w:eastAsia="zh-CN"/>
                <w14:textFill>
                  <w14:solidFill>
                    <w14:schemeClr w14:val="tx1"/>
                  </w14:solidFill>
                </w14:textFill>
              </w:rPr>
              <w:t xml:space="preserve">0.6811</w:t>
            </w:r>
            <w:r>
              <w:rPr>
                <w:rFonts w:ascii="Times New Roman" w:eastAsia="宋体" w:hAnsi="Times New Roman" w:hint="eastAsia"/>
                <w:color w:val="000000" w:themeColor="text1"/>
                <w:sz w:val="24"/>
                <w:lang w:val="en-US" w:eastAsia="zh-CN"/>
                <w14:textFill>
                  <w14:solidFill>
                    <w14:schemeClr w14:val="tx1"/>
                  </w14:solidFill>
                </w14:textFill>
              </w:rPr>
              <w:t xml:space="preserve">kg/h，产生浓度为</w:t>
            </w:r>
            <w:r>
              <w:rPr>
                <w:rFonts w:ascii="Times New Roman" w:hAnsi="Times New Roman" w:hint="eastAsia"/>
                <w:color w:val="000000" w:themeColor="text1"/>
                <w:sz w:val="24"/>
                <w:lang w:val="en-US" w:eastAsia="zh-CN"/>
                <w14:textFill>
                  <w14:solidFill>
                    <w14:schemeClr w14:val="tx1"/>
                  </w14:solidFill>
                </w14:textFill>
              </w:rPr>
              <w:t xml:space="preserve">96.6723</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vertAlign w:val="baseline"/>
                <w:lang w:val="en-US"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根据生态环境部《排放源统计调查产排污核算方法和系数手册》，其中《42废弃资源综合利用行业系数手册》产污系数可知通过</w:t>
            </w:r>
            <w:r>
              <w:rPr>
                <w:rFonts w:ascii="Times New Roman" w:hAnsi="Times New Roman" w:hint="eastAsia"/>
                <w:color w:val="000000" w:themeColor="text1"/>
                <w:sz w:val="24"/>
                <w:lang w:val="en-US" w:eastAsia="zh-CN"/>
                <w14:textFill>
                  <w14:solidFill>
                    <w14:schemeClr w14:val="tx1"/>
                  </w14:solidFill>
                </w14:textFill>
              </w:rPr>
              <w:t xml:space="preserve">活性炭吸附</w:t>
            </w:r>
            <w:r>
              <w:rPr>
                <w:rFonts w:ascii="Times New Roman" w:eastAsia="宋体" w:hAnsi="Times New Roman" w:hint="eastAsia"/>
                <w:color w:val="000000" w:themeColor="text1"/>
                <w:sz w:val="24"/>
                <w:lang w:val="en-US" w:eastAsia="zh-CN"/>
                <w14:textFill>
                  <w14:solidFill>
                    <w14:schemeClr w14:val="tx1"/>
                  </w14:solidFill>
                </w14:textFill>
              </w:rPr>
              <w:t xml:space="preserve">处理，其处理效率可达80%，则处理后的挥发性有机物（非甲烷总烃）排放量为</w:t>
            </w:r>
            <w:r>
              <w:rPr>
                <w:rFonts w:ascii="Times New Roman" w:hAnsi="Times New Roman" w:hint="eastAsia"/>
                <w:color w:val="000000" w:themeColor="text1"/>
                <w:sz w:val="24"/>
                <w:lang w:val="en-US" w:eastAsia="zh-CN"/>
                <w14:textFill>
                  <w14:solidFill>
                    <w14:schemeClr w14:val="tx1"/>
                  </w14:solidFill>
                </w14:textFill>
              </w:rPr>
              <w:t xml:space="preserve">1.0781</w:t>
            </w:r>
            <w:r>
              <w:rPr>
                <w:rFonts w:ascii="Times New Roman" w:eastAsia="宋体" w:hAnsi="Times New Roman" w:hint="eastAsia"/>
                <w:color w:val="000000" w:themeColor="text1"/>
                <w:sz w:val="24"/>
                <w:lang w:val="en-US" w:eastAsia="zh-CN"/>
                <w14:textFill>
                  <w14:solidFill>
                    <w14:schemeClr w14:val="tx1"/>
                  </w14:solidFill>
                </w14:textFill>
              </w:rPr>
              <w:t xml:space="preserve">t/a，排放速率为</w:t>
            </w:r>
            <w:r>
              <w:rPr>
                <w:rFonts w:ascii="Times New Roman" w:hAnsi="Times New Roman" w:hint="eastAsia"/>
                <w:color w:val="000000" w:themeColor="text1"/>
                <w:sz w:val="24"/>
                <w:lang w:val="en-US" w:eastAsia="zh-CN"/>
                <w14:textFill>
                  <w14:solidFill>
                    <w14:schemeClr w14:val="tx1"/>
                  </w14:solidFill>
                </w14:textFill>
              </w:rPr>
              <w:t xml:space="preserve">0.1362</w:t>
            </w:r>
            <w:r>
              <w:rPr>
                <w:rFonts w:ascii="Times New Roman" w:eastAsia="宋体" w:hAnsi="Times New Roman" w:hint="eastAsia"/>
                <w:color w:val="000000" w:themeColor="text1"/>
                <w:sz w:val="24"/>
                <w:lang w:val="en-US" w:eastAsia="zh-CN"/>
                <w14:textFill>
                  <w14:solidFill>
                    <w14:schemeClr w14:val="tx1"/>
                  </w14:solidFill>
                </w14:textFill>
              </w:rPr>
              <w:t xml:space="preserve">kg/h，排放浓度为</w:t>
            </w:r>
            <w:r>
              <w:rPr>
                <w:rFonts w:ascii="Times New Roman" w:hAnsi="Times New Roman" w:hint="eastAsia"/>
                <w:color w:val="000000" w:themeColor="text1"/>
                <w:sz w:val="24"/>
                <w:lang w:val="en-US" w:eastAsia="zh-CN"/>
                <w14:textFill>
                  <w14:solidFill>
                    <w14:schemeClr w14:val="tx1"/>
                  </w14:solidFill>
                </w14:textFill>
              </w:rPr>
              <w:t xml:space="preserve">19.3345</w:t>
            </w:r>
            <w:r>
              <w:rPr>
                <w:rFonts w:ascii="Times New Roman" w:eastAsia="宋体" w:hAnsi="Times New Roman" w:hint="eastAsia"/>
                <w:color w:val="000000" w:themeColor="text1"/>
                <w:sz w:val="24"/>
                <w:lang w:val="en-US" w:eastAsia="zh-CN"/>
                <w14:textFill>
                  <w14:solidFill>
                    <w14:schemeClr w14:val="tx1"/>
                  </w14:solidFill>
                </w14:textFill>
              </w:rPr>
              <w:t xml:space="preserve">mg/m</w:t>
            </w:r>
            <w:r>
              <w:rPr>
                <w:rFonts w:ascii="Times New Roman" w:eastAsia="宋体"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eastAsia="宋体" w:hAnsi="Times New Roman" w:hint="eastAsia"/>
                <w:color w:val="000000" w:themeColor="text1"/>
                <w:sz w:val="24"/>
                <w:lang w:val="en-US" w:eastAsia="zh-CN"/>
                <w14:textFill>
                  <w14:solidFill>
                    <w14:schemeClr w14:val="tx1"/>
                  </w14:solidFill>
                </w14:textFill>
              </w:rPr>
              <w:t xml:space="preserve">，故本项目非甲烷总烃排放浓度</w:t>
            </w:r>
            <w:r>
              <w:rPr>
                <w:rFonts w:ascii="Times New Roman" w:hAnsi="Times New Roman" w:hint="eastAsia"/>
                <w:color w:val="000000" w:themeColor="text1"/>
                <w:sz w:val="24"/>
                <w:lang w:val="en-US" w:eastAsia="zh-CN"/>
                <w14:textFill>
                  <w14:solidFill>
                    <w14:schemeClr w14:val="tx1"/>
                  </w14:solidFill>
                </w14:textFill>
              </w:rPr>
              <w:t xml:space="preserve">完全满足</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石油化学工业污染物排放标准</w:t>
            </w:r>
            <w:r>
              <w:rPr>
                <w:rFonts w:ascii="Times New Roman" w:eastAsia="宋体" w:hAnsi="Times New Roman" w:hint="eastAsia"/>
                <w:color w:val="000000" w:themeColor="text1"/>
                <w:sz w:val="24"/>
                <w:lang w:eastAsia="zh-CN"/>
                <w14:textFill>
                  <w14:solidFill>
                    <w14:schemeClr w14:val="tx1"/>
                  </w14:solidFill>
                </w14:textFill>
              </w:rPr>
              <w:t xml:space="preserve">》（GB</w:t>
            </w:r>
            <w:r>
              <w:rPr>
                <w:rFonts w:ascii="Times New Roman" w:eastAsia="宋体" w:hAnsi="Times New Roman" w:hint="eastAsia"/>
                <w:color w:val="000000" w:themeColor="text1"/>
                <w:sz w:val="24"/>
                <w:lang w:val="en-US" w:eastAsia="zh-CN"/>
                <w14:textFill>
                  <w14:solidFill>
                    <w14:schemeClr w14:val="tx1"/>
                  </w14:solidFill>
                </w14:textFill>
              </w:rPr>
              <w:t xml:space="preserve">31571-2015</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限值。</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default"/>
                <w:color w:val="000000" w:themeColor="text1"/>
                <w:sz w:val="24"/>
                <w:lang w:val="en-US" w:eastAsia="zh-CN"/>
                <w14:textFill>
                  <w14:solidFill>
                    <w14:schemeClr w14:val="tx1"/>
                  </w14:solidFill>
                </w14:textFill>
              </w:rPr>
            </w:pPr>
            <w:r>
              <w:rPr>
                <w:rFonts w:ascii="Times New Roman" w:eastAsia="宋体" w:hAnsi="Times New Roman" w:hint="eastAsia"/>
                <w:color w:val="000000" w:themeColor="text1"/>
                <w:sz w:val="24"/>
                <w:lang w:val="en-US" w:eastAsia="zh-CN"/>
                <w14:textFill>
                  <w14:solidFill>
                    <w14:schemeClr w14:val="tx1"/>
                  </w14:solidFill>
                </w14:textFill>
              </w:rPr>
              <w:t xml:space="preserve">C.苯系物、硫化氢产生量及排放量计算及确定</w:t>
            </w:r>
          </w:p>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eastAsia"/>
                <w:color w:val="000000" w:themeColor="text1"/>
                <w:sz w:val="24"/>
                <w:lang w:val="en-US" w:eastAsia="zh-CN"/>
                <w14:textFill>
                  <w14:solidFill>
                    <w14:schemeClr w14:val="tx1"/>
                  </w14:solidFill>
                </w14:textFill>
              </w:rPr>
            </w:pPr>
            <w:r>
              <w:rPr>
                <w:rFonts w:ascii="Times New Roman" w:hAnsi="Times New Roman" w:cs="Times New Roman" w:hint="eastAsia"/>
                <w:color w:val="000000" w:themeColor="text1"/>
                <w:sz w:val="24"/>
                <w:lang w:val="en-US" w:eastAsia="zh-CN"/>
                <w14:textFill>
                  <w14:solidFill>
                    <w14:schemeClr w14:val="tx1"/>
                  </w14:solidFill>
                </w14:textFill>
              </w:rPr>
              <w:t xml:space="preserve">已知本项目与沧州方舟项目处理工艺、所用设备基本一致，烟气净化装置一致，处理效率为90%，故</w:t>
            </w:r>
            <w:r>
              <w:rPr>
                <w:rFonts w:ascii="Times New Roman" w:eastAsia="宋体" w:hAnsi="Times New Roman" w:cs="Times New Roman" w:hint="eastAsia"/>
                <w:color w:val="000000" w:themeColor="text1"/>
                <w:sz w:val="24"/>
                <w:lang w:val="en-US" w:eastAsia="zh-CN"/>
                <w14:textFill>
                  <w14:solidFill>
                    <w14:schemeClr w14:val="tx1"/>
                  </w14:solidFill>
                </w14:textFill>
              </w:rPr>
              <w:t xml:space="preserve">根据《沧州方舟橡胶制品有限公司再生胶项目竣工环境保护验收监测报告》</w:t>
            </w:r>
            <w:r>
              <w:rPr>
                <w:rFonts w:ascii="Times New Roman" w:hAnsi="Times New Roman" w:cs="Times New Roman" w:hint="eastAsia"/>
                <w:color w:val="000000" w:themeColor="text1"/>
                <w:sz w:val="24"/>
                <w:lang w:val="en-US" w:eastAsia="zh-CN"/>
                <w14:textFill>
                  <w14:solidFill>
                    <w14:schemeClr w14:val="tx1"/>
                  </w14:solidFill>
                </w14:textFill>
              </w:rPr>
              <w:t xml:space="preserve">等比例类比可知本项目污染物产排量，见下表：</w:t>
            </w:r>
          </w:p>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hint="default"/>
                <w:b/>
                <w:bCs/>
                <w:color w:val="000000" w:themeColor="text1"/>
                <w:sz w:val="21"/>
                <w:szCs w:val="21"/>
                <w:lang w:val="en-US" w:eastAsia="zh-CN"/>
                <w14:textFill>
                  <w14:solidFill>
                    <w14:schemeClr w14:val="tx1"/>
                  </w14:solidFill>
                </w14:textFill>
              </w:rPr>
            </w:pPr>
            <w:r>
              <w:rPr>
                <w:rFonts w:ascii="Times New Roman" w:eastAsia="宋体" w:hAnsi="Times New Roman" w:hint="eastAsia"/>
                <w:b/>
                <w:bCs/>
                <w:color w:val="000000" w:themeColor="text1"/>
                <w:sz w:val="21"/>
                <w:szCs w:val="21"/>
                <w:lang w:val="en-US" w:eastAsia="zh-CN"/>
                <w14:textFill>
                  <w14:solidFill>
                    <w14:schemeClr w14:val="tx1"/>
                  </w14:solidFill>
                </w14:textFill>
              </w:rPr>
              <w:t xml:space="preserve">表4.2-</w:t>
            </w:r>
            <w:r>
              <w:rPr>
                <w:rFonts w:ascii="Times New Roman" w:hAnsi="Times New Roman" w:hint="eastAsia"/>
                <w:b/>
                <w:bCs/>
                <w:color w:val="000000" w:themeColor="text1"/>
                <w:sz w:val="21"/>
                <w:szCs w:val="21"/>
                <w:lang w:val="en-US" w:eastAsia="zh-CN"/>
                <w14:textFill>
                  <w14:solidFill>
                    <w14:schemeClr w14:val="tx1"/>
                  </w14:solidFill>
                </w14:textFill>
              </w:rPr>
              <w:t xml:space="preserve">4</w:t>
            </w:r>
            <w:r>
              <w:rPr>
                <w:rFonts w:ascii="Times New Roman" w:eastAsia="宋体" w:hAnsi="Times New Roman" w:hint="eastAsia"/>
                <w:b/>
                <w:bCs/>
                <w:color w:val="000000" w:themeColor="text1"/>
                <w:sz w:val="21"/>
                <w:szCs w:val="21"/>
                <w:lang w:val="en-US" w:eastAsia="zh-CN"/>
                <w14:textFill>
                  <w14:solidFill>
                    <w14:schemeClr w14:val="tx1"/>
                  </w14:solidFill>
                </w14:textFill>
              </w:rPr>
              <w:t xml:space="preserve"> 本项目各污染物产排放量</w:t>
            </w:r>
          </w:p>
          <w:tbl>
            <w:tblPr>
              <w:tblStyle w:val="TableGrid"/>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2081"/>
              <w:gridCol w:w="2081"/>
              <w:gridCol w:w="2082"/>
              <w:gridCol w:w="2082"/>
            </w:tblGrid>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污染物</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甲苯</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二甲苯</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1"/>
                      <w:vertAlign w:val="baseline"/>
                      <w:lang w:val="en-US" w:eastAsia="zh-CN"/>
                      <w14:textFill>
                        <w14:solidFill>
                          <w14:schemeClr w14:val="tx1"/>
                        </w14:solidFill>
                      </w14:textFill>
                    </w:rPr>
                    <w:t xml:space="preserve">硫化氢</w:t>
                  </w:r>
                </w:p>
              </w:tc>
            </w:tr>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产生浓度（</w:t>
                  </w:r>
                  <w:r>
                    <w:rPr>
                      <w:rFonts w:ascii="Times New Roman" w:eastAsia="宋体" w:hAnsi="Times New Roman" w:hint="eastAsia"/>
                      <w:b w:val="0"/>
                      <w:bCs w:val="0"/>
                      <w:color w:val="000000" w:themeColor="text1"/>
                      <w:sz w:val="21"/>
                      <w:szCs w:val="21"/>
                      <w:lang w:val="en-US" w:eastAsia="zh-CN"/>
                      <w14:textFill>
                        <w14:solidFill>
                          <w14:schemeClr w14:val="tx1"/>
                        </w14:solidFill>
                      </w14:textFill>
                    </w:rPr>
                    <w:t xml:space="preserve">mg/m</w:t>
                  </w:r>
                  <w:r>
                    <w:rPr>
                      <w:rFonts w:ascii="Times New Roman" w:eastAsia="宋体" w:hAnsi="Times New Roman" w:hint="eastAsia"/>
                      <w:b w:val="0"/>
                      <w:bCs w:val="0"/>
                      <w:color w:val="000000" w:themeColor="text1"/>
                      <w:sz w:val="21"/>
                      <w:szCs w:val="21"/>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1.079</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4.4610</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0.1480</w:t>
                  </w:r>
                </w:p>
              </w:tc>
            </w:tr>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产生速率（kg/h）</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39</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161</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0.0005</w:t>
                  </w:r>
                </w:p>
              </w:tc>
            </w:tr>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247"/>
              </w:trPr>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产生量（t/a）</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309</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1275</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40</w:t>
                  </w:r>
                </w:p>
              </w:tc>
            </w:tr>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2081"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排放浓度（</w:t>
                  </w:r>
                  <w:r>
                    <w:rPr>
                      <w:rFonts w:ascii="Times New Roman" w:eastAsia="宋体" w:hAnsi="Times New Roman" w:hint="eastAsia"/>
                      <w:b w:val="0"/>
                      <w:bCs w:val="0"/>
                      <w:color w:val="000000" w:themeColor="text1"/>
                      <w:sz w:val="21"/>
                      <w:szCs w:val="21"/>
                      <w:lang w:val="en-US" w:eastAsia="zh-CN"/>
                      <w14:textFill>
                        <w14:solidFill>
                          <w14:schemeClr w14:val="tx1"/>
                        </w14:solidFill>
                      </w14:textFill>
                    </w:rPr>
                    <w:t xml:space="preserve">mg/m</w:t>
                  </w:r>
                  <w:r>
                    <w:rPr>
                      <w:rFonts w:ascii="Times New Roman" w:eastAsia="宋体" w:hAnsi="Times New Roman" w:hint="eastAsia"/>
                      <w:b w:val="0"/>
                      <w:bCs w:val="0"/>
                      <w:color w:val="000000" w:themeColor="text1"/>
                      <w:sz w:val="21"/>
                      <w:szCs w:val="21"/>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0.1079</w:t>
                  </w:r>
                </w:p>
              </w:tc>
              <w:tc>
                <w:tcPr>
                  <w:tcW w:w="20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0.4461</w:t>
                  </w:r>
                </w:p>
              </w:tc>
              <w:tc>
                <w:tcPr>
                  <w:tcW w:w="2082"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0.0148</w:t>
                  </w:r>
                </w:p>
              </w:tc>
            </w:tr>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2081"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排放速率（kg/h）</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4</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16</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5</w:t>
                  </w:r>
                </w:p>
              </w:tc>
            </w:tr>
            <w:tr>
              <w:tblPrEx>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2081" w:type="dxa"/>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排放量（t/a）</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0031</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128</w:t>
                  </w:r>
                </w:p>
              </w:tc>
              <w:tc>
                <w:tcPr>
                  <w:tcW w:w="1250"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1"/>
                      <w:vertAlign w:val="baseline"/>
                      <w:lang w:val="en-US" w:eastAsia="zh-CN"/>
                      <w14:textFill>
                        <w14:solidFill>
                          <w14:schemeClr w14:val="tx1"/>
                        </w14:solidFill>
                      </w14:textFill>
                    </w:rPr>
                    <w:t xml:space="preserve">0.000</w:t>
                  </w:r>
                  <w:r>
                    <w:rPr>
                      <w:rFonts w:ascii="Times New Roman" w:hAnsi="Times New Roman" w:cs="Times New Roman" w:hint="eastAsia"/>
                      <w:color w:val="000000" w:themeColor="text1"/>
                      <w:sz w:val="21"/>
                      <w:szCs w:val="21"/>
                      <w:vertAlign w:val="baseline"/>
                      <w:lang w:val="en-US" w:eastAsia="zh-CN"/>
                      <w14:textFill>
                        <w14:solidFill>
                          <w14:schemeClr w14:val="tx1"/>
                        </w14:solidFill>
                      </w14:textFill>
                    </w:rPr>
                    <w:t xml:space="preserve">4</w:t>
                  </w:r>
                </w:p>
              </w:tc>
            </w:tr>
          </w:tbl>
          <w:p>
            <w:pPr>
              <w:pStyle w:val="正文段落"/>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Times New Roman" w:eastAsia="宋体" w:hAnsi="Times New Roman" w:hint="eastAsia"/>
                <w:color w:val="000000" w:themeColor="text1"/>
                <w:sz w:val="24"/>
                <w:lang w:val="en-US" w:eastAsia="zh-CN"/>
                <w14:textFill>
                  <w14:solidFill>
                    <w14:schemeClr w14:val="tx1"/>
                  </w14:solidFill>
                </w14:textFill>
              </w:rPr>
            </w:pPr>
            <w:r>
              <w:rPr>
                <w:rFonts w:ascii="Times New Roman" w:eastAsia="宋体" w:hAnsi="Times New Roman" w:cs="Times New Roman" w:hint="eastAsia"/>
                <w:color w:val="000000" w:themeColor="text1"/>
                <w:sz w:val="24"/>
                <w:szCs w:val="21"/>
                <w:vertAlign w:val="baseline"/>
                <w:lang w:val="en-US" w:eastAsia="zh-CN"/>
                <w14:textFill>
                  <w14:solidFill>
                    <w14:schemeClr w14:val="tx1"/>
                  </w14:solidFill>
                </w14:textFill>
              </w:rPr>
              <w:t xml:space="preserve">故本项目甲苯</w:t>
            </w:r>
            <w:r>
              <w:rPr>
                <w:rFonts w:ascii="Times New Roman" w:eastAsia="宋体" w:hAnsi="Times New Roman" w:hint="eastAsia"/>
                <w:color w:val="000000" w:themeColor="text1"/>
                <w:sz w:val="24"/>
                <w:lang w:val="en-US" w:eastAsia="zh-CN"/>
                <w14:textFill>
                  <w14:solidFill>
                    <w14:schemeClr w14:val="tx1"/>
                  </w14:solidFill>
                </w14:textFill>
              </w:rPr>
              <w:t xml:space="preserve">排放浓度及二甲苯排放浓度满足</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石油化学工业污染物排放标准</w:t>
            </w:r>
            <w:r>
              <w:rPr>
                <w:rFonts w:ascii="Times New Roman" w:eastAsia="宋体" w:hAnsi="Times New Roman" w:hint="eastAsia"/>
                <w:color w:val="000000" w:themeColor="text1"/>
                <w:sz w:val="24"/>
                <w:lang w:eastAsia="zh-CN"/>
                <w14:textFill>
                  <w14:solidFill>
                    <w14:schemeClr w14:val="tx1"/>
                  </w14:solidFill>
                </w14:textFill>
              </w:rPr>
              <w:t xml:space="preserve">》（GB</w:t>
            </w:r>
            <w:r>
              <w:rPr>
                <w:rFonts w:ascii="Times New Roman" w:eastAsia="宋体" w:hAnsi="Times New Roman" w:hint="eastAsia"/>
                <w:color w:val="000000" w:themeColor="text1"/>
                <w:sz w:val="24"/>
                <w:lang w:val="en-US" w:eastAsia="zh-CN"/>
                <w14:textFill>
                  <w14:solidFill>
                    <w14:schemeClr w14:val="tx1"/>
                  </w14:solidFill>
                </w14:textFill>
              </w:rPr>
              <w:t xml:space="preserve">31571-2015</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限值，硫化氢排放浓度、排放速率满足</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恶臭污染物排放标准</w:t>
            </w:r>
            <w:r>
              <w:rPr>
                <w:rFonts w:ascii="Times New Roman" w:eastAsia="宋体" w:hAnsi="Times New Roman" w:hint="eastAsia"/>
                <w:color w:val="000000" w:themeColor="text1"/>
                <w:sz w:val="24"/>
                <w:lang w:eastAsia="zh-CN"/>
                <w14:textFill>
                  <w14:solidFill>
                    <w14:schemeClr w14:val="tx1"/>
                  </w14:solidFill>
                </w14:textFill>
              </w:rPr>
              <w:t xml:space="preserve">》（GB</w:t>
            </w:r>
            <w:r>
              <w:rPr>
                <w:rFonts w:ascii="Times New Roman" w:eastAsia="宋体" w:hAnsi="Times New Roman" w:hint="eastAsia"/>
                <w:color w:val="000000" w:themeColor="text1"/>
                <w:sz w:val="24"/>
                <w:lang w:val="en-US" w:eastAsia="zh-CN"/>
                <w14:textFill>
                  <w14:solidFill>
                    <w14:schemeClr w14:val="tx1"/>
                  </w14:solidFill>
                </w14:textFill>
              </w:rPr>
              <w:t xml:space="preserve">14554-93</w:t>
            </w:r>
            <w:r>
              <w:rPr>
                <w:rFonts w:ascii="Times New Roman" w:eastAsia="宋体" w:hAnsi="Times New Roman" w:hint="eastAsia"/>
                <w:color w:val="000000" w:themeColor="text1"/>
                <w:sz w:val="24"/>
                <w:lang w:eastAsia="zh-CN"/>
                <w14:textFill>
                  <w14:solidFill>
                    <w14:schemeClr w14:val="tx1"/>
                  </w14:solidFill>
                </w14:textFill>
              </w:rPr>
              <w:t xml:space="preserve">）</w:t>
            </w:r>
            <w:r>
              <w:rPr>
                <w:rFonts w:ascii="Times New Roman" w:eastAsia="宋体" w:hAnsi="Times New Roman" w:hint="eastAsia"/>
                <w:color w:val="000000" w:themeColor="text1"/>
                <w:sz w:val="24"/>
                <w:lang w:val="en-US" w:eastAsia="zh-CN"/>
                <w14:textFill>
                  <w14:solidFill>
                    <w14:schemeClr w14:val="tx1"/>
                  </w14:solidFill>
                </w14:textFill>
              </w:rPr>
              <w:t xml:space="preserve">限值。</w:t>
            </w:r>
          </w:p>
          <w:p>
            <w:pPr>
              <w:pStyle w:val="正文段落"/>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p>
          <w:p>
            <w:pPr>
              <w:pStyle w:val="正文段落"/>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p>
        </w:tc>
      </w:tr>
    </w:tbl>
    <w:p>
      <w:pPr>
        <w:adjustRightInd w:val="0"/>
        <w:snapToGrid w:val="0"/>
        <w:spacing w:line="360" w:lineRule="auto"/>
        <w:rPr>
          <w:rFonts w:ascii="宋体" w:cs="宋体" w:hint="eastAsia"/>
          <w:b/>
          <w:color w:val="000000" w:themeColor="text1"/>
          <w:kern w:val="0"/>
          <w:sz w:val="28"/>
          <w:szCs w:val="28"/>
          <w14:textFill>
            <w14:solidFill>
              <w14:schemeClr w14:val="tx1"/>
            </w14:solidFill>
          </w14:textFill>
        </w:rPr>
        <w:sectPr>
          <w:pgSz w:w="11907" w:h="16840" w:orient="portrait"/>
          <w:pgMar w:top="1701" w:right="1531" w:bottom="2127" w:left="1531" w:header="851" w:footer="851" w:gutter="0"/>
          <w:pgBorders>
            <w:top w:val="none" w:sz="0" w:space="0" w:color="auto"/>
            <w:left w:val="none" w:sz="0" w:space="0" w:color="auto"/>
            <w:bottom w:val="none" w:sz="0" w:space="0" w:color="auto"/>
            <w:right w:val="none" w:sz="0" w:space="0" w:color="auto"/>
          </w:pgBorders>
          <w:cols w:num="1" w:space="720">
            <w:col w:w="8845" w:space="720"/>
          </w:cols>
          <w:docGrid w:linePitch="312" w:charSpace="0"/>
        </w:sect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238"/>
        <w:gridCol w:w="1299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801"/>
        </w:trPr>
        <w:tc>
          <w:tcPr>
            <w:tcW w:w="90" w:type="pct"/>
          </w:tcPr>
          <w:p>
            <w:pPr>
              <w:pStyle w:val="Header"/>
              <w:pBdr>
                <w:top w:val="none" w:sz="0" w:space="0" w:color="auto"/>
                <w:left w:val="none" w:sz="0" w:space="0" w:color="auto"/>
                <w:bottom w:val="none" w:sz="0" w:space="0" w:color="auto"/>
                <w:right w:val="none" w:sz="0" w:space="0" w:color="auto"/>
              </w:pBdr>
              <w:spacing w:line="360" w:lineRule="auto"/>
              <w:rPr>
                <w:rFonts w:hint="eastAsia"/>
                <w:color w:val="000000" w:themeColor="text1"/>
                <w:vertAlign w:val="baseline"/>
                <w14:textFill>
                  <w14:solidFill>
                    <w14:schemeClr w14:val="tx1"/>
                  </w14:solidFill>
                </w14:textFill>
              </w:rPr>
            </w:pPr>
          </w:p>
        </w:tc>
        <w:tc>
          <w:tcPr>
            <w:tcW w:w="4909" w:type="pct"/>
          </w:tcPr>
          <w:p>
            <w:pPr>
              <w:pStyle w:val="0正文"/>
              <w:keepNext w:val="0"/>
              <w:keepLines w:val="0"/>
              <w:pageBreakBefore w:val="0"/>
              <w:widowControl w:val="0"/>
              <w:kinsoku/>
              <w:wordWrap/>
              <w:overflowPunct/>
              <w:topLinePunct w:val="0"/>
              <w:autoSpaceDE/>
              <w:autoSpaceDN/>
              <w:bidi w:val="0"/>
              <w:ind w:left="0" w:firstLine="480" w:firstLineChars="200"/>
              <w:textAlignment w:val="auto"/>
              <w:rPr>
                <w:rFonts w:eastAsia="宋体" w:hint="eastAsia"/>
                <w:color w:val="000000" w:themeColor="text1"/>
                <w:lang w:eastAsia="zh-CN"/>
                <w14:textFill>
                  <w14:solidFill>
                    <w14:schemeClr w14:val="tx1"/>
                  </w14:solidFill>
                </w14:textFill>
              </w:rPr>
            </w:pPr>
            <w:r>
              <w:rPr>
                <w:rFonts w:ascii="Times New Roman" w:hAnsi="Times New Roman"/>
                <w:color w:val="000000" w:themeColor="text1"/>
                <w:sz w:val="24"/>
                <w14:textFill>
                  <w14:solidFill>
                    <w14:schemeClr w14:val="tx1"/>
                  </w14:solidFill>
                </w14:textFill>
              </w:rPr>
              <w:t xml:space="preserve">本项目废气产排放量一览表见表</w:t>
            </w:r>
            <w:r>
              <w:rPr>
                <w:rFonts w:ascii="Times New Roman" w:hAnsi="Times New Roman" w:hint="eastAsia"/>
                <w:color w:val="000000" w:themeColor="text1"/>
                <w:sz w:val="24"/>
                <w14:textFill>
                  <w14:solidFill>
                    <w14:schemeClr w14:val="tx1"/>
                  </w14:solidFill>
                </w14:textFill>
              </w:rPr>
              <w:t xml:space="preserve">4</w:t>
            </w:r>
            <w:r>
              <w:rPr>
                <w:rFonts w:hint="eastAsia"/>
                <w:color w:val="000000" w:themeColor="text1"/>
                <w:sz w:val="24"/>
                <w:lang w:val="en-US" w:eastAsia="zh-CN"/>
                <w14:textFill>
                  <w14:solidFill>
                    <w14:schemeClr w14:val="tx1"/>
                  </w14:solidFill>
                </w14:textFill>
              </w:rPr>
              <w:t xml:space="preserve">.2</w:t>
            </w:r>
            <w:r>
              <w:rPr>
                <w:rFonts w:ascii="Times New Roman" w:hAnsi="Times New Roman"/>
                <w:color w:val="000000" w:themeColor="text1"/>
                <w:sz w:val="24"/>
                <w14:textFill>
                  <w14:solidFill>
                    <w14:schemeClr w14:val="tx1"/>
                  </w14:solidFill>
                </w14:textFill>
              </w:rPr>
              <w:t xml:space="preserve">-</w:t>
            </w:r>
            <w:r>
              <w:rPr>
                <w:rFonts w:hint="eastAsia"/>
                <w:color w:val="000000" w:themeColor="text1"/>
                <w:sz w:val="24"/>
                <w:lang w:val="en-US" w:eastAsia="zh-CN"/>
                <w14:textFill>
                  <w14:solidFill>
                    <w14:schemeClr w14:val="tx1"/>
                  </w14:solidFill>
                </w14:textFill>
              </w:rPr>
              <w:t xml:space="preserve">5</w:t>
            </w:r>
            <w:r>
              <w:rPr>
                <w:rFonts w:ascii="Times New Roman" w:hAnsi="Times New Roman" w:hint="eastAsia"/>
                <w:color w:val="000000" w:themeColor="text1"/>
                <w:sz w:val="24"/>
                <w14:textFill>
                  <w14:solidFill>
                    <w14:schemeClr w14:val="tx1"/>
                  </w14:solidFill>
                </w14:textFill>
              </w:rPr>
              <w:t xml:space="preserve">，排放口基本信息见表4.2-</w:t>
            </w:r>
            <w:r>
              <w:rPr>
                <w:rFonts w:hint="eastAsia"/>
                <w:color w:val="000000" w:themeColor="text1"/>
                <w:sz w:val="24"/>
                <w:lang w:val="en-US" w:eastAsia="zh-CN"/>
                <w14:textFill>
                  <w14:solidFill>
                    <w14:schemeClr w14:val="tx1"/>
                  </w14:solidFill>
                </w14:textFill>
              </w:rPr>
              <w:t xml:space="preserve">6</w:t>
            </w:r>
            <w:r>
              <w:rPr>
                <w:rFonts w:ascii="Times New Roman" w:hAnsi="Times New Roman" w:hint="eastAsia"/>
                <w:color w:val="000000" w:themeColor="text1"/>
                <w:sz w:val="24"/>
                <w:lang w:eastAsia="zh-CN"/>
                <w14:textFill>
                  <w14:solidFill>
                    <w14:schemeClr w14:val="tx1"/>
                  </w14:solidFill>
                </w14:textFill>
              </w:rPr>
              <w:t xml:space="preserve">。</w:t>
            </w:r>
          </w:p>
          <w:p>
            <w:pPr>
              <w:pStyle w:val="0正文"/>
              <w:spacing w:line="240" w:lineRule="auto"/>
              <w:ind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表4</w:t>
            </w:r>
            <w:r>
              <w:rPr>
                <w:rFonts w:hint="eastAsia"/>
                <w:b/>
                <w:bCs/>
                <w:color w:val="000000" w:themeColor="text1"/>
                <w:sz w:val="21"/>
                <w:szCs w:val="21"/>
                <w:lang w:val="en-US" w:eastAsia="zh-CN"/>
                <w14:textFill>
                  <w14:solidFill>
                    <w14:schemeClr w14:val="tx1"/>
                  </w14:solidFill>
                </w14:textFill>
              </w:rPr>
              <w:t xml:space="preserve">.</w:t>
            </w:r>
            <w:r>
              <w:rPr>
                <w:rFonts w:hint="eastAsia"/>
                <w:b/>
                <w:bCs/>
                <w:color w:val="000000" w:themeColor="text1"/>
                <w:sz w:val="21"/>
                <w:szCs w:val="21"/>
                <w14:textFill>
                  <w14:solidFill>
                    <w14:schemeClr w14:val="tx1"/>
                  </w14:solidFill>
                </w14:textFill>
              </w:rPr>
              <w:t xml:space="preserve">2-</w:t>
            </w:r>
            <w:r>
              <w:rPr>
                <w:rFonts w:hint="eastAsia"/>
                <w:b/>
                <w:bCs/>
                <w:color w:val="000000" w:themeColor="text1"/>
                <w:sz w:val="21"/>
                <w:szCs w:val="21"/>
                <w:lang w:val="en-US" w:eastAsia="zh-CN"/>
                <w14:textFill>
                  <w14:solidFill>
                    <w14:schemeClr w14:val="tx1"/>
                  </w14:solidFill>
                </w14:textFill>
              </w:rPr>
              <w:t xml:space="preserve">5</w:t>
            </w:r>
            <w:r>
              <w:rPr>
                <w:rFonts w:hint="eastAsia"/>
                <w:b/>
                <w:bCs/>
                <w:color w:val="000000" w:themeColor="text1"/>
                <w:sz w:val="21"/>
                <w:szCs w:val="21"/>
                <w14:textFill>
                  <w14:solidFill>
                    <w14:schemeClr w14:val="tx1"/>
                  </w14:solidFill>
                </w14:textFill>
              </w:rPr>
              <w:t xml:space="preserve"> 废气产排放量一览表</w:t>
            </w:r>
          </w:p>
          <w:tbl>
            <w:tblPr>
              <w:tblStyle w:val="TableNorm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57" w:type="dxa"/>
                <w:bottom w:w="0" w:type="dxa"/>
                <w:right w:w="57" w:type="dxa"/>
              </w:tblCellMar>
              <w:tblLook w:val="0600" w:firstRow="0" w:lastRow="0" w:firstColumn="0" w:lastColumn="0" w:noHBand="1" w:noVBand="1"/>
            </w:tblPr>
            <w:tblGrid>
              <w:gridCol w:w="539"/>
              <w:gridCol w:w="791"/>
              <w:gridCol w:w="936"/>
              <w:gridCol w:w="972"/>
              <w:gridCol w:w="900"/>
              <w:gridCol w:w="1476"/>
              <w:gridCol w:w="816"/>
              <w:gridCol w:w="852"/>
              <w:gridCol w:w="1080"/>
              <w:gridCol w:w="936"/>
              <w:gridCol w:w="744"/>
              <w:gridCol w:w="2112"/>
              <w:gridCol w:w="590"/>
            </w:tblGrid>
            <w:tr>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57" w:type="dxa"/>
                  <w:bottom w:w="0" w:type="dxa"/>
                  <w:right w:w="57" w:type="dxa"/>
                </w:tblCellMar>
              </w:tblPrEx>
              <w:trPr>
                <w:trHeight w:val="20"/>
                <w:jc w:val="center"/>
              </w:trPr>
              <w:tc>
                <w:tcPr>
                  <w:tcW w:w="211" w:type="pct"/>
                  <w:vMerge w:val="restar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hint="default"/>
                      <w:b/>
                      <w:bCs/>
                      <w:color w:val="000000" w:themeColor="text1"/>
                      <w:sz w:val="21"/>
                      <w:lang w:val="en-US" w:eastAsia="zh-CN"/>
                      <w14:textFill>
                        <w14:solidFill>
                          <w14:schemeClr w14:val="tx1"/>
                        </w14:solidFill>
                      </w14:textFill>
                    </w:rPr>
                  </w:pPr>
                  <w:r>
                    <w:rPr>
                      <w:rFonts w:ascii="Times New Roman" w:eastAsia="宋体" w:hAnsi="Times New Roman" w:cs="Times New Roman" w:hint="eastAsia"/>
                      <w:b/>
                      <w:bCs/>
                      <w:color w:val="000000" w:themeColor="text1"/>
                      <w:sz w:val="21"/>
                      <w:lang w:val="en-US" w:eastAsia="zh-CN"/>
                      <w14:textFill>
                        <w14:solidFill>
                          <w14:schemeClr w14:val="tx1"/>
                        </w14:solidFill>
                      </w14:textFill>
                    </w:rPr>
                    <w:t xml:space="preserve">产污环节</w:t>
                  </w:r>
                </w:p>
              </w:tc>
              <w:tc>
                <w:tcPr>
                  <w:tcW w:w="310" w:type="pct"/>
                  <w:vMerge w:val="restar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污染物</w:t>
                  </w:r>
                </w:p>
              </w:tc>
              <w:tc>
                <w:tcPr>
                  <w:tcW w:w="3126" w:type="pct"/>
                  <w:gridSpan w:val="8"/>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hint="default"/>
                      <w:b/>
                      <w:bCs/>
                      <w:color w:val="000000" w:themeColor="text1"/>
                      <w:sz w:val="21"/>
                      <w:lang w:val="en-US"/>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有组织</w:t>
                  </w:r>
                </w:p>
              </w:tc>
              <w:tc>
                <w:tcPr>
                  <w:tcW w:w="291" w:type="pct"/>
                  <w:vMerge w:val="restar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hint="eastAsia"/>
                      <w:b/>
                      <w:bCs/>
                      <w:color w:val="000000" w:themeColor="text1"/>
                      <w:sz w:val="21"/>
                      <w:lang w:val="en-US" w:eastAsia="zh-CN"/>
                      <w14:textFill>
                        <w14:solidFill>
                          <w14:schemeClr w14:val="tx1"/>
                        </w14:solidFill>
                      </w14:textFill>
                    </w:rPr>
                  </w:pPr>
                  <w:r>
                    <w:rPr>
                      <w:rFonts w:ascii="Times New Roman" w:hAnsi="Times New Roman" w:cs="Times New Roman" w:hint="eastAsia"/>
                      <w:b/>
                      <w:bCs/>
                      <w:color w:val="000000" w:themeColor="text1"/>
                      <w:sz w:val="21"/>
                      <w:lang w:val="en-US" w:eastAsia="zh-CN"/>
                      <w14:textFill>
                        <w14:solidFill>
                          <w14:schemeClr w14:val="tx1"/>
                        </w14:solidFill>
                      </w14:textFill>
                    </w:rPr>
                    <w:t xml:space="preserve">标准</w:t>
                  </w:r>
                  <w:r>
                    <w:rPr>
                      <w:rFonts w:ascii="Times New Roman" w:eastAsia="宋体" w:hAnsi="Times New Roman" w:cs="Times New Roman"/>
                      <w:b/>
                      <w:bCs/>
                      <w:color w:val="000000" w:themeColor="text1"/>
                      <w:sz w:val="21"/>
                      <w14:textFill>
                        <w14:solidFill>
                          <w14:schemeClr w14:val="tx1"/>
                        </w14:solidFill>
                      </w14:textFill>
                    </w:rPr>
                    <w:t xml:space="preserve">mg/m</w:t>
                  </w:r>
                  <w:r>
                    <w:rPr>
                      <w:rFonts w:ascii="Times New Roman" w:eastAsia="宋体" w:hAnsi="Times New Roman" w:cs="Times New Roman"/>
                      <w:b/>
                      <w:bCs/>
                      <w:color w:val="000000" w:themeColor="text1"/>
                      <w:sz w:val="21"/>
                      <w:vertAlign w:val="superscript"/>
                      <w14:textFill>
                        <w14:solidFill>
                          <w14:schemeClr w14:val="tx1"/>
                        </w14:solidFill>
                      </w14:textFill>
                    </w:rPr>
                    <w:t xml:space="preserve">3</w:t>
                  </w:r>
                </w:p>
              </w:tc>
              <w:tc>
                <w:tcPr>
                  <w:tcW w:w="828" w:type="pct"/>
                  <w:vMerge w:val="restar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hint="default"/>
                      <w:b/>
                      <w:bCs/>
                      <w:color w:val="000000" w:themeColor="text1"/>
                      <w:sz w:val="21"/>
                      <w:lang w:val="en-US" w:eastAsia="zh-CN"/>
                      <w14:textFill>
                        <w14:solidFill>
                          <w14:schemeClr w14:val="tx1"/>
                        </w14:solidFill>
                      </w14:textFill>
                    </w:rPr>
                  </w:pPr>
                  <w:r>
                    <w:rPr>
                      <w:rFonts w:ascii="Times New Roman" w:hAnsi="Times New Roman" w:cs="Times New Roman" w:hint="eastAsia"/>
                      <w:b/>
                      <w:bCs/>
                      <w:color w:val="000000" w:themeColor="text1"/>
                      <w:sz w:val="21"/>
                      <w:lang w:val="en-US" w:eastAsia="zh-CN"/>
                      <w14:textFill>
                        <w14:solidFill>
                          <w14:schemeClr w14:val="tx1"/>
                        </w14:solidFill>
                      </w14:textFill>
                    </w:rPr>
                    <w:t xml:space="preserve">执行标准</w:t>
                  </w:r>
                </w:p>
              </w:tc>
              <w:tc>
                <w:tcPr>
                  <w:tcW w:w="231" w:type="pct"/>
                  <w:vMerge w:val="restar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hint="default"/>
                      <w:b/>
                      <w:bCs/>
                      <w:color w:val="000000" w:themeColor="text1"/>
                      <w:sz w:val="21"/>
                      <w:lang w:val="en-US" w:eastAsia="zh-CN"/>
                      <w14:textFill>
                        <w14:solidFill>
                          <w14:schemeClr w14:val="tx1"/>
                        </w14:solidFill>
                      </w14:textFill>
                    </w:rPr>
                  </w:pPr>
                  <w:r>
                    <w:rPr>
                      <w:rFonts w:ascii="Times New Roman" w:hAnsi="Times New Roman" w:cs="Times New Roman" w:hint="eastAsia"/>
                      <w:b/>
                      <w:bCs/>
                      <w:color w:val="000000" w:themeColor="text1"/>
                      <w:sz w:val="21"/>
                      <w:lang w:val="en-US" w:eastAsia="zh-CN"/>
                      <w14:textFill>
                        <w14:solidFill>
                          <w14:schemeClr w14:val="tx1"/>
                        </w14:solidFill>
                      </w14:textFill>
                    </w:rPr>
                    <w:t xml:space="preserve">达标分析</w:t>
                  </w:r>
                </w:p>
              </w:tc>
            </w:tr>
            <w:tr>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57" w:type="dxa"/>
                  <w:bottom w:w="0" w:type="dxa"/>
                  <w:right w:w="57" w:type="dxa"/>
                </w:tblCellMar>
              </w:tblPrEx>
              <w:trPr>
                <w:trHeight w:val="20"/>
                <w:jc w:val="center"/>
              </w:trPr>
              <w:tc>
                <w:tcPr>
                  <w:tcW w:w="211"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p>
              </w:tc>
              <w:tc>
                <w:tcPr>
                  <w:tcW w:w="310"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p>
              </w:tc>
              <w:tc>
                <w:tcPr>
                  <w:tcW w:w="1101" w:type="pct"/>
                  <w:gridSpan w:val="3"/>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产生情况</w:t>
                  </w:r>
                </w:p>
              </w:tc>
              <w:tc>
                <w:tcPr>
                  <w:tcW w:w="579" w:type="pct"/>
                  <w:vMerge w:val="restar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治理措施</w:t>
                  </w:r>
                </w:p>
              </w:tc>
              <w:tc>
                <w:tcPr>
                  <w:tcW w:w="320" w:type="pct"/>
                  <w:vMerge w:val="restar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hint="eastAsia"/>
                      <w:b/>
                      <w:bCs/>
                      <w:color w:val="000000" w:themeColor="text1"/>
                      <w:sz w:val="21"/>
                      <w:lang w:val="en-US" w:eastAsia="zh-CN"/>
                      <w14:textFill>
                        <w14:solidFill>
                          <w14:schemeClr w14:val="tx1"/>
                        </w14:solidFill>
                      </w14:textFill>
                    </w:rPr>
                  </w:pPr>
                  <w:r>
                    <w:rPr>
                      <w:rFonts w:ascii="Times New Roman" w:eastAsia="宋体" w:hAnsi="Times New Roman" w:cs="Times New Roman" w:hint="eastAsia"/>
                      <w:b/>
                      <w:bCs/>
                      <w:color w:val="000000" w:themeColor="text1"/>
                      <w:sz w:val="21"/>
                      <w:lang w:val="en-US" w:eastAsia="zh-CN"/>
                      <w14:textFill>
                        <w14:solidFill>
                          <w14:schemeClr w14:val="tx1"/>
                        </w14:solidFill>
                      </w14:textFill>
                    </w:rPr>
                    <w:t xml:space="preserve">去除效率（%）</w:t>
                  </w:r>
                </w:p>
              </w:tc>
              <w:tc>
                <w:tcPr>
                  <w:tcW w:w="1125" w:type="pct"/>
                  <w:gridSpan w:val="3"/>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排放情况</w:t>
                  </w:r>
                </w:p>
              </w:tc>
              <w:tc>
                <w:tcPr>
                  <w:tcW w:w="291"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p>
              </w:tc>
              <w:tc>
                <w:tcPr>
                  <w:tcW w:w="828"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p>
              </w:tc>
              <w:tc>
                <w:tcPr>
                  <w:tcW w:w="231"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p>
              </w:tc>
            </w:tr>
            <w:tr>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57" w:type="dxa"/>
                  <w:bottom w:w="0" w:type="dxa"/>
                  <w:right w:w="57" w:type="dxa"/>
                </w:tblCellMar>
              </w:tblPrEx>
              <w:trPr>
                <w:trHeight w:val="90"/>
                <w:jc w:val="center"/>
              </w:trPr>
              <w:tc>
                <w:tcPr>
                  <w:tcW w:w="211"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p>
              </w:tc>
              <w:tc>
                <w:tcPr>
                  <w:tcW w:w="310"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p>
              </w:tc>
              <w:tc>
                <w:tcPr>
                  <w:tcW w:w="367" w:type="pc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浓度mg/m</w:t>
                  </w:r>
                  <w:r>
                    <w:rPr>
                      <w:rFonts w:ascii="Times New Roman" w:eastAsia="宋体" w:hAnsi="Times New Roman" w:cs="Times New Roman"/>
                      <w:b/>
                      <w:bCs/>
                      <w:color w:val="000000" w:themeColor="text1"/>
                      <w:sz w:val="21"/>
                      <w:vertAlign w:val="superscript"/>
                      <w14:textFill>
                        <w14:solidFill>
                          <w14:schemeClr w14:val="tx1"/>
                        </w14:solidFill>
                      </w14:textFill>
                    </w:rPr>
                    <w:t xml:space="preserve">3</w:t>
                  </w:r>
                </w:p>
              </w:tc>
              <w:tc>
                <w:tcPr>
                  <w:tcW w:w="381" w:type="pc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速率kg/h</w:t>
                  </w:r>
                </w:p>
              </w:tc>
              <w:tc>
                <w:tcPr>
                  <w:tcW w:w="353" w:type="pc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总量t/a</w:t>
                  </w:r>
                </w:p>
              </w:tc>
              <w:tc>
                <w:tcPr>
                  <w:tcW w:w="579"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p>
              </w:tc>
              <w:tc>
                <w:tcPr>
                  <w:tcW w:w="320"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p>
              </w:tc>
              <w:tc>
                <w:tcPr>
                  <w:tcW w:w="334" w:type="pc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浓度</w:t>
                  </w:r>
                </w:p>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mg/m</w:t>
                  </w:r>
                  <w:r>
                    <w:rPr>
                      <w:rFonts w:ascii="Times New Roman" w:eastAsia="宋体" w:hAnsi="Times New Roman" w:cs="Times New Roman"/>
                      <w:b/>
                      <w:bCs/>
                      <w:color w:val="000000" w:themeColor="text1"/>
                      <w:sz w:val="21"/>
                      <w:vertAlign w:val="superscript"/>
                      <w14:textFill>
                        <w14:solidFill>
                          <w14:schemeClr w14:val="tx1"/>
                        </w14:solidFill>
                      </w14:textFill>
                    </w:rPr>
                    <w:t xml:space="preserve">3</w:t>
                  </w:r>
                </w:p>
              </w:tc>
              <w:tc>
                <w:tcPr>
                  <w:tcW w:w="423" w:type="pc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速率kg/h</w:t>
                  </w:r>
                </w:p>
              </w:tc>
              <w:tc>
                <w:tcPr>
                  <w:tcW w:w="367" w:type="pc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总量t/a</w:t>
                  </w:r>
                </w:p>
              </w:tc>
              <w:tc>
                <w:tcPr>
                  <w:tcW w:w="291"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p>
              </w:tc>
              <w:tc>
                <w:tcPr>
                  <w:tcW w:w="828"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p>
              </w:tc>
              <w:tc>
                <w:tcPr>
                  <w:tcW w:w="231"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b/>
                      <w:bCs/>
                      <w:color w:val="000000" w:themeColor="text1"/>
                      <w:sz w:val="21"/>
                      <w14:textFill>
                        <w14:solidFill>
                          <w14:schemeClr w14:val="tx1"/>
                        </w14:solidFill>
                      </w14:textFill>
                    </w:rPr>
                  </w:pPr>
                </w:p>
              </w:tc>
            </w:tr>
            <w:tr>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57" w:type="dxa"/>
                  <w:bottom w:w="0" w:type="dxa"/>
                  <w:right w:w="57" w:type="dxa"/>
                </w:tblCellMar>
              </w:tblPrEx>
              <w:trPr>
                <w:trHeight w:val="539"/>
                <w:jc w:val="center"/>
              </w:trPr>
              <w:tc>
                <w:tcPr>
                  <w:tcW w:w="211" w:type="pc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破碎</w:t>
                  </w:r>
                </w:p>
              </w:tc>
              <w:tc>
                <w:tcPr>
                  <w:tcW w:w="310"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color w:val="000000" w:themeColor="text1"/>
                      <w:sz w:val="21"/>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颗粒物</w:t>
                  </w:r>
                </w:p>
              </w:tc>
              <w:tc>
                <w:tcPr>
                  <w:tcW w:w="367"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89.8151</w:t>
                  </w:r>
                </w:p>
              </w:tc>
              <w:tc>
                <w:tcPr>
                  <w:tcW w:w="381"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0.4899</w:t>
                  </w:r>
                </w:p>
              </w:tc>
              <w:tc>
                <w:tcPr>
                  <w:tcW w:w="353"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3.8800</w:t>
                  </w:r>
                </w:p>
              </w:tc>
              <w:tc>
                <w:tcPr>
                  <w:tcW w:w="579"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布袋除尘+1根15m排气筒</w:t>
                  </w:r>
                </w:p>
              </w:tc>
              <w:tc>
                <w:tcPr>
                  <w:tcW w:w="320"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95</w:t>
                  </w:r>
                </w:p>
              </w:tc>
              <w:tc>
                <w:tcPr>
                  <w:tcW w:w="334"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4.4908</w:t>
                  </w:r>
                </w:p>
              </w:tc>
              <w:tc>
                <w:tcPr>
                  <w:tcW w:w="423" w:type="pct"/>
                  <w:tcBorders>
                    <w:tl2br w:val="nil"/>
                    <w:tr2bl w:val="nil"/>
                  </w:tcBorders>
                  <w:vAlign w:val="center"/>
                </w:tcPr>
                <w:p>
                  <w:pPr>
                    <w:pStyle w:val="0正文"/>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hint="default"/>
                      <w:color w:val="000000" w:themeColor="text1"/>
                      <w:sz w:val="21"/>
                      <w:lang w:val="en-US"/>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0.</w:t>
                  </w:r>
                  <w:r>
                    <w:rPr>
                      <w:rFonts w:cs="Times New Roman" w:hint="eastAsia"/>
                      <w:color w:val="000000" w:themeColor="text1"/>
                      <w:sz w:val="21"/>
                      <w:lang w:val="en-US" w:eastAsia="zh-CN"/>
                      <w14:textFill>
                        <w14:solidFill>
                          <w14:schemeClr w14:val="tx1"/>
                        </w14:solidFill>
                      </w14:textFill>
                    </w:rPr>
                    <w:t xml:space="preserve">0245</w:t>
                  </w:r>
                </w:p>
              </w:tc>
              <w:tc>
                <w:tcPr>
                  <w:tcW w:w="367"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0.1940</w:t>
                  </w:r>
                </w:p>
              </w:tc>
              <w:tc>
                <w:tcPr>
                  <w:tcW w:w="291"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20</w:t>
                  </w:r>
                </w:p>
              </w:tc>
              <w:tc>
                <w:tcPr>
                  <w:tcW w:w="828" w:type="pct"/>
                  <w:vMerge w:val="restar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eastAsia="宋体" w:hAnsi="Times New Roman" w:cs="Times New Roman" w:hint="eastAsia"/>
                      <w:b w:val="0"/>
                      <w:bCs/>
                      <w:color w:val="000000" w:themeColor="text1"/>
                      <w:sz w:val="21"/>
                      <w:szCs w:val="24"/>
                      <w:lang w:val="en-US" w:eastAsia="zh-CN"/>
                      <w14:textFill>
                        <w14:solidFill>
                          <w14:schemeClr w14:val="tx1"/>
                        </w14:solidFill>
                      </w14:textFill>
                    </w:rPr>
                    <w:t xml:space="preserve">《石油化学工业污染物排放标准》（GB31571-2015）</w:t>
                  </w:r>
                </w:p>
              </w:tc>
              <w:tc>
                <w:tcPr>
                  <w:tcW w:w="23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hAnsi="Times New Roman" w:cs="Times New Roman" w:hint="eastAsia"/>
                      <w:color w:val="000000" w:themeColor="text1"/>
                      <w:sz w:val="21"/>
                      <w:lang w:val="en-US" w:eastAsia="zh-CN"/>
                      <w14:textFill>
                        <w14:solidFill>
                          <w14:schemeClr w14:val="tx1"/>
                        </w14:solidFill>
                      </w14:textFill>
                    </w:rPr>
                    <w:t xml:space="preserve">达标</w:t>
                  </w:r>
                </w:p>
              </w:tc>
            </w:tr>
            <w:tr>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57" w:type="dxa"/>
                  <w:bottom w:w="0" w:type="dxa"/>
                  <w:right w:w="57" w:type="dxa"/>
                </w:tblCellMar>
              </w:tblPrEx>
              <w:trPr>
                <w:trHeight w:val="265"/>
                <w:jc w:val="center"/>
              </w:trPr>
              <w:tc>
                <w:tcPr>
                  <w:tcW w:w="211" w:type="pct"/>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废旧轮胎热裂解</w:t>
                  </w:r>
                </w:p>
              </w:tc>
              <w:tc>
                <w:tcPr>
                  <w:tcW w:w="310"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14:textFill>
                        <w14:solidFill>
                          <w14:schemeClr w14:val="tx1"/>
                        </w14:solidFill>
                      </w14:textFill>
                    </w:rPr>
                    <w:t xml:space="preserve">SO</w:t>
                  </w:r>
                  <w:r>
                    <w:rPr>
                      <w:rFonts w:ascii="Times New Roman" w:eastAsia="宋体" w:hAnsi="Times New Roman" w:cs="Times New Roman" w:hint="eastAsia"/>
                      <w:color w:val="000000" w:themeColor="text1"/>
                      <w:sz w:val="21"/>
                      <w:vertAlign w:val="subscript"/>
                      <w14:textFill>
                        <w14:solidFill>
                          <w14:schemeClr w14:val="tx1"/>
                        </w14:solidFill>
                      </w14:textFill>
                    </w:rPr>
                    <w:t xml:space="preserve">2</w:t>
                  </w:r>
                </w:p>
              </w:tc>
              <w:tc>
                <w:tcPr>
                  <w:tcW w:w="36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305.5589</w:t>
                  </w:r>
                </w:p>
              </w:tc>
              <w:tc>
                <w:tcPr>
                  <w:tcW w:w="38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2.1528</w:t>
                  </w:r>
                </w:p>
              </w:tc>
              <w:tc>
                <w:tcPr>
                  <w:tcW w:w="35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17.0500</w:t>
                  </w:r>
                </w:p>
              </w:tc>
              <w:tc>
                <w:tcPr>
                  <w:tcW w:w="579" w:type="pct"/>
                  <w:vMerge w:val="restar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left="0" w:firstLine="0" w:lef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布袋除尘+活性炭吸附+</w:t>
                  </w:r>
                  <w:r>
                    <w:rPr>
                      <w:rFonts w:ascii="Times New Roman" w:hAnsi="Times New Roman" w:cs="Times New Roman" w:hint="eastAsia"/>
                      <w:color w:val="000000" w:themeColor="text1"/>
                      <w:sz w:val="21"/>
                      <w:lang w:val="en-US" w:eastAsia="zh-CN"/>
                      <w14:textFill>
                        <w14:solidFill>
                          <w14:schemeClr w14:val="tx1"/>
                        </w14:solidFill>
                      </w14:textFill>
                    </w:rPr>
                    <w:t xml:space="preserve">湿法脱硫</w:t>
                  </w: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w:t>
                  </w:r>
                  <w:r>
                    <w:rPr>
                      <w:rFonts w:ascii="Times New Roman" w:hAnsi="Times New Roman" w:cs="Times New Roman" w:hint="eastAsia"/>
                      <w:color w:val="000000" w:themeColor="text1"/>
                      <w:sz w:val="21"/>
                      <w:lang w:val="en-US" w:eastAsia="zh-CN"/>
                      <w14:textFill>
                        <w14:solidFill>
                          <w14:schemeClr w14:val="tx1"/>
                        </w14:solidFill>
                      </w14:textFill>
                    </w:rPr>
                    <w:t xml:space="preserve">低氮燃烧+1</w:t>
                  </w: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根15m高排气筒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320"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90</w:t>
                  </w:r>
                </w:p>
              </w:tc>
              <w:tc>
                <w:tcPr>
                  <w:tcW w:w="334"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30.5559</w:t>
                  </w:r>
                </w:p>
              </w:tc>
              <w:tc>
                <w:tcPr>
                  <w:tcW w:w="42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0.2153</w:t>
                  </w:r>
                </w:p>
              </w:tc>
              <w:tc>
                <w:tcPr>
                  <w:tcW w:w="36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1.7050</w:t>
                  </w:r>
                </w:p>
              </w:tc>
              <w:tc>
                <w:tcPr>
                  <w:tcW w:w="29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50</w:t>
                  </w:r>
                </w:p>
              </w:tc>
              <w:tc>
                <w:tcPr>
                  <w:tcW w:w="828" w:type="pct"/>
                  <w:vMerg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23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p>
              </w:tc>
            </w:tr>
            <w:tr>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57" w:type="dxa"/>
                  <w:bottom w:w="0" w:type="dxa"/>
                  <w:right w:w="57" w:type="dxa"/>
                </w:tblCellMar>
              </w:tblPrEx>
              <w:trPr>
                <w:trHeight w:val="250"/>
                <w:jc w:val="center"/>
              </w:trPr>
              <w:tc>
                <w:tcPr>
                  <w:tcW w:w="211"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310" w:type="pc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1"/>
                      <w14:textFill>
                        <w14:solidFill>
                          <w14:schemeClr w14:val="tx1"/>
                        </w14:solidFill>
                      </w14:textFill>
                    </w:rPr>
                    <w:t xml:space="preserve">NO</w:t>
                  </w:r>
                  <w:r>
                    <w:rPr>
                      <w:rFonts w:ascii="Times New Roman" w:eastAsia="宋体" w:hAnsi="Times New Roman" w:cs="Times New Roman" w:hint="eastAsia"/>
                      <w:color w:val="000000" w:themeColor="text1"/>
                      <w:sz w:val="21"/>
                      <w:vertAlign w:val="subscript"/>
                      <w14:textFill>
                        <w14:solidFill>
                          <w14:schemeClr w14:val="tx1"/>
                        </w14:solidFill>
                      </w14:textFill>
                    </w:rPr>
                    <w:t xml:space="preserve">X</w:t>
                  </w:r>
                </w:p>
              </w:tc>
              <w:tc>
                <w:tcPr>
                  <w:tcW w:w="367"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7</w:t>
                  </w:r>
                  <w:r>
                    <w:rPr>
                      <w:rFonts w:cs="Times New Roman" w:hint="eastAsia"/>
                      <w:color w:val="000000" w:themeColor="text1"/>
                      <w:sz w:val="21"/>
                      <w:lang w:val="en-US" w:eastAsia="zh-CN"/>
                      <w14:textFill>
                        <w14:solidFill>
                          <w14:schemeClr w14:val="tx1"/>
                        </w14:solidFill>
                      </w14:textFill>
                    </w:rPr>
                    <w:t xml:space="preserve">3.0542</w:t>
                  </w:r>
                </w:p>
              </w:tc>
              <w:tc>
                <w:tcPr>
                  <w:tcW w:w="381" w:type="pct"/>
                  <w:tcBorders>
                    <w:tl2br w:val="nil"/>
                    <w:tr2bl w:val="nil"/>
                  </w:tcBorders>
                  <w:vAlign w:val="center"/>
                </w:tcPr>
                <w:p>
                  <w:pPr>
                    <w:pStyle w:val="0正文"/>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0.5147</w:t>
                  </w:r>
                </w:p>
              </w:tc>
              <w:tc>
                <w:tcPr>
                  <w:tcW w:w="353"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4.0765</w:t>
                  </w:r>
                </w:p>
              </w:tc>
              <w:tc>
                <w:tcPr>
                  <w:tcW w:w="579"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320"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40</w:t>
                  </w:r>
                </w:p>
              </w:tc>
              <w:tc>
                <w:tcPr>
                  <w:tcW w:w="334"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43.8325</w:t>
                  </w:r>
                </w:p>
              </w:tc>
              <w:tc>
                <w:tcPr>
                  <w:tcW w:w="423" w:type="pct"/>
                  <w:tcBorders>
                    <w:tl2br w:val="nil"/>
                    <w:tr2bl w:val="nil"/>
                  </w:tcBorders>
                  <w:vAlign w:val="center"/>
                </w:tcPr>
                <w:p>
                  <w:pPr>
                    <w:pStyle w:val="0正文"/>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0.3088</w:t>
                  </w:r>
                </w:p>
              </w:tc>
              <w:tc>
                <w:tcPr>
                  <w:tcW w:w="367"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2.4459</w:t>
                  </w:r>
                </w:p>
              </w:tc>
              <w:tc>
                <w:tcPr>
                  <w:tcW w:w="291"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100</w:t>
                  </w:r>
                </w:p>
              </w:tc>
              <w:tc>
                <w:tcPr>
                  <w:tcW w:w="828" w:type="pct"/>
                  <w:vMerge/>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23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hAnsi="Times New Roman" w:cs="Times New Roman" w:hint="eastAsia"/>
                      <w:color w:val="000000" w:themeColor="text1"/>
                      <w:sz w:val="21"/>
                      <w:lang w:val="en-US" w:eastAsia="zh-CN"/>
                      <w14:textFill>
                        <w14:solidFill>
                          <w14:schemeClr w14:val="tx1"/>
                        </w14:solidFill>
                      </w14:textFill>
                    </w:rPr>
                    <w:t xml:space="preserve">达标</w:t>
                  </w:r>
                </w:p>
              </w:tc>
            </w:tr>
            <w:tr>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57" w:type="dxa"/>
                  <w:bottom w:w="0" w:type="dxa"/>
                  <w:right w:w="57" w:type="dxa"/>
                </w:tblCellMar>
              </w:tblPrEx>
              <w:trPr>
                <w:trHeight w:val="239"/>
                <w:jc w:val="center"/>
              </w:trPr>
              <w:tc>
                <w:tcPr>
                  <w:tcW w:w="211"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310" w:type="pc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hint="eastAsia"/>
                      <w:color w:val="000000" w:themeColor="text1"/>
                      <w:sz w:val="21"/>
                      <w:lang w:eastAsia="zh-CN"/>
                      <w14:textFill>
                        <w14:solidFill>
                          <w14:schemeClr w14:val="tx1"/>
                        </w14:solidFill>
                      </w14:textFill>
                    </w:rPr>
                  </w:pPr>
                  <w:r>
                    <w:rPr>
                      <w:rFonts w:ascii="Times New Roman" w:eastAsia="宋体" w:hAnsi="Times New Roman" w:cs="Times New Roman" w:hint="eastAsia"/>
                      <w:color w:val="000000" w:themeColor="text1"/>
                      <w:sz w:val="21"/>
                      <w:lang w:eastAsia="zh-CN"/>
                      <w14:textFill>
                        <w14:solidFill>
                          <w14:schemeClr w14:val="tx1"/>
                        </w14:solidFill>
                      </w14:textFill>
                    </w:rPr>
                    <w:t xml:space="preserve">颗粒物</w:t>
                  </w:r>
                </w:p>
              </w:tc>
              <w:tc>
                <w:tcPr>
                  <w:tcW w:w="367"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98.6175</w:t>
                  </w:r>
                </w:p>
              </w:tc>
              <w:tc>
                <w:tcPr>
                  <w:tcW w:w="381" w:type="pct"/>
                  <w:tcBorders>
                    <w:tl2br w:val="nil"/>
                    <w:tr2bl w:val="nil"/>
                  </w:tcBorders>
                  <w:vAlign w:val="center"/>
                </w:tcPr>
                <w:p>
                  <w:pPr>
                    <w:pStyle w:val="0正文"/>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0.6948</w:t>
                  </w:r>
                </w:p>
              </w:tc>
              <w:tc>
                <w:tcPr>
                  <w:tcW w:w="353"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5.5025</w:t>
                  </w:r>
                </w:p>
              </w:tc>
              <w:tc>
                <w:tcPr>
                  <w:tcW w:w="579" w:type="pct"/>
                  <w:vMerge/>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320"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95</w:t>
                  </w:r>
                </w:p>
              </w:tc>
              <w:tc>
                <w:tcPr>
                  <w:tcW w:w="334"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4.9309</w:t>
                  </w:r>
                </w:p>
              </w:tc>
              <w:tc>
                <w:tcPr>
                  <w:tcW w:w="423" w:type="pct"/>
                  <w:tcBorders>
                    <w:tl2br w:val="nil"/>
                    <w:tr2bl w:val="nil"/>
                  </w:tcBorders>
                  <w:vAlign w:val="center"/>
                </w:tcPr>
                <w:p>
                  <w:pPr>
                    <w:pStyle w:val="0正文"/>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0.0347</w:t>
                  </w:r>
                </w:p>
              </w:tc>
              <w:tc>
                <w:tcPr>
                  <w:tcW w:w="367"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0.2751</w:t>
                  </w:r>
                </w:p>
              </w:tc>
              <w:tc>
                <w:tcPr>
                  <w:tcW w:w="291"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20</w:t>
                  </w:r>
                </w:p>
              </w:tc>
              <w:tc>
                <w:tcPr>
                  <w:tcW w:w="828" w:type="pct"/>
                  <w:vMerge/>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23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hAnsi="Times New Roman" w:cs="Times New Roman" w:hint="eastAsia"/>
                      <w:color w:val="000000" w:themeColor="text1"/>
                      <w:sz w:val="21"/>
                      <w:lang w:val="en-US" w:eastAsia="zh-CN"/>
                      <w14:textFill>
                        <w14:solidFill>
                          <w14:schemeClr w14:val="tx1"/>
                        </w14:solidFill>
                      </w14:textFill>
                    </w:rPr>
                    <w:t xml:space="preserve">达标</w:t>
                  </w:r>
                </w:p>
              </w:tc>
            </w:tr>
            <w:tr>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57" w:type="dxa"/>
                  <w:bottom w:w="0" w:type="dxa"/>
                  <w:right w:w="57" w:type="dxa"/>
                </w:tblCellMar>
              </w:tblPrEx>
              <w:trPr>
                <w:trHeight w:val="413"/>
                <w:jc w:val="center"/>
              </w:trPr>
              <w:tc>
                <w:tcPr>
                  <w:tcW w:w="211" w:type="pct"/>
                  <w:vMerge/>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310"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非甲烷总烃</w:t>
                  </w:r>
                </w:p>
              </w:tc>
              <w:tc>
                <w:tcPr>
                  <w:tcW w:w="367"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96.6723</w:t>
                  </w:r>
                </w:p>
              </w:tc>
              <w:tc>
                <w:tcPr>
                  <w:tcW w:w="381"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0.6811</w:t>
                  </w:r>
                </w:p>
              </w:tc>
              <w:tc>
                <w:tcPr>
                  <w:tcW w:w="353"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5.3940</w:t>
                  </w:r>
                </w:p>
              </w:tc>
              <w:tc>
                <w:tcPr>
                  <w:tcW w:w="579" w:type="pct"/>
                  <w:vMerge/>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eastAsia="zh-CN"/>
                      <w14:textFill>
                        <w14:solidFill>
                          <w14:schemeClr w14:val="tx1"/>
                        </w14:solidFill>
                      </w14:textFill>
                    </w:rPr>
                  </w:pPr>
                </w:p>
              </w:tc>
              <w:tc>
                <w:tcPr>
                  <w:tcW w:w="320"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80</w:t>
                  </w:r>
                </w:p>
              </w:tc>
              <w:tc>
                <w:tcPr>
                  <w:tcW w:w="334"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19.3345</w:t>
                  </w:r>
                </w:p>
              </w:tc>
              <w:tc>
                <w:tcPr>
                  <w:tcW w:w="423"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0.1362</w:t>
                  </w:r>
                </w:p>
              </w:tc>
              <w:tc>
                <w:tcPr>
                  <w:tcW w:w="367"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1.0781</w:t>
                  </w:r>
                </w:p>
              </w:tc>
              <w:tc>
                <w:tcPr>
                  <w:tcW w:w="291"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120</w:t>
                  </w:r>
                </w:p>
              </w:tc>
              <w:tc>
                <w:tcPr>
                  <w:tcW w:w="828" w:type="pct"/>
                  <w:vMerge/>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23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hAnsi="Times New Roman" w:cs="Times New Roman" w:hint="eastAsia"/>
                      <w:color w:val="000000" w:themeColor="text1"/>
                      <w:sz w:val="21"/>
                      <w:lang w:val="en-US" w:eastAsia="zh-CN"/>
                      <w14:textFill>
                        <w14:solidFill>
                          <w14:schemeClr w14:val="tx1"/>
                        </w14:solidFill>
                      </w14:textFill>
                    </w:rPr>
                    <w:t xml:space="preserve">达标</w:t>
                  </w:r>
                </w:p>
              </w:tc>
            </w:tr>
            <w:tr>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57" w:type="dxa"/>
                  <w:bottom w:w="0" w:type="dxa"/>
                  <w:right w:w="57" w:type="dxa"/>
                </w:tblCellMar>
              </w:tblPrEx>
              <w:trPr>
                <w:trHeight w:val="190"/>
                <w:jc w:val="center"/>
              </w:trPr>
              <w:tc>
                <w:tcPr>
                  <w:tcW w:w="211" w:type="pct"/>
                  <w:vMerge/>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310"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甲苯</w:t>
                  </w:r>
                </w:p>
              </w:tc>
              <w:tc>
                <w:tcPr>
                  <w:tcW w:w="367"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1.079</w:t>
                  </w:r>
                </w:p>
              </w:tc>
              <w:tc>
                <w:tcPr>
                  <w:tcW w:w="381"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0.0012</w:t>
                  </w:r>
                </w:p>
              </w:tc>
              <w:tc>
                <w:tcPr>
                  <w:tcW w:w="353"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0.0309</w:t>
                  </w:r>
                </w:p>
              </w:tc>
              <w:tc>
                <w:tcPr>
                  <w:tcW w:w="579" w:type="pct"/>
                  <w:vMerge/>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eastAsia="zh-CN"/>
                      <w14:textFill>
                        <w14:solidFill>
                          <w14:schemeClr w14:val="tx1"/>
                        </w14:solidFill>
                      </w14:textFill>
                    </w:rPr>
                  </w:pPr>
                </w:p>
              </w:tc>
              <w:tc>
                <w:tcPr>
                  <w:tcW w:w="320"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90</w:t>
                  </w:r>
                </w:p>
              </w:tc>
              <w:tc>
                <w:tcPr>
                  <w:tcW w:w="334"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0.1079</w:t>
                  </w:r>
                </w:p>
              </w:tc>
              <w:tc>
                <w:tcPr>
                  <w:tcW w:w="423"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0.00012</w:t>
                  </w:r>
                </w:p>
              </w:tc>
              <w:tc>
                <w:tcPr>
                  <w:tcW w:w="367"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0.0031</w:t>
                  </w:r>
                </w:p>
              </w:tc>
              <w:tc>
                <w:tcPr>
                  <w:tcW w:w="291"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15</w:t>
                  </w:r>
                </w:p>
              </w:tc>
              <w:tc>
                <w:tcPr>
                  <w:tcW w:w="828" w:type="pct"/>
                  <w:vMerge/>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23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hAnsi="Times New Roman" w:cs="Times New Roman" w:hint="eastAsia"/>
                      <w:color w:val="000000" w:themeColor="text1"/>
                      <w:sz w:val="21"/>
                      <w:lang w:val="en-US" w:eastAsia="zh-CN"/>
                      <w14:textFill>
                        <w14:solidFill>
                          <w14:schemeClr w14:val="tx1"/>
                        </w14:solidFill>
                      </w14:textFill>
                    </w:rPr>
                    <w:t xml:space="preserve">达标</w:t>
                  </w:r>
                </w:p>
              </w:tc>
            </w:tr>
            <w:tr>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57" w:type="dxa"/>
                  <w:bottom w:w="0" w:type="dxa"/>
                  <w:right w:w="57" w:type="dxa"/>
                </w:tblCellMar>
              </w:tblPrEx>
              <w:trPr>
                <w:trHeight w:val="189"/>
                <w:jc w:val="center"/>
              </w:trPr>
              <w:tc>
                <w:tcPr>
                  <w:tcW w:w="211" w:type="pct"/>
                  <w:vMerge/>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310"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二甲苯</w:t>
                  </w:r>
                </w:p>
              </w:tc>
              <w:tc>
                <w:tcPr>
                  <w:tcW w:w="367"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4.4610</w:t>
                  </w:r>
                </w:p>
              </w:tc>
              <w:tc>
                <w:tcPr>
                  <w:tcW w:w="381"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0.0053</w:t>
                  </w:r>
                </w:p>
              </w:tc>
              <w:tc>
                <w:tcPr>
                  <w:tcW w:w="353"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0.1275</w:t>
                  </w:r>
                </w:p>
              </w:tc>
              <w:tc>
                <w:tcPr>
                  <w:tcW w:w="579" w:type="pct"/>
                  <w:vMerge/>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eastAsia="zh-CN"/>
                      <w14:textFill>
                        <w14:solidFill>
                          <w14:schemeClr w14:val="tx1"/>
                        </w14:solidFill>
                      </w14:textFill>
                    </w:rPr>
                  </w:pPr>
                </w:p>
              </w:tc>
              <w:tc>
                <w:tcPr>
                  <w:tcW w:w="320"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90</w:t>
                  </w:r>
                </w:p>
              </w:tc>
              <w:tc>
                <w:tcPr>
                  <w:tcW w:w="334"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0.4461</w:t>
                  </w:r>
                </w:p>
              </w:tc>
              <w:tc>
                <w:tcPr>
                  <w:tcW w:w="423"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0.00053</w:t>
                  </w:r>
                </w:p>
              </w:tc>
              <w:tc>
                <w:tcPr>
                  <w:tcW w:w="367"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0.0128</w:t>
                  </w:r>
                </w:p>
              </w:tc>
              <w:tc>
                <w:tcPr>
                  <w:tcW w:w="291"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20</w:t>
                  </w:r>
                </w:p>
              </w:tc>
              <w:tc>
                <w:tcPr>
                  <w:tcW w:w="828" w:type="pct"/>
                  <w:vMerge/>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23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hAnsi="Times New Roman" w:cs="Times New Roman" w:hint="eastAsia"/>
                      <w:color w:val="000000" w:themeColor="text1"/>
                      <w:sz w:val="21"/>
                      <w:lang w:val="en-US" w:eastAsia="zh-CN"/>
                      <w14:textFill>
                        <w14:solidFill>
                          <w14:schemeClr w14:val="tx1"/>
                        </w14:solidFill>
                      </w14:textFill>
                    </w:rPr>
                    <w:t xml:space="preserve">达标</w:t>
                  </w:r>
                </w:p>
              </w:tc>
            </w:tr>
            <w:tr>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57" w:type="dxa"/>
                  <w:bottom w:w="0" w:type="dxa"/>
                  <w:right w:w="57" w:type="dxa"/>
                </w:tblCellMar>
              </w:tblPrEx>
              <w:trPr>
                <w:trHeight w:val="232"/>
                <w:jc w:val="center"/>
              </w:trPr>
              <w:tc>
                <w:tcPr>
                  <w:tcW w:w="211" w:type="pct"/>
                  <w:vMerge/>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color w:val="000000" w:themeColor="text1"/>
                      <w:sz w:val="21"/>
                      <w14:textFill>
                        <w14:solidFill>
                          <w14:schemeClr w14:val="tx1"/>
                        </w14:solidFill>
                      </w14:textFill>
                    </w:rPr>
                  </w:pPr>
                </w:p>
              </w:tc>
              <w:tc>
                <w:tcPr>
                  <w:tcW w:w="310"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硫化氢</w:t>
                  </w:r>
                </w:p>
              </w:tc>
              <w:tc>
                <w:tcPr>
                  <w:tcW w:w="936" w:type="dxa"/>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0.1480</w:t>
                  </w:r>
                </w:p>
              </w:tc>
              <w:tc>
                <w:tcPr>
                  <w:tcW w:w="972" w:type="dxa"/>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0.00017</w:t>
                  </w:r>
                </w:p>
              </w:tc>
              <w:tc>
                <w:tcPr>
                  <w:tcW w:w="900" w:type="dxa"/>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0.0040</w:t>
                  </w:r>
                </w:p>
              </w:tc>
              <w:tc>
                <w:tcPr>
                  <w:tcW w:w="579" w:type="pct"/>
                  <w:vMerge/>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eastAsia"/>
                      <w:color w:val="000000" w:themeColor="text1"/>
                      <w:sz w:val="21"/>
                      <w:lang w:eastAsia="zh-CN"/>
                      <w14:textFill>
                        <w14:solidFill>
                          <w14:schemeClr w14:val="tx1"/>
                        </w14:solidFill>
                      </w14:textFill>
                    </w:rPr>
                  </w:pPr>
                </w:p>
              </w:tc>
              <w:tc>
                <w:tcPr>
                  <w:tcW w:w="320"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90</w:t>
                  </w:r>
                </w:p>
              </w:tc>
              <w:tc>
                <w:tcPr>
                  <w:tcW w:w="334"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0.0148</w:t>
                  </w:r>
                </w:p>
              </w:tc>
              <w:tc>
                <w:tcPr>
                  <w:tcW w:w="423"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0.000017</w:t>
                  </w:r>
                </w:p>
              </w:tc>
              <w:tc>
                <w:tcPr>
                  <w:tcW w:w="367"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0.0004</w:t>
                  </w:r>
                </w:p>
              </w:tc>
              <w:tc>
                <w:tcPr>
                  <w:tcW w:w="291"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0.06</w:t>
                  </w:r>
                </w:p>
              </w:tc>
              <w:tc>
                <w:tcPr>
                  <w:tcW w:w="828" w:type="pct"/>
                  <w:tcBorders>
                    <w:tl2br w:val="nil"/>
                    <w:tr2bl w:val="nil"/>
                  </w:tcBorders>
                  <w:vAlign w:val="center"/>
                </w:tcPr>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hAnsi="Times New Roman" w:cs="Times New Roman" w:hint="eastAsia"/>
                      <w:color w:val="000000" w:themeColor="text1"/>
                      <w:sz w:val="21"/>
                      <w:lang w:val="en-US" w:eastAsia="zh-CN"/>
                      <w14:textFill>
                        <w14:solidFill>
                          <w14:schemeClr w14:val="tx1"/>
                        </w14:solidFill>
                      </w14:textFill>
                    </w:rPr>
                  </w:pPr>
                  <w:r>
                    <w:rPr>
                      <w:rFonts w:cs="Times New Roman" w:hint="eastAsia"/>
                      <w:b w:val="0"/>
                      <w:bCs/>
                      <w:color w:val="000000" w:themeColor="text1"/>
                      <w:sz w:val="21"/>
                      <w:szCs w:val="21"/>
                      <w:vertAlign w:val="baseline"/>
                      <w:lang w:val="en-US" w:eastAsia="zh-CN"/>
                      <w14:textFill>
                        <w14:solidFill>
                          <w14:schemeClr w14:val="tx1"/>
                        </w14:solidFill>
                      </w14:textFill>
                    </w:rPr>
                    <w:t xml:space="preserve">《恶臭污染物排放标准》（GB14554-93）</w:t>
                  </w:r>
                </w:p>
              </w:tc>
              <w:tc>
                <w:tcPr>
                  <w:tcW w:w="23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hAnsi="Times New Roman" w:cs="Times New Roman" w:hint="eastAsia"/>
                      <w:color w:val="000000" w:themeColor="text1"/>
                      <w:sz w:val="21"/>
                      <w:lang w:val="en-US" w:eastAsia="zh-CN"/>
                      <w14:textFill>
                        <w14:solidFill>
                          <w14:schemeClr w14:val="tx1"/>
                        </w14:solidFill>
                      </w14:textFill>
                    </w:rPr>
                  </w:pPr>
                  <w:r>
                    <w:rPr>
                      <w:rFonts w:ascii="Times New Roman" w:hAnsi="Times New Roman" w:cs="Times New Roman" w:hint="eastAsia"/>
                      <w:color w:val="000000" w:themeColor="text1"/>
                      <w:sz w:val="21"/>
                      <w:lang w:val="en-US" w:eastAsia="zh-CN"/>
                      <w14:textFill>
                        <w14:solidFill>
                          <w14:schemeClr w14:val="tx1"/>
                        </w14:solidFill>
                      </w14:textFill>
                    </w:rPr>
                    <w:t xml:space="preserve">达标</w:t>
                  </w:r>
                </w:p>
              </w:tc>
            </w:tr>
          </w:tbl>
          <w:p>
            <w:pPr>
              <w:pStyle w:val="0正文"/>
              <w:keepNext w:val="0"/>
              <w:keepLines w:val="0"/>
              <w:pageBreakBefore w:val="0"/>
              <w:widowControl w:val="0"/>
              <w:kinsoku/>
              <w:wordWrap/>
              <w:overflowPunct/>
              <w:topLinePunct w:val="0"/>
              <w:autoSpaceDE/>
              <w:autoSpaceDN/>
              <w:bidi w:val="0"/>
              <w:adjustRightInd/>
              <w:snapToGrid/>
              <w:spacing w:before="95" w:beforeLines="30" w:line="240" w:lineRule="auto"/>
              <w:ind w:firstLine="0" w:firstLineChars="0"/>
              <w:jc w:val="center"/>
              <w:textAlignment w:val="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表4.2-</w:t>
            </w:r>
            <w:r>
              <w:rPr>
                <w:rFonts w:hint="eastAsia"/>
                <w:b/>
                <w:bCs/>
                <w:color w:val="000000" w:themeColor="text1"/>
                <w:sz w:val="21"/>
                <w:szCs w:val="21"/>
                <w:lang w:val="en-US" w:eastAsia="zh-CN"/>
                <w14:textFill>
                  <w14:solidFill>
                    <w14:schemeClr w14:val="tx1"/>
                  </w14:solidFill>
                </w14:textFill>
              </w:rPr>
              <w:t xml:space="preserve">6</w:t>
            </w:r>
            <w:r>
              <w:rPr>
                <w:rFonts w:hint="eastAsia"/>
                <w:b/>
                <w:bCs/>
                <w:color w:val="000000" w:themeColor="text1"/>
                <w:sz w:val="21"/>
                <w:szCs w:val="21"/>
                <w14:textFill>
                  <w14:solidFill>
                    <w14:schemeClr w14:val="tx1"/>
                  </w14:solidFill>
                </w14:textFill>
              </w:rPr>
              <w:t xml:space="preserve"> 排放口基本信息表</w:t>
            </w:r>
          </w:p>
          <w:tbl>
            <w:tblPr>
              <w:tblStyle w:val="TableNormal"/>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277"/>
              <w:gridCol w:w="1981"/>
              <w:gridCol w:w="1395"/>
              <w:gridCol w:w="1695"/>
              <w:gridCol w:w="1590"/>
              <w:gridCol w:w="1635"/>
              <w:gridCol w:w="1800"/>
              <w:gridCol w:w="1366"/>
            </w:tblGrid>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202"/>
              </w:trPr>
              <w:tc>
                <w:tcPr>
                  <w:tcW w:w="501" w:type="pct"/>
                  <w:vMerge w:val="restart"/>
                  <w:tcBorders>
                    <w:tl2br w:val="nil"/>
                    <w:tr2bl w:val="nil"/>
                  </w:tcBorders>
                  <w:vAlign w:val="center"/>
                </w:tcPr>
                <w:p>
                  <w:pPr>
                    <w:spacing w:line="240" w:lineRule="auto"/>
                    <w:ind w:firstLine="0" w:firstLineChars="0"/>
                    <w:jc w:val="center"/>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排放口编号</w:t>
                  </w:r>
                </w:p>
              </w:tc>
              <w:tc>
                <w:tcPr>
                  <w:tcW w:w="777" w:type="pct"/>
                  <w:vMerge w:val="restart"/>
                  <w:tcBorders>
                    <w:tl2br w:val="nil"/>
                    <w:tr2bl w:val="nil"/>
                  </w:tcBorders>
                  <w:vAlign w:val="center"/>
                </w:tcPr>
                <w:p>
                  <w:pPr>
                    <w:spacing w:line="240" w:lineRule="auto"/>
                    <w:ind w:firstLine="0" w:firstLineChars="0"/>
                    <w:jc w:val="center"/>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排放口名称</w:t>
                  </w:r>
                </w:p>
              </w:tc>
              <w:tc>
                <w:tcPr>
                  <w:tcW w:w="547" w:type="pct"/>
                  <w:vMerge w:val="restart"/>
                  <w:tcBorders>
                    <w:tl2br w:val="nil"/>
                    <w:tr2bl w:val="nil"/>
                  </w:tcBorders>
                  <w:vAlign w:val="center"/>
                </w:tcPr>
                <w:p>
                  <w:pPr>
                    <w:spacing w:line="240" w:lineRule="auto"/>
                    <w:ind w:firstLine="0" w:firstLineChars="0"/>
                    <w:jc w:val="center"/>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污染物种类</w:t>
                  </w:r>
                </w:p>
              </w:tc>
              <w:tc>
                <w:tcPr>
                  <w:tcW w:w="1289" w:type="pct"/>
                  <w:gridSpan w:val="2"/>
                  <w:tcBorders>
                    <w:tl2br w:val="nil"/>
                    <w:tr2bl w:val="nil"/>
                  </w:tcBorders>
                  <w:vAlign w:val="center"/>
                </w:tcPr>
                <w:p>
                  <w:pPr>
                    <w:spacing w:line="240" w:lineRule="auto"/>
                    <w:ind w:firstLine="0" w:firstLineChars="0"/>
                    <w:jc w:val="center"/>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排放口地理坐标</w:t>
                  </w:r>
                </w:p>
              </w:tc>
              <w:tc>
                <w:tcPr>
                  <w:tcW w:w="641" w:type="pct"/>
                  <w:vMerge w:val="restart"/>
                  <w:tcBorders>
                    <w:tl2br w:val="nil"/>
                    <w:tr2bl w:val="nil"/>
                  </w:tcBorders>
                  <w:vAlign w:val="center"/>
                </w:tcPr>
                <w:p>
                  <w:pPr>
                    <w:spacing w:line="240" w:lineRule="auto"/>
                    <w:ind w:firstLine="0" w:firstLineChars="0"/>
                    <w:jc w:val="center"/>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排气筒高度(m)</w:t>
                  </w:r>
                </w:p>
              </w:tc>
              <w:tc>
                <w:tcPr>
                  <w:tcW w:w="706" w:type="pct"/>
                  <w:vMerge w:val="restart"/>
                  <w:tcBorders>
                    <w:tl2br w:val="nil"/>
                    <w:tr2bl w:val="nil"/>
                  </w:tcBorders>
                  <w:vAlign w:val="center"/>
                </w:tcPr>
                <w:p>
                  <w:pPr>
                    <w:spacing w:line="240" w:lineRule="auto"/>
                    <w:ind w:firstLine="0" w:firstLineChars="0"/>
                    <w:jc w:val="center"/>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排气筒内径(m)</w:t>
                  </w:r>
                </w:p>
              </w:tc>
              <w:tc>
                <w:tcPr>
                  <w:tcW w:w="536" w:type="pct"/>
                  <w:vMerge w:val="restart"/>
                  <w:tcBorders>
                    <w:tl2br w:val="nil"/>
                    <w:tr2bl w:val="nil"/>
                  </w:tcBorders>
                  <w:vAlign w:val="center"/>
                </w:tcPr>
                <w:p>
                  <w:pPr>
                    <w:spacing w:line="240" w:lineRule="auto"/>
                    <w:ind w:firstLine="0" w:firstLineChars="0"/>
                    <w:jc w:val="center"/>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b/>
                      <w:bCs/>
                      <w:color w:val="000000" w:themeColor="text1"/>
                      <w:sz w:val="21"/>
                      <w14:textFill>
                        <w14:solidFill>
                          <w14:schemeClr w14:val="tx1"/>
                        </w14:solidFill>
                      </w14:textFill>
                    </w:rPr>
                    <w:t xml:space="preserve">排放口类型</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106"/>
              </w:trPr>
              <w:tc>
                <w:tcPr>
                  <w:tcW w:w="501" w:type="pct"/>
                  <w:vMerge/>
                  <w:tcBorders>
                    <w:tl2br w:val="nil"/>
                    <w:tr2bl w:val="nil"/>
                  </w:tcBorders>
                  <w:vAlign w:val="center"/>
                </w:tcPr>
                <w:p>
                  <w:pPr>
                    <w:spacing w:line="240" w:lineRule="auto"/>
                    <w:ind w:firstLine="0" w:firstLineChars="0"/>
                    <w:rPr>
                      <w:rFonts w:ascii="Times New Roman" w:eastAsia="宋体" w:hAnsi="Times New Roman" w:cs="Times New Roman"/>
                      <w:color w:val="000000" w:themeColor="text1"/>
                      <w:sz w:val="21"/>
                      <w14:textFill>
                        <w14:solidFill>
                          <w14:schemeClr w14:val="tx1"/>
                        </w14:solidFill>
                      </w14:textFill>
                    </w:rPr>
                  </w:pPr>
                </w:p>
              </w:tc>
              <w:tc>
                <w:tcPr>
                  <w:tcW w:w="777" w:type="pct"/>
                  <w:vMerge/>
                  <w:tcBorders>
                    <w:tl2br w:val="nil"/>
                    <w:tr2bl w:val="nil"/>
                  </w:tcBorders>
                  <w:vAlign w:val="center"/>
                </w:tcPr>
                <w:p>
                  <w:pPr>
                    <w:spacing w:line="240" w:lineRule="auto"/>
                    <w:ind w:firstLine="0" w:firstLineChars="0"/>
                    <w:rPr>
                      <w:rFonts w:ascii="Times New Roman" w:eastAsia="宋体" w:hAnsi="Times New Roman" w:cs="Times New Roman"/>
                      <w:color w:val="000000" w:themeColor="text1"/>
                      <w:sz w:val="21"/>
                      <w14:textFill>
                        <w14:solidFill>
                          <w14:schemeClr w14:val="tx1"/>
                        </w14:solidFill>
                      </w14:textFill>
                    </w:rPr>
                  </w:pPr>
                </w:p>
              </w:tc>
              <w:tc>
                <w:tcPr>
                  <w:tcW w:w="547" w:type="pct"/>
                  <w:vMerge/>
                  <w:tcBorders>
                    <w:tl2br w:val="nil"/>
                    <w:tr2bl w:val="nil"/>
                  </w:tcBorders>
                  <w:vAlign w:val="center"/>
                </w:tcPr>
                <w:p>
                  <w:pPr>
                    <w:spacing w:line="240" w:lineRule="auto"/>
                    <w:ind w:firstLine="0" w:firstLineChars="0"/>
                    <w:rPr>
                      <w:rFonts w:ascii="Times New Roman" w:eastAsia="宋体" w:hAnsi="Times New Roman" w:cs="Times New Roman"/>
                      <w:color w:val="000000" w:themeColor="text1"/>
                      <w:sz w:val="21"/>
                      <w14:textFill>
                        <w14:solidFill>
                          <w14:schemeClr w14:val="tx1"/>
                        </w14:solidFill>
                      </w14:textFill>
                    </w:rPr>
                  </w:pPr>
                </w:p>
              </w:tc>
              <w:tc>
                <w:tcPr>
                  <w:tcW w:w="665" w:type="pct"/>
                  <w:tcBorders>
                    <w:tl2br w:val="nil"/>
                    <w:tr2bl w:val="nil"/>
                  </w:tcBorders>
                  <w:vAlign w:val="center"/>
                </w:tcPr>
                <w:p>
                  <w:pPr>
                    <w:spacing w:line="240" w:lineRule="auto"/>
                    <w:ind w:firstLine="0" w:firstLineChars="0"/>
                    <w:jc w:val="center"/>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经度</w:t>
                  </w:r>
                </w:p>
              </w:tc>
              <w:tc>
                <w:tcPr>
                  <w:tcW w:w="624" w:type="pct"/>
                  <w:tcBorders>
                    <w:tl2br w:val="nil"/>
                    <w:tr2bl w:val="nil"/>
                  </w:tcBorders>
                  <w:vAlign w:val="center"/>
                </w:tcPr>
                <w:p>
                  <w:pPr>
                    <w:spacing w:line="240" w:lineRule="auto"/>
                    <w:ind w:firstLine="0" w:firstLineChars="0"/>
                    <w:jc w:val="center"/>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纬度</w:t>
                  </w:r>
                </w:p>
              </w:tc>
              <w:tc>
                <w:tcPr>
                  <w:tcW w:w="641" w:type="pct"/>
                  <w:vMerge/>
                  <w:tcBorders>
                    <w:tl2br w:val="nil"/>
                    <w:tr2bl w:val="nil"/>
                  </w:tcBorders>
                  <w:vAlign w:val="center"/>
                </w:tcPr>
                <w:p>
                  <w:pPr>
                    <w:spacing w:line="240" w:lineRule="auto"/>
                    <w:ind w:firstLine="0" w:firstLineChars="0"/>
                    <w:rPr>
                      <w:rFonts w:ascii="Times New Roman" w:eastAsia="宋体" w:hAnsi="Times New Roman" w:cs="Times New Roman"/>
                      <w:color w:val="000000" w:themeColor="text1"/>
                      <w:sz w:val="21"/>
                      <w14:textFill>
                        <w14:solidFill>
                          <w14:schemeClr w14:val="tx1"/>
                        </w14:solidFill>
                      </w14:textFill>
                    </w:rPr>
                  </w:pPr>
                </w:p>
              </w:tc>
              <w:tc>
                <w:tcPr>
                  <w:tcW w:w="706" w:type="pct"/>
                  <w:vMerge/>
                  <w:tcBorders>
                    <w:tl2br w:val="nil"/>
                    <w:tr2bl w:val="nil"/>
                  </w:tcBorders>
                  <w:vAlign w:val="center"/>
                </w:tcPr>
                <w:p>
                  <w:pPr>
                    <w:spacing w:line="240" w:lineRule="auto"/>
                    <w:ind w:firstLine="0" w:firstLineChars="0"/>
                    <w:rPr>
                      <w:rFonts w:ascii="Times New Roman" w:eastAsia="宋体" w:hAnsi="Times New Roman" w:cs="Times New Roman"/>
                      <w:color w:val="000000" w:themeColor="text1"/>
                      <w:sz w:val="21"/>
                      <w14:textFill>
                        <w14:solidFill>
                          <w14:schemeClr w14:val="tx1"/>
                        </w14:solidFill>
                      </w14:textFill>
                    </w:rPr>
                  </w:pPr>
                </w:p>
              </w:tc>
              <w:tc>
                <w:tcPr>
                  <w:tcW w:w="536" w:type="pct"/>
                  <w:vMerge/>
                  <w:tcBorders>
                    <w:tl2br w:val="nil"/>
                    <w:tr2bl w:val="nil"/>
                  </w:tcBorders>
                  <w:vAlign w:val="center"/>
                </w:tcPr>
                <w:p>
                  <w:pPr>
                    <w:spacing w:line="240" w:lineRule="auto"/>
                    <w:ind w:firstLine="0" w:firstLineChars="0"/>
                    <w:rPr>
                      <w:rFonts w:ascii="Times New Roman" w:eastAsia="宋体" w:hAnsi="Times New Roman" w:cs="Times New Roman"/>
                      <w:color w:val="000000" w:themeColor="text1"/>
                      <w:sz w:val="21"/>
                      <w14:textFill>
                        <w14:solidFill>
                          <w14:schemeClr w14:val="tx1"/>
                        </w14:solidFill>
                      </w14:textFill>
                    </w:rPr>
                  </w:pP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286"/>
              </w:trPr>
              <w:tc>
                <w:tcPr>
                  <w:tcW w:w="501" w:type="pct"/>
                  <w:vMerge w:val="restart"/>
                  <w:tcBorders>
                    <w:tl2br w:val="nil"/>
                    <w:tr2bl w:val="nil"/>
                  </w:tcBorders>
                  <w:vAlign w:val="center"/>
                </w:tcPr>
                <w:p>
                  <w:pPr>
                    <w:spacing w:line="240" w:lineRule="auto"/>
                    <w:ind w:firstLine="0" w:firstLineChars="0"/>
                    <w:jc w:val="center"/>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DA001</w:t>
                  </w:r>
                </w:p>
              </w:tc>
              <w:tc>
                <w:tcPr>
                  <w:tcW w:w="777" w:type="pct"/>
                  <w:vMerge w:val="restart"/>
                  <w:tcBorders>
                    <w:tl2br w:val="nil"/>
                    <w:tr2bl w:val="nil"/>
                  </w:tcBorders>
                  <w:vAlign w:val="center"/>
                </w:tcPr>
                <w:p>
                  <w:pPr>
                    <w:spacing w:line="240" w:lineRule="auto"/>
                    <w:ind w:firstLine="0" w:firstLineChars="0"/>
                    <w:jc w:val="center"/>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废旧轮胎裂解</w:t>
                  </w:r>
                  <w:r>
                    <w:rPr>
                      <w:rFonts w:ascii="Times New Roman" w:eastAsia="宋体" w:hAnsi="Times New Roman" w:cs="Times New Roman" w:hint="eastAsia"/>
                      <w:color w:val="000000" w:themeColor="text1"/>
                      <w:sz w:val="21"/>
                      <w14:textFill>
                        <w14:solidFill>
                          <w14:schemeClr w14:val="tx1"/>
                        </w14:solidFill>
                      </w14:textFill>
                    </w:rPr>
                    <w:t xml:space="preserve">废气</w:t>
                  </w:r>
                </w:p>
              </w:tc>
              <w:tc>
                <w:tcPr>
                  <w:tcW w:w="547" w:type="pct"/>
                  <w:tcBorders>
                    <w:tl2br w:val="nil"/>
                    <w:tr2bl w:val="nil"/>
                  </w:tcBorders>
                  <w:vAlign w:val="center"/>
                </w:tcPr>
                <w:p>
                  <w:pPr>
                    <w:spacing w:line="240" w:lineRule="auto"/>
                    <w:ind w:firstLine="0" w:firstLineChars="0"/>
                    <w:jc w:val="center"/>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1"/>
                      <w14:textFill>
                        <w14:solidFill>
                          <w14:schemeClr w14:val="tx1"/>
                        </w14:solidFill>
                      </w14:textFill>
                    </w:rPr>
                    <w:t xml:space="preserve">非甲烷总烃</w:t>
                  </w:r>
                </w:p>
              </w:tc>
              <w:tc>
                <w:tcPr>
                  <w:tcW w:w="665" w:type="pct"/>
                  <w:vMerge w:val="restart"/>
                  <w:tcBorders>
                    <w:tl2br w:val="nil"/>
                    <w:tr2bl w:val="nil"/>
                  </w:tcBorders>
                  <w:vAlign w:val="center"/>
                </w:tcPr>
                <w:p>
                  <w:pPr>
                    <w:spacing w:line="240" w:lineRule="auto"/>
                    <w:ind w:firstLine="0" w:firstLineChars="0"/>
                    <w:jc w:val="center"/>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101°38′4</w:t>
                  </w:r>
                  <w:r>
                    <w:rPr>
                      <w:rFonts w:ascii="Times New Roman" w:eastAsia="宋体" w:hAnsi="Times New Roman" w:cs="Times New Roman" w:hint="eastAsia"/>
                      <w:color w:val="000000" w:themeColor="text1"/>
                      <w:sz w:val="21"/>
                      <w14:textFill>
                        <w14:solidFill>
                          <w14:schemeClr w14:val="tx1"/>
                        </w14:solidFill>
                      </w14:textFill>
                    </w:rPr>
                    <w:t xml:space="preserve">4. 2</w:t>
                  </w:r>
                  <w:r>
                    <w:rPr>
                      <w:rFonts w:ascii="Times New Roman" w:eastAsia="宋体" w:hAnsi="Times New Roman" w:cs="Times New Roman"/>
                      <w:color w:val="000000" w:themeColor="text1"/>
                      <w:sz w:val="21"/>
                      <w14:textFill>
                        <w14:solidFill>
                          <w14:schemeClr w14:val="tx1"/>
                        </w14:solidFill>
                      </w14:textFill>
                    </w:rPr>
                    <w:t xml:space="preserve">11″</w:t>
                  </w:r>
                </w:p>
              </w:tc>
              <w:tc>
                <w:tcPr>
                  <w:tcW w:w="624" w:type="pct"/>
                  <w:vMerge w:val="restart"/>
                  <w:tcBorders>
                    <w:tl2br w:val="nil"/>
                    <w:tr2bl w:val="nil"/>
                  </w:tcBorders>
                  <w:vAlign w:val="center"/>
                </w:tcPr>
                <w:p>
                  <w:pPr>
                    <w:spacing w:line="240" w:lineRule="auto"/>
                    <w:ind w:firstLine="0" w:firstLineChars="0"/>
                    <w:jc w:val="center"/>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36°29′6.55</w:t>
                  </w:r>
                  <w:r>
                    <w:rPr>
                      <w:rFonts w:ascii="Times New Roman" w:eastAsia="宋体" w:hAnsi="Times New Roman" w:cs="Times New Roman" w:hint="eastAsia"/>
                      <w:color w:val="000000" w:themeColor="text1"/>
                      <w:sz w:val="21"/>
                      <w14:textFill>
                        <w14:solidFill>
                          <w14:schemeClr w14:val="tx1"/>
                        </w14:solidFill>
                      </w14:textFill>
                    </w:rPr>
                    <w:t xml:space="preserve">8</w:t>
                  </w:r>
                  <w:r>
                    <w:rPr>
                      <w:rFonts w:ascii="Times New Roman" w:eastAsia="宋体" w:hAnsi="Times New Roman" w:cs="Times New Roman"/>
                      <w:color w:val="000000" w:themeColor="text1"/>
                      <w:sz w:val="21"/>
                      <w14:textFill>
                        <w14:solidFill>
                          <w14:schemeClr w14:val="tx1"/>
                        </w14:solidFill>
                      </w14:textFill>
                    </w:rPr>
                    <w:t xml:space="preserve">″</w:t>
                  </w:r>
                </w:p>
              </w:tc>
              <w:tc>
                <w:tcPr>
                  <w:tcW w:w="641" w:type="pct"/>
                  <w:vMerge w:val="restart"/>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eastAsia="zh-CN"/>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15</w:t>
                  </w:r>
                </w:p>
              </w:tc>
              <w:tc>
                <w:tcPr>
                  <w:tcW w:w="706" w:type="pct"/>
                  <w:vMerge w:val="restart"/>
                  <w:tcBorders>
                    <w:tl2br w:val="nil"/>
                    <w:tr2bl w:val="nil"/>
                  </w:tcBorders>
                  <w:vAlign w:val="center"/>
                </w:tcPr>
                <w:p>
                  <w:pPr>
                    <w:spacing w:line="240" w:lineRule="auto"/>
                    <w:ind w:firstLine="0" w:firstLineChars="0"/>
                    <w:jc w:val="center"/>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0.</w:t>
                  </w:r>
                  <w:r>
                    <w:rPr>
                      <w:rFonts w:ascii="Times New Roman" w:eastAsia="宋体" w:hAnsi="Times New Roman" w:cs="Times New Roman" w:hint="eastAsia"/>
                      <w:color w:val="000000" w:themeColor="text1"/>
                      <w:sz w:val="21"/>
                      <w14:textFill>
                        <w14:solidFill>
                          <w14:schemeClr w14:val="tx1"/>
                        </w14:solidFill>
                      </w14:textFill>
                    </w:rPr>
                    <w:t xml:space="preserve">3</w:t>
                  </w:r>
                </w:p>
              </w:tc>
              <w:tc>
                <w:tcPr>
                  <w:tcW w:w="536" w:type="pct"/>
                  <w:vMerge w:val="restart"/>
                  <w:tcBorders>
                    <w:tl2br w:val="nil"/>
                    <w:tr2bl w:val="nil"/>
                  </w:tcBorders>
                  <w:vAlign w:val="center"/>
                </w:tcPr>
                <w:p>
                  <w:pPr>
                    <w:spacing w:line="240" w:lineRule="auto"/>
                    <w:ind w:firstLine="0" w:firstLineChars="0"/>
                    <w:jc w:val="center"/>
                    <w:rPr>
                      <w:rFonts w:ascii="Times New Roman" w:eastAsia="宋体" w:hAnsi="Times New Roman" w:cs="Times New Roman"/>
                      <w:color w:val="000000" w:themeColor="text1"/>
                      <w:sz w:val="21"/>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主要</w:t>
                  </w:r>
                  <w:r>
                    <w:rPr>
                      <w:rFonts w:ascii="Times New Roman" w:eastAsia="宋体" w:hAnsi="Times New Roman" w:cs="Times New Roman"/>
                      <w:color w:val="000000" w:themeColor="text1"/>
                      <w:sz w:val="21"/>
                      <w14:textFill>
                        <w14:solidFill>
                          <w14:schemeClr w14:val="tx1"/>
                        </w14:solidFill>
                      </w14:textFill>
                    </w:rPr>
                    <w:t xml:space="preserve">排放口</w:t>
                  </w: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87"/>
              </w:trPr>
              <w:tc>
                <w:tcPr>
                  <w:tcW w:w="501"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14:textFill>
                        <w14:solidFill>
                          <w14:schemeClr w14:val="tx1"/>
                        </w14:solidFill>
                      </w14:textFill>
                    </w:rPr>
                  </w:pPr>
                </w:p>
              </w:tc>
              <w:tc>
                <w:tcPr>
                  <w:tcW w:w="777" w:type="pct"/>
                  <w:vMerge/>
                  <w:tcBorders>
                    <w:tl2br w:val="nil"/>
                    <w:tr2bl w:val="nil"/>
                  </w:tcBorders>
                  <w:vAlign w:val="center"/>
                </w:tcPr>
                <w:p>
                  <w:pPr>
                    <w:spacing w:line="240" w:lineRule="auto"/>
                    <w:ind w:firstLine="0" w:firstLineChars="0"/>
                    <w:jc w:val="both"/>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547" w:type="pct"/>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颗粒物</w:t>
                  </w:r>
                </w:p>
              </w:tc>
              <w:tc>
                <w:tcPr>
                  <w:tcW w:w="665" w:type="pct"/>
                  <w:vMerge/>
                  <w:tcBorders>
                    <w:tl2br w:val="nil"/>
                    <w:tr2bl w:val="nil"/>
                  </w:tcBorders>
                  <w:vAlign w:val="center"/>
                </w:tcPr>
                <w:p>
                  <w:pPr>
                    <w:spacing w:line="240" w:lineRule="auto"/>
                    <w:ind w:firstLine="0" w:firstLineChars="0"/>
                    <w:jc w:val="center"/>
                    <w:rPr>
                      <w:rFonts w:ascii="Times New Roman" w:eastAsia="宋体" w:hAnsi="Times New Roman" w:cs="Times New Roman"/>
                      <w:color w:val="000000" w:themeColor="text1"/>
                      <w:sz w:val="21"/>
                      <w14:textFill>
                        <w14:solidFill>
                          <w14:schemeClr w14:val="tx1"/>
                        </w14:solidFill>
                      </w14:textFill>
                    </w:rPr>
                  </w:pPr>
                </w:p>
              </w:tc>
              <w:tc>
                <w:tcPr>
                  <w:tcW w:w="624" w:type="pct"/>
                  <w:vMerge/>
                  <w:tcBorders>
                    <w:tl2br w:val="nil"/>
                    <w:tr2bl w:val="nil"/>
                  </w:tcBorders>
                  <w:vAlign w:val="center"/>
                </w:tcPr>
                <w:p>
                  <w:pPr>
                    <w:spacing w:line="240" w:lineRule="auto"/>
                    <w:ind w:firstLine="0" w:firstLineChars="0"/>
                    <w:jc w:val="center"/>
                    <w:rPr>
                      <w:rFonts w:ascii="Times New Roman" w:eastAsia="宋体" w:hAnsi="Times New Roman" w:cs="Times New Roman"/>
                      <w:color w:val="000000" w:themeColor="text1"/>
                      <w:sz w:val="21"/>
                      <w14:textFill>
                        <w14:solidFill>
                          <w14:schemeClr w14:val="tx1"/>
                        </w14:solidFill>
                      </w14:textFill>
                    </w:rPr>
                  </w:pPr>
                </w:p>
              </w:tc>
              <w:tc>
                <w:tcPr>
                  <w:tcW w:w="641"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14:textFill>
                        <w14:solidFill>
                          <w14:schemeClr w14:val="tx1"/>
                        </w14:solidFill>
                      </w14:textFill>
                    </w:rPr>
                  </w:pPr>
                </w:p>
              </w:tc>
              <w:tc>
                <w:tcPr>
                  <w:tcW w:w="706"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14:textFill>
                        <w14:solidFill>
                          <w14:schemeClr w14:val="tx1"/>
                        </w14:solidFill>
                      </w14:textFill>
                    </w:rPr>
                  </w:pPr>
                </w:p>
              </w:tc>
              <w:tc>
                <w:tcPr>
                  <w:tcW w:w="536"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val="en-US" w:eastAsia="zh-CN"/>
                      <w14:textFill>
                        <w14:solidFill>
                          <w14:schemeClr w14:val="tx1"/>
                        </w14:solidFill>
                      </w14:textFill>
                    </w:rPr>
                  </w:pP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87"/>
              </w:trPr>
              <w:tc>
                <w:tcPr>
                  <w:tcW w:w="501"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777"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547" w:type="pct"/>
                  <w:tcBorders>
                    <w:tl2br w:val="nil"/>
                    <w:tr2bl w:val="nil"/>
                  </w:tcBorders>
                  <w:vAlign w:val="center"/>
                </w:tcPr>
                <w:p>
                  <w:pPr>
                    <w:spacing w:line="240" w:lineRule="auto"/>
                    <w:ind w:firstLine="0" w:firstLineChars="0"/>
                    <w:jc w:val="center"/>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二氧化硫</w:t>
                  </w:r>
                </w:p>
              </w:tc>
              <w:tc>
                <w:tcPr>
                  <w:tcW w:w="665"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624"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641"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706"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536"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val="en-US" w:eastAsia="zh-CN"/>
                      <w14:textFill>
                        <w14:solidFill>
                          <w14:schemeClr w14:val="tx1"/>
                        </w14:solidFill>
                      </w14:textFill>
                    </w:rPr>
                  </w:pP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2"/>
              </w:trPr>
              <w:tc>
                <w:tcPr>
                  <w:tcW w:w="501"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777"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547" w:type="pct"/>
                  <w:tcBorders>
                    <w:tl2br w:val="nil"/>
                    <w:tr2bl w:val="nil"/>
                  </w:tcBorders>
                  <w:vAlign w:val="center"/>
                </w:tcPr>
                <w:p>
                  <w:pPr>
                    <w:spacing w:line="240" w:lineRule="auto"/>
                    <w:ind w:firstLine="0" w:firstLineChars="0"/>
                    <w:jc w:val="center"/>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氮氧化物</w:t>
                  </w:r>
                </w:p>
              </w:tc>
              <w:tc>
                <w:tcPr>
                  <w:tcW w:w="665"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624"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641"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706"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536" w:type="pct"/>
                  <w:vMerge/>
                  <w:tcBorders>
                    <w:tl2br w:val="nil"/>
                    <w:tr2bl w:val="nil"/>
                  </w:tcBorders>
                  <w:vAlign w:val="center"/>
                </w:tcPr>
                <w:p>
                  <w:pPr>
                    <w:spacing w:line="240" w:lineRule="auto"/>
                    <w:ind w:firstLine="0" w:firstLineChars="0"/>
                    <w:jc w:val="center"/>
                    <w:rPr>
                      <w:rFonts w:ascii="Times New Roman" w:eastAsia="宋体" w:hAnsi="Times New Roman" w:cs="Times New Roman" w:hint="eastAsia"/>
                      <w:color w:val="000000" w:themeColor="text1"/>
                      <w:sz w:val="21"/>
                      <w:lang w:val="en-US" w:eastAsia="zh-CN"/>
                      <w14:textFill>
                        <w14:solidFill>
                          <w14:schemeClr w14:val="tx1"/>
                        </w14:solidFill>
                      </w14:textFill>
                    </w:rPr>
                  </w:pP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2"/>
              </w:trPr>
              <w:tc>
                <w:tcPr>
                  <w:tcW w:w="501"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777"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547" w:type="pct"/>
                  <w:tcBorders>
                    <w:tl2br w:val="nil"/>
                    <w:tr2bl w:val="nil"/>
                  </w:tcBorders>
                  <w:vAlign w:val="center"/>
                </w:tcPr>
                <w:p>
                  <w:pPr>
                    <w:spacing w:line="240" w:lineRule="auto"/>
                    <w:ind w:firstLine="0" w:firstLineChars="0"/>
                    <w:jc w:val="center"/>
                    <w:rPr>
                      <w:rFonts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甲苯</w:t>
                  </w:r>
                </w:p>
              </w:tc>
              <w:tc>
                <w:tcPr>
                  <w:tcW w:w="665"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624"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641"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706"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536"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2"/>
              </w:trPr>
              <w:tc>
                <w:tcPr>
                  <w:tcW w:w="501"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777"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547" w:type="pct"/>
                  <w:tcBorders>
                    <w:tl2br w:val="nil"/>
                    <w:tr2bl w:val="nil"/>
                  </w:tcBorders>
                  <w:vAlign w:val="center"/>
                </w:tcPr>
                <w:p>
                  <w:pPr>
                    <w:spacing w:line="240" w:lineRule="auto"/>
                    <w:ind w:firstLine="0" w:firstLineChars="0"/>
                    <w:jc w:val="center"/>
                    <w:rPr>
                      <w:rFonts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二甲苯</w:t>
                  </w:r>
                </w:p>
              </w:tc>
              <w:tc>
                <w:tcPr>
                  <w:tcW w:w="665"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624"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641"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706"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536"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118"/>
              </w:trPr>
              <w:tc>
                <w:tcPr>
                  <w:tcW w:w="501"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777"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547" w:type="pct"/>
                  <w:tcBorders>
                    <w:tl2br w:val="nil"/>
                    <w:tr2bl w:val="nil"/>
                  </w:tcBorders>
                  <w:vAlign w:val="center"/>
                </w:tcPr>
                <w:p>
                  <w:pPr>
                    <w:spacing w:line="240" w:lineRule="auto"/>
                    <w:ind w:firstLine="0" w:firstLineChars="0"/>
                    <w:jc w:val="center"/>
                    <w:rPr>
                      <w:rFonts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硫化氢</w:t>
                  </w:r>
                </w:p>
              </w:tc>
              <w:tc>
                <w:tcPr>
                  <w:tcW w:w="665"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624"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641"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706"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c>
                <w:tcPr>
                  <w:tcW w:w="536" w:type="pct"/>
                  <w:vMerge/>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p>
              </w:tc>
            </w:tr>
            <w:tr>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501" w:type="pct"/>
                  <w:tcBorders>
                    <w:tl2br w:val="nil"/>
                    <w:tr2bl w:val="nil"/>
                  </w:tcBorders>
                  <w:vAlign w:val="center"/>
                </w:tcPr>
                <w:p>
                  <w:pPr>
                    <w:spacing w:line="240" w:lineRule="auto"/>
                    <w:ind w:firstLine="0" w:firstLineChars="0"/>
                    <w:jc w:val="center"/>
                    <w:rPr>
                      <w:rFonts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DA002</w:t>
                  </w:r>
                </w:p>
              </w:tc>
              <w:tc>
                <w:tcPr>
                  <w:tcW w:w="777" w:type="pct"/>
                  <w:tcBorders>
                    <w:tl2br w:val="nil"/>
                    <w:tr2bl w:val="nil"/>
                  </w:tcBorders>
                  <w:vAlign w:val="center"/>
                </w:tcPr>
                <w:p>
                  <w:pPr>
                    <w:spacing w:line="240" w:lineRule="auto"/>
                    <w:ind w:firstLine="0" w:firstLineChars="0"/>
                    <w:jc w:val="center"/>
                    <w:rPr>
                      <w:rFonts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废旧轮胎破碎废气</w:t>
                  </w:r>
                </w:p>
              </w:tc>
              <w:tc>
                <w:tcPr>
                  <w:tcW w:w="547" w:type="pct"/>
                  <w:tcBorders>
                    <w:tl2br w:val="nil"/>
                    <w:tr2bl w:val="nil"/>
                  </w:tcBorders>
                  <w:vAlign w:val="center"/>
                </w:tcPr>
                <w:p>
                  <w:pPr>
                    <w:spacing w:line="240" w:lineRule="auto"/>
                    <w:ind w:firstLine="0" w:firstLineChars="0"/>
                    <w:jc w:val="center"/>
                    <w:rPr>
                      <w:rFonts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颗粒物</w:t>
                  </w:r>
                </w:p>
              </w:tc>
              <w:tc>
                <w:tcPr>
                  <w:tcW w:w="665" w:type="pct"/>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101°38′4</w:t>
                  </w:r>
                  <w:r>
                    <w:rPr>
                      <w:rFonts w:ascii="Times New Roman" w:eastAsia="宋体" w:hAnsi="Times New Roman" w:cs="Times New Roman" w:hint="eastAsia"/>
                      <w:color w:val="000000" w:themeColor="text1"/>
                      <w:sz w:val="21"/>
                      <w14:textFill>
                        <w14:solidFill>
                          <w14:schemeClr w14:val="tx1"/>
                        </w14:solidFill>
                      </w14:textFill>
                    </w:rPr>
                    <w:t xml:space="preserve">4. </w:t>
                  </w:r>
                  <w:r>
                    <w:rPr>
                      <w:rFonts w:cs="Times New Roman" w:hint="eastAsia"/>
                      <w:color w:val="000000" w:themeColor="text1"/>
                      <w:sz w:val="21"/>
                      <w:lang w:val="en-US" w:eastAsia="zh-CN"/>
                      <w14:textFill>
                        <w14:solidFill>
                          <w14:schemeClr w14:val="tx1"/>
                        </w14:solidFill>
                      </w14:textFill>
                    </w:rPr>
                    <w:t xml:space="preserve">094</w:t>
                  </w:r>
                  <w:r>
                    <w:rPr>
                      <w:rFonts w:ascii="Times New Roman" w:eastAsia="宋体" w:hAnsi="Times New Roman" w:cs="Times New Roman"/>
                      <w:color w:val="000000" w:themeColor="text1"/>
                      <w:sz w:val="21"/>
                      <w14:textFill>
                        <w14:solidFill>
                          <w14:schemeClr w14:val="tx1"/>
                        </w14:solidFill>
                      </w14:textFill>
                    </w:rPr>
                    <w:t xml:space="preserve">″</w:t>
                  </w:r>
                </w:p>
              </w:tc>
              <w:tc>
                <w:tcPr>
                  <w:tcW w:w="624" w:type="pct"/>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36°29′6.</w:t>
                  </w:r>
                  <w:r>
                    <w:rPr>
                      <w:rFonts w:cs="Times New Roman" w:hint="eastAsia"/>
                      <w:color w:val="000000" w:themeColor="text1"/>
                      <w:sz w:val="21"/>
                      <w:lang w:val="en-US" w:eastAsia="zh-CN"/>
                      <w14:textFill>
                        <w14:solidFill>
                          <w14:schemeClr w14:val="tx1"/>
                        </w14:solidFill>
                      </w14:textFill>
                    </w:rPr>
                    <w:t xml:space="preserve">218</w:t>
                  </w:r>
                  <w:r>
                    <w:rPr>
                      <w:rFonts w:ascii="Times New Roman" w:eastAsia="宋体" w:hAnsi="Times New Roman" w:cs="Times New Roman"/>
                      <w:color w:val="000000" w:themeColor="text1"/>
                      <w:sz w:val="21"/>
                      <w14:textFill>
                        <w14:solidFill>
                          <w14:schemeClr w14:val="tx1"/>
                        </w14:solidFill>
                      </w14:textFill>
                    </w:rPr>
                    <w:t xml:space="preserve">″</w:t>
                  </w:r>
                </w:p>
              </w:tc>
              <w:tc>
                <w:tcPr>
                  <w:tcW w:w="641" w:type="pct"/>
                  <w:tcBorders>
                    <w:tl2br w:val="nil"/>
                    <w:tr2bl w:val="nil"/>
                  </w:tcBorders>
                  <w:vAlign w:val="center"/>
                </w:tcPr>
                <w:p>
                  <w:pPr>
                    <w:spacing w:line="240" w:lineRule="auto"/>
                    <w:ind w:firstLine="0" w:firstLineChars="0"/>
                    <w:jc w:val="center"/>
                    <w:rPr>
                      <w:rFonts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15</w:t>
                  </w:r>
                </w:p>
              </w:tc>
              <w:tc>
                <w:tcPr>
                  <w:tcW w:w="706" w:type="pct"/>
                  <w:tcBorders>
                    <w:tl2br w:val="nil"/>
                    <w:tr2bl w:val="nil"/>
                  </w:tcBorders>
                  <w:vAlign w:val="center"/>
                </w:tcPr>
                <w:p>
                  <w:pPr>
                    <w:spacing w:line="240" w:lineRule="auto"/>
                    <w:ind w:firstLine="0" w:firstLineChars="0"/>
                    <w:jc w:val="center"/>
                    <w:rPr>
                      <w:rFonts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0.3</w:t>
                  </w:r>
                </w:p>
              </w:tc>
              <w:tc>
                <w:tcPr>
                  <w:tcW w:w="536" w:type="pct"/>
                  <w:tcBorders>
                    <w:tl2br w:val="nil"/>
                    <w:tr2bl w:val="nil"/>
                  </w:tcBorders>
                  <w:vAlign w:val="center"/>
                </w:tcPr>
                <w:p>
                  <w:pPr>
                    <w:spacing w:line="240" w:lineRule="auto"/>
                    <w:ind w:firstLine="0" w:firstLineChars="0"/>
                    <w:jc w:val="center"/>
                    <w:rPr>
                      <w:rFonts w:cs="Times New Roman" w:hint="eastAsia"/>
                      <w:color w:val="000000" w:themeColor="text1"/>
                      <w:sz w:val="21"/>
                      <w:lang w:val="en-US" w:eastAsia="zh-CN"/>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一般排放口</w:t>
                  </w:r>
                </w:p>
              </w:tc>
            </w:tr>
          </w:tbl>
          <w:p>
            <w:pPr>
              <w:pStyle w:val="Default1"/>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color w:val="000000" w:themeColor="text1"/>
                <w:vertAlign w:val="baseline"/>
                <w14:textFill>
                  <w14:solidFill>
                    <w14:schemeClr w14:val="tx1"/>
                  </w14:solidFill>
                </w14:textFill>
              </w:rPr>
            </w:pPr>
            <w:r>
              <w:rPr>
                <w:rFonts w:hint="eastAsia"/>
                <w:color w:val="000000" w:themeColor="text1"/>
                <w:lang w:val="en-US" w:eastAsia="zh-CN"/>
                <w14:textFill>
                  <w14:solidFill>
                    <w14:schemeClr w14:val="tx1"/>
                  </w14:solidFill>
                </w14:textFill>
              </w:rPr>
              <w:t xml:space="preserve">故</w:t>
            </w:r>
            <w:r>
              <w:rPr>
                <w:rFonts w:hint="eastAsia"/>
                <w:color w:val="000000" w:themeColor="text1"/>
                <w14:textFill>
                  <w14:solidFill>
                    <w14:schemeClr w14:val="tx1"/>
                  </w14:solidFill>
                </w14:textFill>
              </w:rPr>
              <w:t xml:space="preserve">由上述信息可知，</w:t>
            </w:r>
            <w:r>
              <w:rPr>
                <w:rFonts w:hint="eastAsia"/>
                <w:color w:val="000000" w:themeColor="text1"/>
                <w:lang w:eastAsia="zh-CN"/>
                <w14:textFill>
                  <w14:solidFill>
                    <w14:schemeClr w14:val="tx1"/>
                  </w14:solidFill>
                </w14:textFill>
              </w:rPr>
              <w:t xml:space="preserve">本项目运营期产生的大气污染物均</w:t>
            </w:r>
            <w:r>
              <w:rPr>
                <w:rFonts w:hint="eastAsia"/>
                <w:color w:val="000000" w:themeColor="text1"/>
                <w14:textFill>
                  <w14:solidFill>
                    <w14:schemeClr w14:val="tx1"/>
                  </w14:solidFill>
                </w14:textFill>
              </w:rPr>
              <w:t xml:space="preserve">可实现达标排放。</w:t>
            </w:r>
          </w:p>
        </w:tc>
      </w:tr>
    </w:tbl>
    <w:p>
      <w:pPr>
        <w:pStyle w:val="Header"/>
        <w:rPr>
          <w:rFonts w:hint="eastAsia"/>
          <w:color w:val="000000" w:themeColor="text1"/>
          <w14:textFill>
            <w14:solidFill>
              <w14:schemeClr w14:val="tx1"/>
            </w14:solidFill>
          </w14:textFill>
        </w:rPr>
        <w:sectPr>
          <w:pgSz w:w="16840" w:h="11907" w:orient="landscape"/>
          <w:pgMar w:top="1531" w:right="1701" w:bottom="1531" w:left="2127" w:header="851" w:footer="851" w:gutter="0"/>
          <w:pgBorders>
            <w:top w:val="none" w:sz="0" w:space="0" w:color="auto"/>
            <w:left w:val="none" w:sz="0" w:space="0" w:color="auto"/>
            <w:bottom w:val="none" w:sz="0" w:space="0" w:color="auto"/>
            <w:right w:val="none" w:sz="0" w:space="0" w:color="auto"/>
          </w:pgBorders>
          <w:cols w:num="1" w:space="720">
            <w:col w:w="13012" w:space="720"/>
          </w:cols>
          <w:docGrid w:linePitch="312" w:charSpace="0"/>
        </w:sect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435"/>
        <w:gridCol w:w="862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0"/>
        </w:trPr>
        <w:tc>
          <w:tcPr>
            <w:tcW w:w="435" w:type="dxa"/>
          </w:tcPr>
          <w:p>
            <w:pPr>
              <w:rPr>
                <w:rFonts w:hint="eastAsia"/>
                <w:color w:val="000000" w:themeColor="text1"/>
                <w:vertAlign w:val="baseline"/>
                <w14:textFill>
                  <w14:solidFill>
                    <w14:schemeClr w14:val="tx1"/>
                  </w14:solidFill>
                </w14:textFill>
              </w:rPr>
            </w:pPr>
          </w:p>
        </w:tc>
        <w:tc>
          <w:tcPr>
            <w:tcW w:w="8626" w:type="dxa"/>
          </w:tcPr>
          <w:p>
            <w:pPr>
              <w:pStyle w:val="正文段落"/>
              <w:keepNext w:val="0"/>
              <w:keepLines w:val="0"/>
              <w:pageBreakBefore w:val="0"/>
              <w:widowControl w:val="0"/>
              <w:kinsoku/>
              <w:wordWrap/>
              <w:overflowPunct/>
              <w:topLinePunct w:val="0"/>
              <w:autoSpaceDE/>
              <w:bidi w:val="0"/>
              <w:ind w:left="0" w:firstLine="0" w:leftChars="0" w:firstLineChars="0"/>
              <w:textAlignment w:val="auto"/>
              <w:rPr>
                <w:rFonts w:ascii="Times New Roman" w:hAnsi="Times New Roman" w:hint="eastAsia"/>
                <w:b/>
                <w:bCs/>
                <w:color w:val="000000" w:themeColor="text1"/>
                <w:sz w:val="24"/>
                <w:lang w:val="en-US" w:eastAsia="zh-CN"/>
                <w14:textFill>
                  <w14:solidFill>
                    <w14:schemeClr w14:val="tx1"/>
                  </w14:solidFill>
                </w14:textFill>
              </w:rPr>
            </w:pPr>
            <w:r>
              <w:rPr>
                <w:rFonts w:ascii="Times New Roman" w:hAnsi="Times New Roman" w:hint="eastAsia"/>
                <w:b/>
                <w:bCs/>
                <w:color w:val="000000" w:themeColor="text1"/>
                <w:sz w:val="24"/>
                <w:lang w:val="en-US" w:eastAsia="zh-CN"/>
                <w14:textFill>
                  <w14:solidFill>
                    <w14:schemeClr w14:val="tx1"/>
                  </w14:solidFill>
                </w14:textFill>
              </w:rPr>
              <w:t xml:space="preserve">4.2.2废水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leftChars="0" w:firstLineChars="200"/>
              <w:textAlignment w:val="auto"/>
              <w:rPr>
                <w:rFonts w:ascii="Times New Roman" w:hAnsi="Times New Roman"/>
                <w:color w:val="000000" w:themeColor="text1"/>
                <w:sz w:val="24"/>
                <w14:textFill>
                  <w14:solidFill>
                    <w14:schemeClr w14:val="tx1"/>
                  </w14:solidFill>
                </w14:textFill>
              </w:rPr>
            </w:pPr>
            <w:r>
              <w:rPr>
                <w:rFonts w:ascii="Times New Roman" w:hAnsi="Times New Roman" w:hint="eastAsia"/>
                <w:color w:val="000000" w:themeColor="text1"/>
                <w:sz w:val="24"/>
                <w:lang w:eastAsia="zh-CN"/>
                <w14:textFill>
                  <w14:solidFill>
                    <w14:schemeClr w14:val="tx1"/>
                  </w14:solidFill>
                </w14:textFill>
              </w:rPr>
              <w:t xml:space="preserve">（</w:t>
            </w:r>
            <w:r>
              <w:rPr>
                <w:rFonts w:ascii="Times New Roman" w:hAnsi="Times New Roman" w:hint="eastAsia"/>
                <w:color w:val="000000" w:themeColor="text1"/>
                <w:sz w:val="24"/>
                <w:lang w:val="en-US" w:eastAsia="zh-CN"/>
                <w14:textFill>
                  <w14:solidFill>
                    <w14:schemeClr w14:val="tx1"/>
                  </w14:solidFill>
                </w14:textFill>
              </w:rPr>
              <w:t xml:space="preserve">1）</w:t>
            </w:r>
            <w:r>
              <w:rPr>
                <w:rFonts w:ascii="Times New Roman" w:hAnsi="Times New Roman" w:hint="eastAsia"/>
                <w:color w:val="000000" w:themeColor="text1"/>
                <w:sz w:val="24"/>
                <w14:textFill>
                  <w14:solidFill>
                    <w14:schemeClr w14:val="tx1"/>
                  </w14:solidFill>
                </w14:textFill>
              </w:rPr>
              <w:t xml:space="preserve">产排污环节、污染物种类、产生量核算</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hint="eastAsia"/>
                <w:color w:val="000000" w:themeColor="text1"/>
                <w:sz w:val="24"/>
                <w:lang w:val="en-US" w:eastAsia="zh-CN"/>
                <w14:textFill>
                  <w14:solidFill>
                    <w14:schemeClr w14:val="tx1"/>
                  </w14:solidFill>
                </w14:textFill>
              </w:rPr>
            </w:pPr>
            <w:r>
              <w:rPr>
                <w:rFonts w:ascii="Times New Roman" w:hAnsi="Times New Roman" w:hint="eastAsia"/>
                <w:color w:val="000000" w:themeColor="text1"/>
                <w:sz w:val="24"/>
                <w14:textFill>
                  <w14:solidFill>
                    <w14:schemeClr w14:val="tx1"/>
                  </w14:solidFill>
                </w14:textFill>
              </w:rPr>
              <w:t xml:space="preserve">本项目运营期废水主要</w:t>
            </w:r>
            <w:r>
              <w:rPr>
                <w:rFonts w:ascii="Times New Roman" w:hAnsi="Times New Roman" w:hint="eastAsia"/>
                <w:color w:val="000000" w:themeColor="text1"/>
                <w:sz w:val="24"/>
                <w:lang w:val="en-US" w:eastAsia="zh-CN"/>
                <w14:textFill>
                  <w14:solidFill>
                    <w14:schemeClr w14:val="tx1"/>
                  </w14:solidFill>
                </w14:textFill>
              </w:rPr>
              <w:t xml:space="preserve">为</w:t>
            </w:r>
            <w:r>
              <w:rPr>
                <w:rFonts w:ascii="Times New Roman" w:hAnsi="Times New Roman" w:hint="eastAsia"/>
                <w:color w:val="000000" w:themeColor="text1"/>
                <w:sz w:val="24"/>
                <w14:textFill>
                  <w14:solidFill>
                    <w14:schemeClr w14:val="tx1"/>
                  </w14:solidFill>
                </w14:textFill>
              </w:rPr>
              <w:t xml:space="preserve">员工生活污水</w:t>
            </w:r>
            <w:r>
              <w:rPr>
                <w:rFonts w:ascii="Times New Roman" w:hAnsi="Times New Roman" w:hint="eastAsia"/>
                <w:color w:val="000000" w:themeColor="text1"/>
                <w:sz w:val="24"/>
                <w:lang w:val="en-US" w:eastAsia="zh-CN"/>
                <w14:textFill>
                  <w14:solidFill>
                    <w14:schemeClr w14:val="tx1"/>
                  </w14:solidFill>
                </w14:textFill>
              </w:rPr>
              <w:t xml:space="preserve">、脱硫用水和水封用水</w:t>
            </w:r>
            <w:r>
              <w:rPr>
                <w:rFonts w:hint="eastAsia"/>
                <w:color w:val="000000" w:themeColor="text1"/>
                <w:sz w:val="24"/>
                <w:lang w:val="en-US" w:eastAsia="zh-CN"/>
                <w14:textFill>
                  <w14:solidFill>
                    <w14:schemeClr w14:val="tx1"/>
                  </w14:solidFill>
                </w14:textFill>
              </w:rPr>
              <w:t xml:space="preserve">。</w:t>
            </w:r>
          </w:p>
          <w:p>
            <w:pPr>
              <w:pStyle w:val="0正文"/>
              <w:keepNext w:val="0"/>
              <w:keepLines w:val="0"/>
              <w:pageBreakBefore w:val="0"/>
              <w:widowControl w:val="0"/>
              <w:kinsoku/>
              <w:wordWrap/>
              <w:overflowPunct/>
              <w:topLinePunct w:val="0"/>
              <w:autoSpaceDE/>
              <w:bidi w:val="0"/>
              <w:ind w:firstLine="480" w:firstLineChars="200"/>
              <w:textAlignment w:val="auto"/>
              <w:rPr>
                <w:rFonts w:ascii="Times New Roman" w:hAnsi="Times New Roman" w:hint="eastAsia"/>
                <w:color w:val="000000" w:themeColor="text1"/>
                <w:sz w:val="24"/>
                <w:lang w:val="en-US" w:eastAsia="zh-CN"/>
                <w14:textFill>
                  <w14:solidFill>
                    <w14:schemeClr w14:val="tx1"/>
                  </w14:solidFill>
                </w14:textFill>
              </w:rPr>
            </w:pPr>
            <w:r>
              <w:rPr>
                <w:rFonts w:ascii="Times New Roman" w:hAnsi="Times New Roman" w:hint="eastAsia"/>
                <w:color w:val="000000" w:themeColor="text1"/>
                <w:sz w:val="24"/>
                <w:lang w:val="en-US" w:eastAsia="zh-CN"/>
                <w14:textFill>
                  <w14:solidFill>
                    <w14:schemeClr w14:val="tx1"/>
                  </w14:solidFill>
                </w14:textFill>
              </w:rPr>
              <w:t xml:space="preserve">①生活用水</w:t>
            </w:r>
          </w:p>
          <w:p>
            <w:pPr>
              <w:pStyle w:val="1111正文"/>
              <w:keepNext w:val="0"/>
              <w:keepLines w:val="0"/>
              <w:pageBreakBefore w:val="0"/>
              <w:widowControl w:val="0"/>
              <w:kinsoku/>
              <w:wordWrap/>
              <w:overflowPunct/>
              <w:topLinePunct w:val="0"/>
              <w:autoSpaceDE/>
              <w:autoSpaceDN w:val="0"/>
              <w:bidi w:val="0"/>
              <w:adjustRightInd/>
              <w:snapToGrid/>
              <w:ind w:firstLine="480" w:firstLineChars="200"/>
              <w:textAlignment w:val="auto"/>
              <w:rPr>
                <w:rFonts w:ascii="Times New Roman" w:hAnsi="Times New Roman" w:hint="eastAsia"/>
                <w:color w:val="000000" w:themeColor="text1"/>
                <w:sz w:val="24"/>
                <w:lang w:val="en-US" w:eastAsia="zh-CN"/>
                <w14:textFill>
                  <w14:solidFill>
                    <w14:schemeClr w14:val="tx1"/>
                  </w14:solidFill>
                </w14:textFill>
              </w:rPr>
            </w:pPr>
            <w:r>
              <w:rPr>
                <w:rFonts w:ascii="Times New Roman" w:hAnsi="Times New Roman" w:hint="eastAsia"/>
                <w:color w:val="000000" w:themeColor="text1"/>
                <w:sz w:val="24"/>
                <w14:textFill>
                  <w14:solidFill>
                    <w14:schemeClr w14:val="tx1"/>
                  </w14:solidFill>
                </w14:textFill>
              </w:rPr>
              <w:t xml:space="preserve">项目职工定员</w:t>
            </w:r>
            <w:r>
              <w:rPr>
                <w:rFonts w:ascii="Times New Roman" w:hAnsi="Times New Roman" w:hint="eastAsia"/>
                <w:color w:val="000000" w:themeColor="text1"/>
                <w:sz w:val="24"/>
                <w:lang w:val="en-US" w:eastAsia="zh-CN"/>
                <w14:textFill>
                  <w14:solidFill>
                    <w14:schemeClr w14:val="tx1"/>
                  </w14:solidFill>
                </w14:textFill>
              </w:rPr>
              <w:t xml:space="preserve">10</w:t>
            </w:r>
            <w:r>
              <w:rPr>
                <w:rFonts w:ascii="Times New Roman" w:hAnsi="Times New Roman" w:hint="eastAsia"/>
                <w:color w:val="000000" w:themeColor="text1"/>
                <w:sz w:val="24"/>
                <w14:textFill>
                  <w14:solidFill>
                    <w14:schemeClr w14:val="tx1"/>
                  </w14:solidFill>
                </w14:textFill>
              </w:rPr>
              <w:t xml:space="preserve">人，年工作3</w:t>
            </w:r>
            <w:r>
              <w:rPr>
                <w:rFonts w:ascii="Times New Roman" w:hAnsi="Times New Roman" w:hint="eastAsia"/>
                <w:color w:val="000000" w:themeColor="text1"/>
                <w:sz w:val="24"/>
                <w:lang w:val="en-US" w:eastAsia="zh-CN"/>
                <w14:textFill>
                  <w14:solidFill>
                    <w14:schemeClr w14:val="tx1"/>
                  </w14:solidFill>
                </w14:textFill>
              </w:rPr>
              <w:t xml:space="preserve">3</w:t>
            </w:r>
            <w:r>
              <w:rPr>
                <w:rFonts w:ascii="Times New Roman" w:hAnsi="Times New Roman" w:hint="eastAsia"/>
                <w:color w:val="000000" w:themeColor="text1"/>
                <w:sz w:val="24"/>
                <w14:textFill>
                  <w14:solidFill>
                    <w14:schemeClr w14:val="tx1"/>
                  </w14:solidFill>
                </w14:textFill>
              </w:rPr>
              <w:t xml:space="preserve">0天，职工生活用水以50L/d</w:t>
            </w:r>
            <w:r>
              <w:rPr>
                <w:rFonts w:ascii="Times New Roman" w:hAnsi="Times New Roman"/>
                <w:color w:val="000000" w:themeColor="text1"/>
                <w:sz w:val="24"/>
                <w14:textFill>
                  <w14:solidFill>
                    <w14:schemeClr w14:val="tx1"/>
                  </w14:solidFill>
                </w14:textFill>
              </w:rPr>
              <w:t xml:space="preserve">·</w:t>
            </w:r>
            <w:r>
              <w:rPr>
                <w:rFonts w:ascii="Times New Roman" w:hAnsi="Times New Roman" w:hint="eastAsia"/>
                <w:color w:val="000000" w:themeColor="text1"/>
                <w:sz w:val="24"/>
                <w14:textFill>
                  <w14:solidFill>
                    <w14:schemeClr w14:val="tx1"/>
                  </w14:solidFill>
                </w14:textFill>
              </w:rPr>
              <w:t xml:space="preserve">人计，则用水量为</w:t>
            </w:r>
            <w:r>
              <w:rPr>
                <w:rFonts w:ascii="Times New Roman" w:hAnsi="Times New Roman" w:hint="eastAsia"/>
                <w:color w:val="000000" w:themeColor="text1"/>
                <w:sz w:val="24"/>
                <w:lang w:val="en-US" w:eastAsia="zh-CN"/>
                <w14:textFill>
                  <w14:solidFill>
                    <w14:schemeClr w14:val="tx1"/>
                  </w14:solidFill>
                </w14:textFill>
              </w:rPr>
              <w:t xml:space="preserve">0.5</w:t>
            </w:r>
            <w:r>
              <w:rPr>
                <w:rFonts w:ascii="Times New Roman" w:hAnsi="Times New Roman" w:hint="eastAsia"/>
                <w:color w:val="000000" w:themeColor="text1"/>
                <w:sz w:val="24"/>
                <w14:textFill>
                  <w14:solidFill>
                    <w14:schemeClr w14:val="tx1"/>
                  </w14:solidFill>
                </w14:textFill>
              </w:rPr>
              <w:t xml:space="preserve">m</w:t>
            </w:r>
            <w:r>
              <w:rPr>
                <w:rFonts w:ascii="Times New Roman" w:hAnsi="Times New Roman" w:hint="eastAsia"/>
                <w:color w:val="000000" w:themeColor="text1"/>
                <w:sz w:val="24"/>
                <w:vertAlign w:val="superscript"/>
                <w14:textFill>
                  <w14:solidFill>
                    <w14:schemeClr w14:val="tx1"/>
                  </w14:solidFill>
                </w14:textFill>
              </w:rPr>
              <w:t xml:space="preserve">3</w:t>
            </w:r>
            <w:r>
              <w:rPr>
                <w:rFonts w:ascii="Times New Roman" w:hAnsi="Times New Roman" w:hint="eastAsia"/>
                <w:color w:val="000000" w:themeColor="text1"/>
                <w:sz w:val="24"/>
                <w14:textFill>
                  <w14:solidFill>
                    <w14:schemeClr w14:val="tx1"/>
                  </w14:solidFill>
                </w14:textFill>
              </w:rPr>
              <w:t xml:space="preserve">/d（</w:t>
            </w:r>
            <w:r>
              <w:rPr>
                <w:rFonts w:ascii="Times New Roman" w:hAnsi="Times New Roman" w:hint="eastAsia"/>
                <w:color w:val="000000" w:themeColor="text1"/>
                <w:sz w:val="24"/>
                <w:lang w:val="en-US" w:eastAsia="zh-CN"/>
                <w14:textFill>
                  <w14:solidFill>
                    <w14:schemeClr w14:val="tx1"/>
                  </w14:solidFill>
                </w14:textFill>
              </w:rPr>
              <w:t xml:space="preserve">165</w:t>
            </w:r>
            <w:r>
              <w:rPr>
                <w:rFonts w:ascii="Times New Roman" w:hAnsi="Times New Roman" w:hint="eastAsia"/>
                <w:color w:val="000000" w:themeColor="text1"/>
                <w:sz w:val="24"/>
                <w14:textFill>
                  <w14:solidFill>
                    <w14:schemeClr w14:val="tx1"/>
                  </w14:solidFill>
                </w14:textFill>
              </w:rPr>
              <w:t xml:space="preserve">m</w:t>
            </w:r>
            <w:r>
              <w:rPr>
                <w:rFonts w:ascii="Times New Roman" w:hAnsi="Times New Roman" w:hint="eastAsia"/>
                <w:color w:val="000000" w:themeColor="text1"/>
                <w:sz w:val="24"/>
                <w:vertAlign w:val="superscript"/>
                <w14:textFill>
                  <w14:solidFill>
                    <w14:schemeClr w14:val="tx1"/>
                  </w14:solidFill>
                </w14:textFill>
              </w:rPr>
              <w:t xml:space="preserve">3</w:t>
            </w:r>
            <w:r>
              <w:rPr>
                <w:rFonts w:ascii="Times New Roman" w:hAnsi="Times New Roman" w:hint="eastAsia"/>
                <w:color w:val="000000" w:themeColor="text1"/>
                <w:sz w:val="24"/>
                <w14:textFill>
                  <w14:solidFill>
                    <w14:schemeClr w14:val="tx1"/>
                  </w14:solidFill>
                </w14:textFill>
              </w:rPr>
              <w:t xml:space="preserve">/a）</w:t>
            </w:r>
            <w:r>
              <w:rPr>
                <w:rFonts w:ascii="Times New Roman" w:hAnsi="Times New Roman" w:hint="eastAsia"/>
                <w:color w:val="000000" w:themeColor="text1"/>
                <w:sz w:val="24"/>
                <w:lang w:eastAsia="zh-CN"/>
                <w14:textFill>
                  <w14:solidFill>
                    <w14:schemeClr w14:val="tx1"/>
                  </w14:solidFill>
                </w14:textFill>
              </w:rPr>
              <w:t xml:space="preserve">，</w:t>
            </w:r>
            <w:r>
              <w:rPr>
                <w:rFonts w:ascii="Times New Roman" w:hAnsi="Times New Roman" w:hint="eastAsia"/>
                <w:color w:val="000000" w:themeColor="text1"/>
                <w:sz w:val="24"/>
                <w:lang w:val="en-US" w:eastAsia="zh-CN"/>
                <w14:textFill>
                  <w14:solidFill>
                    <w14:schemeClr w14:val="tx1"/>
                  </w14:solidFill>
                </w14:textFill>
              </w:rPr>
              <w:t xml:space="preserve">污水产生系数按80%计，则生活污水产生量为0.4m</w:t>
            </w:r>
            <w:r>
              <w:rPr>
                <w:rFonts w:ascii="Times New Roman"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hAnsi="Times New Roman" w:hint="eastAsia"/>
                <w:color w:val="000000" w:themeColor="text1"/>
                <w:sz w:val="24"/>
                <w:lang w:val="en-US" w:eastAsia="zh-CN"/>
                <w14:textFill>
                  <w14:solidFill>
                    <w14:schemeClr w14:val="tx1"/>
                  </w14:solidFill>
                </w14:textFill>
              </w:rPr>
              <w:t xml:space="preserve">/d（132m</w:t>
            </w:r>
            <w:r>
              <w:rPr>
                <w:rFonts w:ascii="Times New Roman"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hAnsi="Times New Roman" w:hint="eastAsia"/>
                <w:color w:val="000000" w:themeColor="text1"/>
                <w:sz w:val="24"/>
                <w:lang w:val="en-US" w:eastAsia="zh-CN"/>
                <w14:textFill>
                  <w14:solidFill>
                    <w14:schemeClr w14:val="tx1"/>
                  </w14:solidFill>
                </w14:textFill>
              </w:rPr>
              <w:t xml:space="preserve">/a）。项目生活污水由化粪池处理后排至污水池定期由吸粪车及时抽运至巴燕镇污水处理厂。</w:t>
            </w:r>
          </w:p>
          <w:p>
            <w:pPr>
              <w:pStyle w:val="0正文"/>
              <w:keepNext w:val="0"/>
              <w:keepLines w:val="0"/>
              <w:pageBreakBefore w:val="0"/>
              <w:widowControl w:val="0"/>
              <w:kinsoku/>
              <w:wordWrap/>
              <w:overflowPunct/>
              <w:topLinePunct w:val="0"/>
              <w:autoSpaceDE/>
              <w:bidi w:val="0"/>
              <w:ind w:firstLine="480" w:firstLineChars="200"/>
              <w:textAlignment w:val="auto"/>
              <w:rPr>
                <w:rFonts w:ascii="Times New Roman" w:hAnsi="Times New Roman" w:hint="eastAsia"/>
                <w:color w:val="000000" w:themeColor="text1"/>
                <w:sz w:val="24"/>
                <w:lang w:val="en-US" w:eastAsia="zh-CN"/>
                <w14:textFill>
                  <w14:solidFill>
                    <w14:schemeClr w14:val="tx1"/>
                  </w14:solidFill>
                </w14:textFill>
              </w:rPr>
            </w:pPr>
            <w:r>
              <w:rPr>
                <w:rFonts w:ascii="Times New Roman" w:hAnsi="Times New Roman" w:hint="eastAsia"/>
                <w:color w:val="000000" w:themeColor="text1"/>
                <w:sz w:val="24"/>
                <w:lang w:val="en-US" w:eastAsia="zh-CN"/>
                <w14:textFill>
                  <w14:solidFill>
                    <w14:schemeClr w14:val="tx1"/>
                  </w14:solidFill>
                </w14:textFill>
              </w:rPr>
              <w:t xml:space="preserve">②废气处理脱硫用水</w:t>
            </w:r>
          </w:p>
          <w:p>
            <w:pPr>
              <w:pStyle w:val="0正文"/>
              <w:ind w:firstLine="480"/>
              <w:rPr>
                <w:rFonts w:cs="Times New Roman" w:hint="eastAsia"/>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本项目脱硫废气处理采用</w:t>
            </w:r>
            <w:r>
              <w:rPr>
                <w:rFonts w:cs="Times New Roman" w:hint="eastAsia"/>
                <w:color w:val="000000" w:themeColor="text1"/>
                <w:kern w:val="2"/>
                <w:lang w:val="en-US" w:eastAsia="zh-CN"/>
                <w14:textFill>
                  <w14:solidFill>
                    <w14:schemeClr w14:val="tx1"/>
                  </w14:solidFill>
                </w14:textFill>
              </w:rPr>
              <w:t xml:space="preserve">湿法脱硫</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，根据计算，烟气排放总量为</w:t>
            </w:r>
            <w:r>
              <w:rPr>
                <w:rFonts w:cs="Times New Roman" w:hint="eastAsia"/>
                <w:color w:val="000000" w:themeColor="text1"/>
                <w:kern w:val="2"/>
                <w:lang w:val="en-US" w:eastAsia="zh-CN"/>
                <w14:textFill>
                  <w14:solidFill>
                    <w14:schemeClr w14:val="tx1"/>
                  </w14:solidFill>
                </w14:textFill>
              </w:rPr>
              <w:t xml:space="preserve">360</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万m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/a，则用水量为</w:t>
            </w:r>
            <w:r>
              <w:rPr>
                <w:rFonts w:cs="Times New Roman" w:hint="eastAsia"/>
                <w:color w:val="000000" w:themeColor="text1"/>
                <w:kern w:val="2"/>
                <w:lang w:val="en-US" w:eastAsia="zh-CN"/>
                <w14:textFill>
                  <w14:solidFill>
                    <w14:schemeClr w14:val="tx1"/>
                  </w14:solidFill>
                </w14:textFill>
              </w:rPr>
              <w:t xml:space="preserve">3600</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w:t>
            </w:r>
            <w:r>
              <w:rPr>
                <w:rFonts w:cs="Times New Roman" w:hint="eastAsia"/>
                <w:color w:val="000000" w:themeColor="text1"/>
                <w:kern w:val="2"/>
                <w:lang w:val="en-US" w:eastAsia="zh-CN"/>
                <w14:textFill>
                  <w14:solidFill>
                    <w14:schemeClr w14:val="tx1"/>
                  </w14:solidFill>
                </w14:textFill>
              </w:rPr>
              <w:t xml:space="preserve">a</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w:t>
            </w:r>
            <w:r>
              <w:rPr>
                <w:rFonts w:cs="Times New Roman" w:hint="eastAsia"/>
                <w:color w:val="000000" w:themeColor="text1"/>
                <w:kern w:val="2"/>
                <w:lang w:val="en-US" w:eastAsia="zh-CN"/>
                <w14:textFill>
                  <w14:solidFill>
                    <w14:schemeClr w14:val="tx1"/>
                  </w14:solidFill>
                </w14:textFill>
              </w:rPr>
              <w:t xml:space="preserve">10.91</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/d）。脱硫除尘用水经沉淀后可循环使用，仅需补充10%的蒸发损耗</w:t>
            </w:r>
            <w:r>
              <w:rPr>
                <w:rFonts w:cs="Times New Roman" w:hint="eastAsia"/>
                <w:color w:val="000000" w:themeColor="text1"/>
                <w:kern w:val="2"/>
                <w:lang w:val="en-US" w:eastAsia="zh-CN"/>
                <w14:textFill>
                  <w14:solidFill>
                    <w14:schemeClr w14:val="tx1"/>
                  </w14:solidFill>
                </w14:textFill>
              </w:rPr>
              <w:t xml:space="preserve">1.09</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m</w:t>
            </w:r>
            <w:r>
              <w:rPr>
                <w:rFonts w:ascii="Times New Roman" w:eastAsia="宋体" w:hAnsi="Times New Roman" w:cs="Times New Roman" w:hint="eastAsia"/>
                <w:color w:val="000000" w:themeColor="text1"/>
                <w:kern w:val="2"/>
                <w:vertAlign w:val="superscript"/>
                <w:lang w:val="en-US" w:eastAsia="zh-CN"/>
                <w14:textFill>
                  <w14:solidFill>
                    <w14:schemeClr w14:val="tx1"/>
                  </w14:solidFill>
                </w14:textFill>
              </w:rPr>
              <w:t xml:space="preserve">3</w:t>
            </w:r>
            <w:r>
              <w:rPr>
                <w:rFonts w:ascii="Times New Roman" w:eastAsia="宋体" w:hAnsi="Times New Roman" w:cs="Times New Roman" w:hint="eastAsia"/>
                <w:color w:val="000000" w:themeColor="text1"/>
                <w:kern w:val="2"/>
                <w:lang w:val="en-US" w:eastAsia="zh-CN"/>
                <w14:textFill>
                  <w14:solidFill>
                    <w14:schemeClr w14:val="tx1"/>
                  </w14:solidFill>
                </w14:textFill>
              </w:rPr>
              <w:t xml:space="preserve">/d。</w:t>
            </w:r>
            <w:r>
              <w:rPr>
                <w:rFonts w:cs="Times New Roman" w:hint="eastAsia"/>
                <w:color w:val="000000" w:themeColor="text1"/>
                <w:kern w:val="2"/>
                <w:lang w:val="en-US" w:eastAsia="zh-CN"/>
                <w14:textFill>
                  <w14:solidFill>
                    <w14:schemeClr w14:val="tx1"/>
                  </w14:solidFill>
                </w14:textFill>
              </w:rPr>
              <w:t xml:space="preserve">故总用水量为12m</w:t>
            </w:r>
            <w:r>
              <w:rPr>
                <w:rFonts w:cs="Times New Roman" w:hint="eastAsia"/>
                <w:color w:val="000000" w:themeColor="text1"/>
                <w:kern w:val="2"/>
                <w:vertAlign w:val="superscript"/>
                <w:lang w:val="en-US" w:eastAsia="zh-CN"/>
                <w14:textFill>
                  <w14:solidFill>
                    <w14:schemeClr w14:val="tx1"/>
                  </w14:solidFill>
                </w14:textFill>
              </w:rPr>
              <w:t xml:space="preserve">3</w:t>
            </w:r>
            <w:r>
              <w:rPr>
                <w:rFonts w:cs="Times New Roman" w:hint="eastAsia"/>
                <w:color w:val="000000" w:themeColor="text1"/>
                <w:kern w:val="2"/>
                <w:lang w:val="en-US" w:eastAsia="zh-CN"/>
                <w14:textFill>
                  <w14:solidFill>
                    <w14:schemeClr w14:val="tx1"/>
                  </w14:solidFill>
                </w14:textFill>
              </w:rPr>
              <w:t xml:space="preserve">/d。</w:t>
            </w:r>
          </w:p>
          <w:p>
            <w:pPr>
              <w:pStyle w:val="0正文"/>
              <w:ind w:firstLine="480"/>
              <w:rPr>
                <w:rFonts w:ascii="Times New Roman" w:hAnsi="Times New Roman" w:hint="eastAsia"/>
                <w:color w:val="000000" w:themeColor="text1"/>
                <w:sz w:val="24"/>
                <w:lang w:val="en-US" w:eastAsia="zh-CN"/>
                <w14:textFill>
                  <w14:solidFill>
                    <w14:schemeClr w14:val="tx1"/>
                  </w14:solidFill>
                </w14:textFill>
              </w:rPr>
            </w:pPr>
            <w:r>
              <w:rPr>
                <w:rFonts w:ascii="Times New Roman" w:hAnsi="Times New Roman" w:hint="eastAsia"/>
                <w:color w:val="000000" w:themeColor="text1"/>
                <w:sz w:val="24"/>
                <w:lang w:val="en-US" w:eastAsia="zh-CN"/>
                <w14:textFill>
                  <w14:solidFill>
                    <w14:schemeClr w14:val="tx1"/>
                  </w14:solidFill>
                </w14:textFill>
              </w:rPr>
              <w:t xml:space="preserve">③水封用水</w:t>
            </w:r>
          </w:p>
          <w:p>
            <w:pPr>
              <w:pStyle w:val="0正文"/>
              <w:keepNext w:val="0"/>
              <w:keepLines w:val="0"/>
              <w:pageBreakBefore w:val="0"/>
              <w:widowControl w:val="0"/>
              <w:kinsoku/>
              <w:wordWrap/>
              <w:overflowPunct/>
              <w:topLinePunct w:val="0"/>
              <w:autoSpaceDE/>
              <w:bidi w:val="0"/>
              <w:ind w:firstLine="480" w:firstLineChars="200"/>
              <w:textAlignment w:val="auto"/>
              <w:rPr>
                <w:rFonts w:ascii="Times New Roman" w:hAnsi="Times New Roman" w:hint="default"/>
                <w:color w:val="000000" w:themeColor="text1"/>
                <w:sz w:val="24"/>
                <w:lang w:val="en-US" w:eastAsia="zh-CN"/>
                <w14:textFill>
                  <w14:solidFill>
                    <w14:schemeClr w14:val="tx1"/>
                  </w14:solidFill>
                </w14:textFill>
              </w:rPr>
            </w:pPr>
            <w:r>
              <w:rPr>
                <w:rFonts w:ascii="Times New Roman" w:hAnsi="Times New Roman" w:hint="eastAsia"/>
                <w:color w:val="000000" w:themeColor="text1"/>
                <w:sz w:val="24"/>
                <w:lang w:val="en-US" w:eastAsia="zh-CN"/>
                <w14:textFill>
                  <w14:solidFill>
                    <w14:schemeClr w14:val="tx1"/>
                  </w14:solidFill>
                </w14:textFill>
              </w:rPr>
              <w:t xml:space="preserve">项目不凝气经过水封处理后进入裂解炉作为燃料，水封主要是防止回火，水封用水量为1.5m</w:t>
            </w:r>
            <w:r>
              <w:rPr>
                <w:rFonts w:ascii="Times New Roman"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hAnsi="Times New Roman" w:hint="eastAsia"/>
                <w:color w:val="000000" w:themeColor="text1"/>
                <w:sz w:val="24"/>
                <w:lang w:val="en-US" w:eastAsia="zh-CN"/>
                <w14:textFill>
                  <w14:solidFill>
                    <w14:schemeClr w14:val="tx1"/>
                  </w14:solidFill>
                </w14:textFill>
              </w:rPr>
              <w:t xml:space="preserve">/d，损耗量按水封量2%计，计算得出损耗量为0.03m</w:t>
            </w:r>
            <w:r>
              <w:rPr>
                <w:rFonts w:ascii="Times New Roman"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hAnsi="Times New Roman" w:hint="eastAsia"/>
                <w:color w:val="000000" w:themeColor="text1"/>
                <w:sz w:val="24"/>
                <w:lang w:val="en-US" w:eastAsia="zh-CN"/>
                <w14:textFill>
                  <w14:solidFill>
                    <w14:schemeClr w14:val="tx1"/>
                  </w14:solidFill>
                </w14:textFill>
              </w:rPr>
              <w:t xml:space="preserve">/d（9.9m</w:t>
            </w:r>
            <w:r>
              <w:rPr>
                <w:rFonts w:ascii="Times New Roman" w:hAnsi="Times New Roman" w:hint="eastAsia"/>
                <w:color w:val="000000" w:themeColor="text1"/>
                <w:sz w:val="24"/>
                <w:vertAlign w:val="superscript"/>
                <w:lang w:val="en-US" w:eastAsia="zh-CN"/>
                <w14:textFill>
                  <w14:solidFill>
                    <w14:schemeClr w14:val="tx1"/>
                  </w14:solidFill>
                </w14:textFill>
              </w:rPr>
              <w:t xml:space="preserve">3</w:t>
            </w:r>
            <w:r>
              <w:rPr>
                <w:rFonts w:ascii="Times New Roman" w:hAnsi="Times New Roman" w:hint="eastAsia"/>
                <w:color w:val="000000" w:themeColor="text1"/>
                <w:sz w:val="24"/>
                <w:lang w:val="en-US" w:eastAsia="zh-CN"/>
                <w14:textFill>
                  <w14:solidFill>
                    <w14:schemeClr w14:val="tx1"/>
                  </w14:solidFill>
                </w14:textFill>
              </w:rPr>
              <w:t xml:space="preserve">/a）。</w:t>
            </w:r>
          </w:p>
          <w:p>
            <w:pPr>
              <w:pStyle w:val="1111正文"/>
              <w:keepNext w:val="0"/>
              <w:keepLines w:val="0"/>
              <w:pageBreakBefore w:val="0"/>
              <w:widowControl w:val="0"/>
              <w:kinsoku/>
              <w:wordWrap/>
              <w:overflowPunct/>
              <w:topLinePunct w:val="0"/>
              <w:autoSpaceDE/>
              <w:autoSpaceDN w:val="0"/>
              <w:bidi w:val="0"/>
              <w:adjustRightInd/>
              <w:snapToGrid/>
              <w:ind w:firstLine="480" w:firstLineChars="200"/>
              <w:textAlignment w:val="auto"/>
              <w:rPr>
                <w:rFonts w:ascii="Times New Roman" w:hAnsi="Times New Roman" w:hint="eastAsia"/>
                <w:color w:val="000000" w:themeColor="text1"/>
                <w:sz w:val="24"/>
                <w:lang w:val="en-US" w:eastAsia="zh-CN"/>
                <w14:textFill>
                  <w14:solidFill>
                    <w14:schemeClr w14:val="tx1"/>
                  </w14:solidFill>
                </w14:textFill>
              </w:rPr>
            </w:pPr>
            <w:r>
              <w:rPr>
                <w:rFonts w:ascii="Times New Roman" w:hAnsi="Times New Roman" w:hint="eastAsia"/>
                <w:color w:val="000000" w:themeColor="text1"/>
                <w:sz w:val="24"/>
                <w:lang w:val="en-US" w:eastAsia="zh-CN"/>
                <w14:textFill>
                  <w14:solidFill>
                    <w14:schemeClr w14:val="tx1"/>
                  </w14:solidFill>
                </w14:textFill>
              </w:rPr>
              <w:t xml:space="preserve">故本项目总用水量为14</w:t>
            </w:r>
            <w:r>
              <w:rPr>
                <w:rFonts w:ascii="Times New Roman" w:hAnsi="Times New Roman" w:hint="eastAsia"/>
                <w:color w:val="000000" w:themeColor="text1"/>
                <w:sz w:val="24"/>
                <w14:textFill>
                  <w14:solidFill>
                    <w14:schemeClr w14:val="tx1"/>
                  </w14:solidFill>
                </w14:textFill>
              </w:rPr>
              <w:t xml:space="preserve">m</w:t>
            </w:r>
            <w:r>
              <w:rPr>
                <w:rFonts w:ascii="Times New Roman" w:hAnsi="Times New Roman" w:hint="eastAsia"/>
                <w:color w:val="000000" w:themeColor="text1"/>
                <w:sz w:val="24"/>
                <w:vertAlign w:val="superscript"/>
                <w14:textFill>
                  <w14:solidFill>
                    <w14:schemeClr w14:val="tx1"/>
                  </w14:solidFill>
                </w14:textFill>
              </w:rPr>
              <w:t xml:space="preserve">3</w:t>
            </w:r>
            <w:r>
              <w:rPr>
                <w:rFonts w:ascii="Times New Roman" w:hAnsi="Times New Roman" w:hint="eastAsia"/>
                <w:color w:val="000000" w:themeColor="text1"/>
                <w:sz w:val="24"/>
                <w14:textFill>
                  <w14:solidFill>
                    <w14:schemeClr w14:val="tx1"/>
                  </w14:solidFill>
                </w14:textFill>
              </w:rPr>
              <w:t xml:space="preserve">/d（</w:t>
            </w:r>
            <w:r>
              <w:rPr>
                <w:rFonts w:ascii="Times New Roman" w:hAnsi="Times New Roman" w:hint="eastAsia"/>
                <w:color w:val="000000" w:themeColor="text1"/>
                <w:sz w:val="24"/>
                <w:lang w:val="en-US" w:eastAsia="zh-CN"/>
                <w14:textFill>
                  <w14:solidFill>
                    <w14:schemeClr w14:val="tx1"/>
                  </w14:solidFill>
                </w14:textFill>
              </w:rPr>
              <w:t xml:space="preserve">4620</w:t>
            </w:r>
            <w:r>
              <w:rPr>
                <w:rFonts w:ascii="Times New Roman" w:hAnsi="Times New Roman" w:hint="eastAsia"/>
                <w:color w:val="000000" w:themeColor="text1"/>
                <w:sz w:val="24"/>
                <w14:textFill>
                  <w14:solidFill>
                    <w14:schemeClr w14:val="tx1"/>
                  </w14:solidFill>
                </w14:textFill>
              </w:rPr>
              <w:t xml:space="preserve">m</w:t>
            </w:r>
            <w:r>
              <w:rPr>
                <w:rFonts w:ascii="Times New Roman" w:hAnsi="Times New Roman" w:hint="eastAsia"/>
                <w:color w:val="000000" w:themeColor="text1"/>
                <w:sz w:val="24"/>
                <w:vertAlign w:val="superscript"/>
                <w14:textFill>
                  <w14:solidFill>
                    <w14:schemeClr w14:val="tx1"/>
                  </w14:solidFill>
                </w14:textFill>
              </w:rPr>
              <w:t xml:space="preserve">3</w:t>
            </w:r>
            <w:r>
              <w:rPr>
                <w:rFonts w:ascii="Times New Roman" w:hAnsi="Times New Roman" w:hint="eastAsia"/>
                <w:color w:val="000000" w:themeColor="text1"/>
                <w:sz w:val="24"/>
                <w14:textFill>
                  <w14:solidFill>
                    <w14:schemeClr w14:val="tx1"/>
                  </w14:solidFill>
                </w14:textFill>
              </w:rPr>
              <w:t xml:space="preserve">/a）。</w:t>
            </w:r>
          </w:p>
          <w:p>
            <w:pPr>
              <w:pStyle w:val="0正文"/>
              <w:keepNext w:val="0"/>
              <w:keepLines w:val="0"/>
              <w:pageBreakBefore w:val="0"/>
              <w:widowControl w:val="0"/>
              <w:kinsoku/>
              <w:wordWrap/>
              <w:overflowPunct/>
              <w:topLinePunct w:val="0"/>
              <w:autoSpaceDE/>
              <w:bidi w:val="0"/>
              <w:ind w:firstLine="480" w:firstLineChars="200"/>
              <w:textAlignment w:val="auto"/>
              <w:rPr>
                <w:rFonts w:ascii="Times New Roman" w:hAnsi="Times New Roman"/>
                <w:color w:val="000000" w:themeColor="text1"/>
                <w:sz w:val="24"/>
                <w14:textFill>
                  <w14:solidFill>
                    <w14:schemeClr w14:val="tx1"/>
                  </w14:solidFill>
                </w14:textFill>
              </w:rPr>
            </w:pPr>
            <w:r>
              <w:rPr>
                <w:rFonts w:ascii="Times New Roman" w:hAnsi="Times New Roman" w:hint="eastAsia"/>
                <w:color w:val="000000" w:themeColor="text1"/>
                <w:sz w:val="24"/>
                <w:lang w:eastAsia="zh-CN"/>
                <w14:textFill>
                  <w14:solidFill>
                    <w14:schemeClr w14:val="tx1"/>
                  </w14:solidFill>
                </w14:textFill>
              </w:rPr>
              <w:t xml:space="preserve">则该项目废水污染物产生量见下表</w:t>
            </w:r>
            <w:r>
              <w:rPr>
                <w:rFonts w:ascii="Times New Roman" w:hAnsi="Times New Roman" w:hint="eastAsia"/>
                <w:color w:val="000000" w:themeColor="text1"/>
                <w:sz w:val="24"/>
                <w14:textFill>
                  <w14:solidFill>
                    <w14:schemeClr w14:val="tx1"/>
                  </w14:solidFill>
                </w14:textFill>
              </w:rPr>
              <w:t xml:space="preserve">4.2-</w:t>
            </w:r>
            <w:r>
              <w:rPr>
                <w:rFonts w:hint="eastAsia"/>
                <w:color w:val="000000" w:themeColor="text1"/>
                <w:sz w:val="24"/>
                <w:lang w:val="en-US" w:eastAsia="zh-CN"/>
                <w14:textFill>
                  <w14:solidFill>
                    <w14:schemeClr w14:val="tx1"/>
                  </w14:solidFill>
                </w14:textFill>
              </w:rPr>
              <w:t xml:space="preserve">7</w:t>
            </w:r>
            <w:r>
              <w:rPr>
                <w:rFonts w:ascii="Times New Roman" w:hAnsi="Times New Roman" w:hint="eastAsia"/>
                <w:color w:val="000000" w:themeColor="text1"/>
                <w:sz w:val="24"/>
                <w14:textFill>
                  <w14:solidFill>
                    <w14:schemeClr w14:val="tx1"/>
                  </w14:solidFill>
                </w14:textFill>
              </w:rPr>
              <w:t xml:space="preserve">。</w:t>
            </w:r>
          </w:p>
          <w:p>
            <w:pPr>
              <w:spacing w:line="240" w:lineRule="auto"/>
              <w:ind w:firstLine="422"/>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表4.2-</w:t>
            </w:r>
            <w:r>
              <w:rPr>
                <w:rFonts w:hint="eastAsia"/>
                <w:b/>
                <w:bCs/>
                <w:color w:val="000000" w:themeColor="text1"/>
                <w:lang w:val="en-US" w:eastAsia="zh-CN"/>
                <w14:textFill>
                  <w14:solidFill>
                    <w14:schemeClr w14:val="tx1"/>
                  </w14:solidFill>
                </w14:textFill>
              </w:rPr>
              <w:t xml:space="preserve">7</w:t>
            </w:r>
            <w:r>
              <w:rPr>
                <w:rFonts w:hint="eastAsia"/>
                <w:b/>
                <w:bCs/>
                <w:color w:val="000000" w:themeColor="text1"/>
                <w14:textFill>
                  <w14:solidFill>
                    <w14:schemeClr w14:val="tx1"/>
                  </w14:solidFill>
                </w14:textFill>
              </w:rPr>
              <w:t xml:space="preserve">污水排放源强</w:t>
            </w:r>
          </w:p>
          <w:tbl>
            <w:tblPr>
              <w:tblStyle w:val="TableGrid"/>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1299"/>
              <w:gridCol w:w="1255"/>
              <w:gridCol w:w="2356"/>
              <w:gridCol w:w="1604"/>
              <w:gridCol w:w="1863"/>
            </w:tblGrid>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c>
                <w:tcPr>
                  <w:tcW w:w="775" w:type="pct"/>
                  <w:vMerge w:val="restart"/>
                  <w:tcBorders>
                    <w:tl2br w:val="nil"/>
                    <w:tr2bl w:val="nil"/>
                  </w:tcBorders>
                  <w:vAlign w:val="center"/>
                </w:tcPr>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废水来源</w:t>
                  </w:r>
                </w:p>
              </w:tc>
              <w:tc>
                <w:tcPr>
                  <w:tcW w:w="749" w:type="pct"/>
                  <w:vMerge w:val="restart"/>
                  <w:tcBorders>
                    <w:tl2br w:val="nil"/>
                    <w:tr2bl w:val="nil"/>
                  </w:tcBorders>
                  <w:vAlign w:val="center"/>
                </w:tcPr>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产生量(t/a)</w:t>
                  </w:r>
                </w:p>
              </w:tc>
              <w:tc>
                <w:tcPr>
                  <w:tcW w:w="1406" w:type="pct"/>
                  <w:vMerge w:val="restart"/>
                  <w:tcBorders>
                    <w:tl2br w:val="nil"/>
                    <w:tr2bl w:val="nil"/>
                  </w:tcBorders>
                  <w:vAlign w:val="center"/>
                </w:tcPr>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污染物名称</w:t>
                  </w:r>
                </w:p>
              </w:tc>
              <w:tc>
                <w:tcPr>
                  <w:tcW w:w="2069" w:type="pct"/>
                  <w:gridSpan w:val="2"/>
                  <w:tcBorders>
                    <w:tl2br w:val="nil"/>
                    <w:tr2bl w:val="nil"/>
                  </w:tcBorders>
                  <w:vAlign w:val="center"/>
                </w:tcPr>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污染物产生量</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c>
                <w:tcPr>
                  <w:tcW w:w="775" w:type="pct"/>
                  <w:vMerge/>
                  <w:tcBorders>
                    <w:tl2br w:val="nil"/>
                    <w:tr2bl w:val="nil"/>
                  </w:tcBorders>
                  <w:vAlign w:val="center"/>
                </w:tcPr>
                <w:p>
                  <w:pPr>
                    <w:spacing w:line="240" w:lineRule="auto"/>
                    <w:ind w:firstLine="0" w:firstLineChars="0"/>
                    <w:jc w:val="center"/>
                    <w:rPr>
                      <w:b/>
                      <w:bCs/>
                      <w:color w:val="000000" w:themeColor="text1"/>
                      <w14:textFill>
                        <w14:solidFill>
                          <w14:schemeClr w14:val="tx1"/>
                        </w14:solidFill>
                      </w14:textFill>
                    </w:rPr>
                  </w:pPr>
                </w:p>
              </w:tc>
              <w:tc>
                <w:tcPr>
                  <w:tcW w:w="749" w:type="pct"/>
                  <w:vMerge/>
                  <w:tcBorders>
                    <w:tl2br w:val="nil"/>
                    <w:tr2bl w:val="nil"/>
                  </w:tcBorders>
                  <w:vAlign w:val="center"/>
                </w:tcPr>
                <w:p>
                  <w:pPr>
                    <w:spacing w:line="240" w:lineRule="auto"/>
                    <w:ind w:firstLine="0" w:firstLineChars="0"/>
                    <w:jc w:val="center"/>
                    <w:rPr>
                      <w:b/>
                      <w:bCs/>
                      <w:color w:val="000000" w:themeColor="text1"/>
                      <w14:textFill>
                        <w14:solidFill>
                          <w14:schemeClr w14:val="tx1"/>
                        </w14:solidFill>
                      </w14:textFill>
                    </w:rPr>
                  </w:pPr>
                </w:p>
              </w:tc>
              <w:tc>
                <w:tcPr>
                  <w:tcW w:w="1406" w:type="pct"/>
                  <w:vMerge/>
                  <w:tcBorders>
                    <w:tl2br w:val="nil"/>
                    <w:tr2bl w:val="nil"/>
                  </w:tcBorders>
                  <w:vAlign w:val="center"/>
                </w:tcPr>
                <w:p>
                  <w:pPr>
                    <w:spacing w:line="240" w:lineRule="auto"/>
                    <w:ind w:firstLine="0" w:firstLineChars="0"/>
                    <w:jc w:val="center"/>
                    <w:rPr>
                      <w:b/>
                      <w:bCs/>
                      <w:color w:val="000000" w:themeColor="text1"/>
                      <w14:textFill>
                        <w14:solidFill>
                          <w14:schemeClr w14:val="tx1"/>
                        </w14:solidFill>
                      </w14:textFill>
                    </w:rPr>
                  </w:pPr>
                </w:p>
              </w:tc>
              <w:tc>
                <w:tcPr>
                  <w:tcW w:w="957" w:type="pct"/>
                  <w:tcBorders>
                    <w:tl2br w:val="nil"/>
                    <w:tr2bl w:val="nil"/>
                  </w:tcBorders>
                  <w:vAlign w:val="center"/>
                </w:tcPr>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浓度（mg/L）</w:t>
                  </w:r>
                </w:p>
              </w:tc>
              <w:tc>
                <w:tcPr>
                  <w:tcW w:w="1111" w:type="pct"/>
                  <w:tcBorders>
                    <w:tl2br w:val="nil"/>
                    <w:tr2bl w:val="nil"/>
                  </w:tcBorders>
                  <w:vAlign w:val="center"/>
                </w:tcPr>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产生量（t/a）</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c>
                <w:tcPr>
                  <w:tcW w:w="775" w:type="pct"/>
                  <w:vMerge w:val="restart"/>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生活污水</w:t>
                  </w:r>
                </w:p>
              </w:tc>
              <w:tc>
                <w:tcPr>
                  <w:tcW w:w="749" w:type="pct"/>
                  <w:vMerge w:val="restart"/>
                  <w:tcBorders>
                    <w:tl2br w:val="nil"/>
                    <w:tr2bl w:val="nil"/>
                  </w:tcBorders>
                  <w:vAlign w:val="center"/>
                </w:tcPr>
                <w:p>
                  <w:pPr>
                    <w:spacing w:line="240" w:lineRule="auto"/>
                    <w:ind w:firstLine="0" w:firstLine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4620 </w:t>
                  </w:r>
                </w:p>
              </w:tc>
              <w:tc>
                <w:tcPr>
                  <w:tcW w:w="1406" w:type="pct"/>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COD</w:t>
                  </w:r>
                </w:p>
              </w:tc>
              <w:tc>
                <w:tcPr>
                  <w:tcW w:w="957" w:type="pct"/>
                  <w:tcBorders>
                    <w:tl2br w:val="nil"/>
                    <w:tr2bl w:val="nil"/>
                  </w:tcBorders>
                  <w:vAlign w:val="center"/>
                </w:tcPr>
                <w:p>
                  <w:pPr>
                    <w:spacing w:line="240" w:lineRule="auto"/>
                    <w:ind w:firstLine="0" w:firstLine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500</w:t>
                  </w:r>
                </w:p>
              </w:tc>
              <w:tc>
                <w:tcPr>
                  <w:tcW w:w="1111" w:type="pct"/>
                  <w:tcBorders>
                    <w:tl2br w:val="nil"/>
                    <w:tr2bl w:val="nil"/>
                  </w:tcBorders>
                  <w:vAlign w:val="center"/>
                </w:tcPr>
                <w:p>
                  <w:pPr>
                    <w:spacing w:line="240" w:lineRule="auto"/>
                    <w:ind w:firstLine="0" w:firstLine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0.0023</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c>
                <w:tcPr>
                  <w:tcW w:w="775"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749"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1406" w:type="pct"/>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SS</w:t>
                  </w:r>
                </w:p>
              </w:tc>
              <w:tc>
                <w:tcPr>
                  <w:tcW w:w="957" w:type="pct"/>
                  <w:tcBorders>
                    <w:tl2br w:val="nil"/>
                    <w:tr2bl w:val="nil"/>
                  </w:tcBorders>
                  <w:vAlign w:val="center"/>
                </w:tcPr>
                <w:p>
                  <w:pPr>
                    <w:spacing w:line="240" w:lineRule="auto"/>
                    <w:ind w:firstLine="0" w:firstLine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400</w:t>
                  </w:r>
                </w:p>
              </w:tc>
              <w:tc>
                <w:tcPr>
                  <w:tcW w:w="1111" w:type="pct"/>
                  <w:tcBorders>
                    <w:tl2br w:val="nil"/>
                    <w:tr2bl w:val="nil"/>
                  </w:tcBorders>
                  <w:vAlign w:val="center"/>
                </w:tcPr>
                <w:p>
                  <w:pPr>
                    <w:spacing w:line="240" w:lineRule="auto"/>
                    <w:ind w:firstLine="0" w:firstLineChars="0"/>
                    <w:jc w:val="center"/>
                    <w:rPr>
                      <w:rFonts w:eastAsia="宋体"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0.0018</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c>
                <w:tcPr>
                  <w:tcW w:w="775"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749"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1406" w:type="pct"/>
                  <w:tcBorders>
                    <w:tl2br w:val="nil"/>
                    <w:tr2bl w:val="nil"/>
                  </w:tcBorders>
                  <w:vAlign w:val="center"/>
                </w:tcPr>
                <w:p>
                  <w:pPr>
                    <w:spacing w:line="240" w:lineRule="auto"/>
                    <w:ind w:firstLine="0" w:firstLineChars="0"/>
                    <w:jc w:val="center"/>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石油类</w:t>
                  </w:r>
                </w:p>
              </w:tc>
              <w:tc>
                <w:tcPr>
                  <w:tcW w:w="957" w:type="pct"/>
                  <w:tcBorders>
                    <w:tl2br w:val="nil"/>
                    <w:tr2bl w:val="nil"/>
                  </w:tcBorders>
                  <w:vAlign w:val="center"/>
                </w:tcPr>
                <w:p>
                  <w:pPr>
                    <w:spacing w:line="240" w:lineRule="auto"/>
                    <w:ind w:firstLine="0" w:firstLine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20</w:t>
                  </w:r>
                </w:p>
              </w:tc>
              <w:tc>
                <w:tcPr>
                  <w:tcW w:w="1111" w:type="pct"/>
                  <w:tcBorders>
                    <w:tl2br w:val="nil"/>
                    <w:tr2bl w:val="nil"/>
                  </w:tcBorders>
                  <w:vAlign w:val="center"/>
                </w:tcPr>
                <w:p>
                  <w:pPr>
                    <w:spacing w:line="240" w:lineRule="auto"/>
                    <w:ind w:firstLine="0" w:firstLine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0.00009</w:t>
                  </w:r>
                </w:p>
              </w:tc>
            </w:tr>
            <w:tr>
              <w:tblPrEx>
                <w:tblW w:w="4998" w:type="pct"/>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108" w:type="dxa"/>
                  <w:bottom w:w="0" w:type="dxa"/>
                  <w:right w:w="108" w:type="dxa"/>
                </w:tblCellMar>
              </w:tblPrEx>
              <w:trPr>
                <w:trHeight w:val="128"/>
              </w:trPr>
              <w:tc>
                <w:tcPr>
                  <w:tcW w:w="775"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749"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1406" w:type="pct"/>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BOD</w:t>
                  </w:r>
                </w:p>
              </w:tc>
              <w:tc>
                <w:tcPr>
                  <w:tcW w:w="957" w:type="pct"/>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300</w:t>
                  </w:r>
                </w:p>
              </w:tc>
              <w:tc>
                <w:tcPr>
                  <w:tcW w:w="1111" w:type="pct"/>
                  <w:tcBorders>
                    <w:tl2br w:val="nil"/>
                    <w:tr2bl w:val="nil"/>
                  </w:tcBorders>
                  <w:vAlign w:val="center"/>
                </w:tcPr>
                <w:p>
                  <w:pPr>
                    <w:spacing w:line="240" w:lineRule="auto"/>
                    <w:ind w:firstLine="0" w:firstLine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0.0014</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leftChars="0" w:firstLineChars="200"/>
              <w:textAlignment w:val="auto"/>
              <w:rPr>
                <w:rFonts w:ascii="Times New Roman" w:hAnsi="Times New Roman"/>
                <w:color w:val="000000" w:themeColor="text1"/>
                <w:sz w:val="24"/>
                <w14:textFill>
                  <w14:solidFill>
                    <w14:schemeClr w14:val="tx1"/>
                  </w14:solidFill>
                </w14:textFill>
              </w:rPr>
            </w:pPr>
            <w:r>
              <w:rPr>
                <w:rFonts w:ascii="Times New Roman" w:hAnsi="Times New Roman" w:hint="eastAsia"/>
                <w:color w:val="000000" w:themeColor="text1"/>
                <w:sz w:val="24"/>
                <w:lang w:eastAsia="zh-CN"/>
                <w14:textFill>
                  <w14:solidFill>
                    <w14:schemeClr w14:val="tx1"/>
                  </w14:solidFill>
                </w14:textFill>
              </w:rPr>
              <w:t xml:space="preserve">（</w:t>
            </w:r>
            <w:r>
              <w:rPr>
                <w:rFonts w:ascii="Times New Roman" w:hAnsi="Times New Roman" w:hint="eastAsia"/>
                <w:color w:val="000000" w:themeColor="text1"/>
                <w:sz w:val="24"/>
                <w:lang w:val="en-US" w:eastAsia="zh-CN"/>
                <w14:textFill>
                  <w14:solidFill>
                    <w14:schemeClr w14:val="tx1"/>
                  </w14:solidFill>
                </w14:textFill>
              </w:rPr>
              <w:t xml:space="preserve">2）</w:t>
            </w:r>
            <w:r>
              <w:rPr>
                <w:rFonts w:ascii="Times New Roman" w:hAnsi="Times New Roman" w:hint="eastAsia"/>
                <w:color w:val="000000" w:themeColor="text1"/>
                <w:sz w:val="24"/>
                <w14:textFill>
                  <w14:solidFill>
                    <w14:schemeClr w14:val="tx1"/>
                  </w14:solidFill>
                </w14:textFill>
              </w:rPr>
              <w:t xml:space="preserve">治理设施、排放形式、排放口基本信息</w:t>
            </w:r>
          </w:p>
          <w:p>
            <w:pPr>
              <w:pStyle w:val="1111正文"/>
              <w:keepNext w:val="0"/>
              <w:keepLines w:val="0"/>
              <w:pageBreakBefore w:val="0"/>
              <w:widowControl w:val="0"/>
              <w:kinsoku/>
              <w:wordWrap/>
              <w:overflowPunct/>
              <w:topLinePunct w:val="0"/>
              <w:autoSpaceDE/>
              <w:autoSpaceDN w:val="0"/>
              <w:bidi w:val="0"/>
              <w:adjustRightInd/>
              <w:snapToGrid/>
              <w:ind w:firstLine="420"/>
              <w:textAlignment w:val="auto"/>
              <w:rPr>
                <w:rFonts w:ascii="Times New Roman" w:hAnsi="Times New Roman" w:hint="eastAsia"/>
                <w:color w:val="000000" w:themeColor="text1"/>
                <w:sz w:val="24"/>
                <w:lang w:val="en-US" w:eastAsia="zh-CN"/>
                <w14:textFill>
                  <w14:solidFill>
                    <w14:schemeClr w14:val="tx1"/>
                  </w14:solidFill>
                </w14:textFill>
              </w:rPr>
            </w:pPr>
            <w:r>
              <w:rPr>
                <w:rFonts w:ascii="Times New Roman" w:hAnsi="Times New Roman" w:hint="eastAsia"/>
                <w:color w:val="000000" w:themeColor="text1"/>
                <w:sz w:val="24"/>
                <w14:textFill>
                  <w14:solidFill>
                    <w14:schemeClr w14:val="tx1"/>
                  </w14:solidFill>
                </w14:textFill>
              </w:rPr>
              <w:t xml:space="preserve">本项目</w:t>
            </w:r>
            <w:r>
              <w:rPr>
                <w:rFonts w:ascii="Times New Roman" w:hAnsi="Times New Roman" w:hint="eastAsia"/>
                <w:color w:val="000000" w:themeColor="text1"/>
                <w:sz w:val="24"/>
                <w:lang w:val="en-US" w:eastAsia="zh-CN"/>
                <w14:textFill>
                  <w14:solidFill>
                    <w14:schemeClr w14:val="tx1"/>
                  </w14:solidFill>
                </w14:textFill>
              </w:rPr>
              <w:t xml:space="preserve">生产废水不外排，</w:t>
            </w:r>
            <w:r>
              <w:rPr>
                <w:rFonts w:ascii="Times New Roman" w:hAnsi="Times New Roman" w:hint="eastAsia"/>
                <w:color w:val="000000" w:themeColor="text1"/>
                <w:sz w:val="24"/>
                <w14:textFill>
                  <w14:solidFill>
                    <w14:schemeClr w14:val="tx1"/>
                  </w14:solidFill>
                </w14:textFill>
              </w:rPr>
              <w:t xml:space="preserve">生活污水中主要污染物为COD、BOD</w:t>
            </w:r>
            <w:r>
              <w:rPr>
                <w:rFonts w:ascii="Times New Roman" w:hAnsi="Times New Roman" w:hint="eastAsia"/>
                <w:color w:val="000000" w:themeColor="text1"/>
                <w:sz w:val="24"/>
                <w:vertAlign w:val="subscript"/>
                <w14:textFill>
                  <w14:solidFill>
                    <w14:schemeClr w14:val="tx1"/>
                  </w14:solidFill>
                </w14:textFill>
              </w:rPr>
              <w:t xml:space="preserve">5</w:t>
            </w:r>
            <w:r>
              <w:rPr>
                <w:rFonts w:ascii="Times New Roman" w:hAnsi="Times New Roman" w:hint="eastAsia"/>
                <w:color w:val="000000" w:themeColor="text1"/>
                <w:sz w:val="24"/>
                <w14:textFill>
                  <w14:solidFill>
                    <w14:schemeClr w14:val="tx1"/>
                  </w14:solidFill>
                </w14:textFill>
              </w:rPr>
              <w:t xml:space="preserve">、SS、</w:t>
            </w:r>
            <w:r>
              <w:rPr>
                <w:rFonts w:ascii="Times New Roman" w:hAnsi="Times New Roman" w:hint="eastAsia"/>
                <w:color w:val="000000" w:themeColor="text1"/>
                <w:sz w:val="24"/>
                <w:lang w:val="en-US" w:eastAsia="zh-CN"/>
                <w14:textFill>
                  <w14:solidFill>
                    <w14:schemeClr w14:val="tx1"/>
                  </w14:solidFill>
                </w14:textFill>
              </w:rPr>
              <w:t xml:space="preserve">石油类</w:t>
            </w:r>
            <w:r>
              <w:rPr>
                <w:rFonts w:ascii="Times New Roman" w:hAnsi="Times New Roman" w:hint="eastAsia"/>
                <w:color w:val="000000" w:themeColor="text1"/>
                <w:sz w:val="24"/>
                <w14:textFill>
                  <w14:solidFill>
                    <w14:schemeClr w14:val="tx1"/>
                  </w14:solidFill>
                </w14:textFill>
              </w:rPr>
              <w:t xml:space="preserve">等</w:t>
            </w:r>
            <w:r>
              <w:rPr>
                <w:rFonts w:ascii="Times New Roman" w:hAnsi="Times New Roman" w:hint="eastAsia"/>
                <w:color w:val="000000" w:themeColor="text1"/>
                <w:sz w:val="24"/>
                <w:lang w:eastAsia="zh-CN"/>
                <w14:textFill>
                  <w14:solidFill>
                    <w14:schemeClr w14:val="tx1"/>
                  </w14:solidFill>
                </w14:textFill>
              </w:rPr>
              <w:t xml:space="preserve">，</w:t>
            </w:r>
            <w:r>
              <w:rPr>
                <w:rFonts w:ascii="Times New Roman" w:hAnsi="Times New Roman" w:hint="eastAsia"/>
                <w:color w:val="000000" w:themeColor="text1"/>
                <w:sz w:val="24"/>
                <w:lang w:val="en-US" w:eastAsia="zh-CN"/>
                <w14:textFill>
                  <w14:solidFill>
                    <w14:schemeClr w14:val="tx1"/>
                  </w14:solidFill>
                </w14:textFill>
              </w:rPr>
              <w:t xml:space="preserve">由化粪池处理后排至污水池定期由吸粪车及时抽运至巴燕镇污水处理厂。</w:t>
            </w:r>
          </w:p>
          <w:p>
            <w:pPr>
              <w:numPr>
                <w:ilvl w:val="0"/>
                <w:numId w:val="0"/>
              </w:numPr>
              <w:ind w:left="0" w:firstLine="480" w:leftChars="0" w:firstLineChars="200"/>
              <w:rPr>
                <w:rFonts w:ascii="Times New Roman" w:hAnsi="Times New Roman"/>
                <w:color w:val="000000" w:themeColor="text1"/>
                <w:sz w:val="24"/>
                <w14:textFill>
                  <w14:solidFill>
                    <w14:schemeClr w14:val="tx1"/>
                  </w14:solidFill>
                </w14:textFill>
              </w:rPr>
            </w:pPr>
            <w:r>
              <w:rPr>
                <w:rFonts w:ascii="Times New Roman" w:hAnsi="Times New Roman" w:hint="eastAsia"/>
                <w:color w:val="000000" w:themeColor="text1"/>
                <w:sz w:val="24"/>
                <w14:textFill>
                  <w14:solidFill>
                    <w14:schemeClr w14:val="tx1"/>
                  </w14:solidFill>
                </w14:textFill>
              </w:rPr>
              <w:t xml:space="preserve">故本项目废水产排放量一览表见表4.2-</w:t>
            </w:r>
            <w:r>
              <w:rPr>
                <w:rFonts w:hint="eastAsia"/>
                <w:color w:val="000000" w:themeColor="text1"/>
                <w:sz w:val="24"/>
                <w:lang w:val="en-US" w:eastAsia="zh-CN"/>
                <w14:textFill>
                  <w14:solidFill>
                    <w14:schemeClr w14:val="tx1"/>
                  </w14:solidFill>
                </w14:textFill>
              </w:rPr>
              <w:t xml:space="preserve">8</w:t>
            </w:r>
            <w:r>
              <w:rPr>
                <w:rFonts w:ascii="Times New Roman" w:hAnsi="Times New Roman" w:hint="eastAsia"/>
                <w:color w:val="000000" w:themeColor="text1"/>
                <w:sz w:val="24"/>
                <w14:textFill>
                  <w14:solidFill>
                    <w14:schemeClr w14:val="tx1"/>
                  </w14:solidFill>
                </w14:textFill>
              </w:rPr>
              <w:t xml:space="preserve">。</w:t>
            </w:r>
          </w:p>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表4.2-</w:t>
            </w:r>
            <w:r>
              <w:rPr>
                <w:rFonts w:hint="eastAsia"/>
                <w:b/>
                <w:bCs/>
                <w:color w:val="000000" w:themeColor="text1"/>
                <w:lang w:val="en-US" w:eastAsia="zh-CN"/>
                <w14:textFill>
                  <w14:solidFill>
                    <w14:schemeClr w14:val="tx1"/>
                  </w14:solidFill>
                </w14:textFill>
              </w:rPr>
              <w:t xml:space="preserve">8</w:t>
            </w:r>
            <w:r>
              <w:rPr>
                <w:rFonts w:hint="eastAsia"/>
                <w:b/>
                <w:bCs/>
                <w:color w:val="000000" w:themeColor="text1"/>
                <w14:textFill>
                  <w14:solidFill>
                    <w14:schemeClr w14:val="tx1"/>
                  </w14:solidFill>
                </w14:textFill>
              </w:rPr>
              <w:t xml:space="preserve"> 废水产排放量一览表</w:t>
            </w:r>
          </w:p>
          <w:tbl>
            <w:tblPr>
              <w:tblStyle w:val="TableNormal"/>
              <w:tblW w:w="499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57" w:type="dxa"/>
                <w:bottom w:w="0" w:type="dxa"/>
                <w:right w:w="57" w:type="dxa"/>
              </w:tblCellMar>
              <w:tblLook w:val="0600" w:firstRow="0" w:lastRow="0" w:firstColumn="0" w:lastColumn="0" w:noHBand="1" w:noVBand="1"/>
            </w:tblPr>
            <w:tblGrid>
              <w:gridCol w:w="917"/>
              <w:gridCol w:w="1015"/>
              <w:gridCol w:w="816"/>
              <w:gridCol w:w="990"/>
              <w:gridCol w:w="1146"/>
              <w:gridCol w:w="1173"/>
              <w:gridCol w:w="1111"/>
              <w:gridCol w:w="1205"/>
            </w:tblGrid>
            <w:tr>
              <w:tblPrEx>
                <w:tblW w:w="499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57" w:type="dxa"/>
                  <w:bottom w:w="0" w:type="dxa"/>
                  <w:right w:w="57" w:type="dxa"/>
                </w:tblCellMar>
              </w:tblPrEx>
              <w:trPr>
                <w:trHeight w:val="20"/>
                <w:jc w:val="center"/>
              </w:trPr>
              <w:tc>
                <w:tcPr>
                  <w:tcW w:w="547" w:type="pct"/>
                  <w:vMerge w:val="restart"/>
                  <w:tcBorders>
                    <w:tl2br w:val="nil"/>
                    <w:tr2bl w:val="nil"/>
                  </w:tcBorders>
                  <w:vAlign w:val="center"/>
                </w:tcPr>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r>
                    <w:rPr>
                      <w:rFonts w:ascii="Times New Roman" w:hAnsi="Times New Roman" w:hint="eastAsia"/>
                      <w:b/>
                      <w:bCs/>
                      <w:color w:val="000000" w:themeColor="text1"/>
                      <w:sz w:val="21"/>
                      <w14:textFill>
                        <w14:solidFill>
                          <w14:schemeClr w14:val="tx1"/>
                        </w14:solidFill>
                      </w14:textFill>
                    </w:rPr>
                    <w:t xml:space="preserve">废水来源</w:t>
                  </w:r>
                </w:p>
              </w:tc>
              <w:tc>
                <w:tcPr>
                  <w:tcW w:w="606" w:type="pct"/>
                  <w:vMerge w:val="restart"/>
                  <w:tcBorders>
                    <w:tl2br w:val="nil"/>
                    <w:tr2bl w:val="nil"/>
                  </w:tcBorders>
                  <w:vAlign w:val="center"/>
                </w:tcPr>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r>
                    <w:rPr>
                      <w:rFonts w:ascii="Times New Roman" w:hAnsi="Times New Roman" w:hint="eastAsia"/>
                      <w:b/>
                      <w:bCs/>
                      <w:color w:val="000000" w:themeColor="text1"/>
                      <w:sz w:val="21"/>
                      <w14:textFill>
                        <w14:solidFill>
                          <w14:schemeClr w14:val="tx1"/>
                        </w14:solidFill>
                      </w14:textFill>
                    </w:rPr>
                    <w:t xml:space="preserve">污染物名称</w:t>
                  </w:r>
                </w:p>
              </w:tc>
              <w:tc>
                <w:tcPr>
                  <w:tcW w:w="1078" w:type="pct"/>
                  <w:gridSpan w:val="2"/>
                  <w:tcBorders>
                    <w:tl2br w:val="nil"/>
                    <w:tr2bl w:val="nil"/>
                  </w:tcBorders>
                  <w:vAlign w:val="center"/>
                </w:tcPr>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r>
                    <w:rPr>
                      <w:rFonts w:ascii="Times New Roman" w:hAnsi="Times New Roman"/>
                      <w:b/>
                      <w:bCs/>
                      <w:color w:val="000000" w:themeColor="text1"/>
                      <w:sz w:val="21"/>
                      <w14:textFill>
                        <w14:solidFill>
                          <w14:schemeClr w14:val="tx1"/>
                        </w14:solidFill>
                      </w14:textFill>
                    </w:rPr>
                    <w:t xml:space="preserve">产生情况</w:t>
                  </w:r>
                </w:p>
              </w:tc>
              <w:tc>
                <w:tcPr>
                  <w:tcW w:w="684" w:type="pct"/>
                  <w:vMerge w:val="restart"/>
                  <w:tcBorders>
                    <w:tl2br w:val="nil"/>
                    <w:tr2bl w:val="nil"/>
                  </w:tcBorders>
                  <w:vAlign w:val="center"/>
                </w:tcPr>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r>
                    <w:rPr>
                      <w:rFonts w:ascii="Times New Roman" w:hAnsi="Times New Roman"/>
                      <w:b/>
                      <w:bCs/>
                      <w:color w:val="000000" w:themeColor="text1"/>
                      <w:sz w:val="21"/>
                      <w14:textFill>
                        <w14:solidFill>
                          <w14:schemeClr w14:val="tx1"/>
                        </w14:solidFill>
                      </w14:textFill>
                    </w:rPr>
                    <w:t xml:space="preserve">治理措施</w:t>
                  </w:r>
                </w:p>
              </w:tc>
              <w:tc>
                <w:tcPr>
                  <w:tcW w:w="700" w:type="pct"/>
                  <w:vMerge w:val="restart"/>
                  <w:tcBorders>
                    <w:tl2br w:val="nil"/>
                    <w:tr2bl w:val="nil"/>
                  </w:tcBorders>
                  <w:vAlign w:val="center"/>
                </w:tcPr>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r>
                    <w:rPr>
                      <w:rFonts w:ascii="Times New Roman" w:hAnsi="Times New Roman" w:hint="eastAsia"/>
                      <w:b/>
                      <w:bCs/>
                      <w:color w:val="000000" w:themeColor="text1"/>
                      <w:sz w:val="21"/>
                      <w14:textFill>
                        <w14:solidFill>
                          <w14:schemeClr w14:val="tx1"/>
                        </w14:solidFill>
                      </w14:textFill>
                    </w:rPr>
                    <w:t xml:space="preserve">治理效率%</w:t>
                  </w:r>
                </w:p>
              </w:tc>
              <w:tc>
                <w:tcPr>
                  <w:tcW w:w="1382" w:type="pct"/>
                  <w:gridSpan w:val="2"/>
                  <w:tcBorders>
                    <w:tl2br w:val="nil"/>
                    <w:tr2bl w:val="nil"/>
                  </w:tcBorders>
                  <w:vAlign w:val="center"/>
                </w:tcPr>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r>
                    <w:rPr>
                      <w:rFonts w:ascii="Times New Roman" w:hAnsi="Times New Roman"/>
                      <w:b/>
                      <w:bCs/>
                      <w:color w:val="000000" w:themeColor="text1"/>
                      <w:sz w:val="21"/>
                      <w14:textFill>
                        <w14:solidFill>
                          <w14:schemeClr w14:val="tx1"/>
                        </w14:solidFill>
                      </w14:textFill>
                    </w:rPr>
                    <w:t xml:space="preserve">排放情况</w:t>
                  </w:r>
                </w:p>
              </w:tc>
            </w:tr>
            <w:tr>
              <w:tblPrEx>
                <w:tblW w:w="499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57" w:type="dxa"/>
                  <w:bottom w:w="0" w:type="dxa"/>
                  <w:right w:w="57" w:type="dxa"/>
                </w:tblCellMar>
              </w:tblPrEx>
              <w:trPr>
                <w:trHeight w:val="20"/>
                <w:jc w:val="center"/>
              </w:trPr>
              <w:tc>
                <w:tcPr>
                  <w:tcW w:w="547" w:type="pct"/>
                  <w:vMerge/>
                  <w:tcBorders>
                    <w:tl2br w:val="nil"/>
                    <w:tr2bl w:val="nil"/>
                  </w:tcBorders>
                  <w:vAlign w:val="center"/>
                </w:tcPr>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p>
              </w:tc>
              <w:tc>
                <w:tcPr>
                  <w:tcW w:w="606" w:type="pct"/>
                  <w:vMerge/>
                  <w:tcBorders>
                    <w:tl2br w:val="nil"/>
                    <w:tr2bl w:val="nil"/>
                  </w:tcBorders>
                  <w:vAlign w:val="center"/>
                </w:tcPr>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p>
              </w:tc>
              <w:tc>
                <w:tcPr>
                  <w:tcW w:w="487" w:type="pct"/>
                  <w:tcBorders>
                    <w:tl2br w:val="nil"/>
                    <w:tr2bl w:val="nil"/>
                  </w:tcBorders>
                  <w:vAlign w:val="center"/>
                </w:tcPr>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r>
                    <w:rPr>
                      <w:rFonts w:ascii="Times New Roman" w:hAnsi="Times New Roman"/>
                      <w:b/>
                      <w:bCs/>
                      <w:color w:val="000000" w:themeColor="text1"/>
                      <w:sz w:val="21"/>
                      <w14:textFill>
                        <w14:solidFill>
                          <w14:schemeClr w14:val="tx1"/>
                        </w14:solidFill>
                      </w14:textFill>
                    </w:rPr>
                    <w:t xml:space="preserve">浓度mg/</w:t>
                  </w:r>
                  <w:r>
                    <w:rPr>
                      <w:rFonts w:ascii="Times New Roman" w:hAnsi="Times New Roman" w:hint="eastAsia"/>
                      <w:b/>
                      <w:bCs/>
                      <w:color w:val="000000" w:themeColor="text1"/>
                      <w:sz w:val="21"/>
                      <w14:textFill>
                        <w14:solidFill>
                          <w14:schemeClr w14:val="tx1"/>
                        </w14:solidFill>
                      </w14:textFill>
                    </w:rPr>
                    <w:t xml:space="preserve">L</w:t>
                  </w:r>
                </w:p>
              </w:tc>
              <w:tc>
                <w:tcPr>
                  <w:tcW w:w="591" w:type="pct"/>
                  <w:tcBorders>
                    <w:tl2br w:val="nil"/>
                    <w:tr2bl w:val="nil"/>
                  </w:tcBorders>
                  <w:vAlign w:val="center"/>
                </w:tcPr>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r>
                    <w:rPr>
                      <w:rFonts w:ascii="Times New Roman" w:hAnsi="Times New Roman"/>
                      <w:b/>
                      <w:bCs/>
                      <w:color w:val="000000" w:themeColor="text1"/>
                      <w:sz w:val="21"/>
                      <w14:textFill>
                        <w14:solidFill>
                          <w14:schemeClr w14:val="tx1"/>
                        </w14:solidFill>
                      </w14:textFill>
                    </w:rPr>
                    <w:t xml:space="preserve">总量t/a</w:t>
                  </w:r>
                </w:p>
              </w:tc>
              <w:tc>
                <w:tcPr>
                  <w:tcW w:w="684" w:type="pct"/>
                  <w:vMerge/>
                  <w:tcBorders>
                    <w:tl2br w:val="nil"/>
                    <w:tr2bl w:val="nil"/>
                  </w:tcBorders>
                  <w:vAlign w:val="center"/>
                </w:tcPr>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p>
              </w:tc>
              <w:tc>
                <w:tcPr>
                  <w:tcW w:w="700" w:type="pct"/>
                  <w:vMerge/>
                  <w:tcBorders>
                    <w:tl2br w:val="nil"/>
                    <w:tr2bl w:val="nil"/>
                  </w:tcBorders>
                  <w:vAlign w:val="center"/>
                </w:tcPr>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p>
              </w:tc>
              <w:tc>
                <w:tcPr>
                  <w:tcW w:w="663" w:type="pct"/>
                  <w:tcBorders>
                    <w:tl2br w:val="nil"/>
                    <w:tr2bl w:val="nil"/>
                  </w:tcBorders>
                  <w:vAlign w:val="center"/>
                </w:tcPr>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r>
                    <w:rPr>
                      <w:rFonts w:ascii="Times New Roman" w:hAnsi="Times New Roman"/>
                      <w:b/>
                      <w:bCs/>
                      <w:color w:val="000000" w:themeColor="text1"/>
                      <w:sz w:val="21"/>
                      <w14:textFill>
                        <w14:solidFill>
                          <w14:schemeClr w14:val="tx1"/>
                        </w14:solidFill>
                      </w14:textFill>
                    </w:rPr>
                    <w:t xml:space="preserve">浓度</w:t>
                  </w:r>
                </w:p>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r>
                    <w:rPr>
                      <w:rFonts w:ascii="Times New Roman" w:hAnsi="Times New Roman"/>
                      <w:b/>
                      <w:bCs/>
                      <w:color w:val="000000" w:themeColor="text1"/>
                      <w:sz w:val="21"/>
                      <w14:textFill>
                        <w14:solidFill>
                          <w14:schemeClr w14:val="tx1"/>
                        </w14:solidFill>
                      </w14:textFill>
                    </w:rPr>
                    <w:t xml:space="preserve">mg/</w:t>
                  </w:r>
                  <w:r>
                    <w:rPr>
                      <w:rFonts w:ascii="Times New Roman" w:hAnsi="Times New Roman" w:hint="eastAsia"/>
                      <w:b/>
                      <w:bCs/>
                      <w:color w:val="000000" w:themeColor="text1"/>
                      <w:sz w:val="21"/>
                      <w14:textFill>
                        <w14:solidFill>
                          <w14:schemeClr w14:val="tx1"/>
                        </w14:solidFill>
                      </w14:textFill>
                    </w:rPr>
                    <w:t xml:space="preserve">L</w:t>
                  </w:r>
                </w:p>
              </w:tc>
              <w:tc>
                <w:tcPr>
                  <w:tcW w:w="718" w:type="pct"/>
                  <w:tcBorders>
                    <w:tl2br w:val="nil"/>
                    <w:tr2bl w:val="nil"/>
                  </w:tcBorders>
                  <w:vAlign w:val="center"/>
                </w:tcPr>
                <w:p>
                  <w:pPr>
                    <w:pStyle w:val="PlainText"/>
                    <w:spacing w:line="240" w:lineRule="auto"/>
                    <w:ind w:firstLine="0" w:firstLineChars="0"/>
                    <w:jc w:val="center"/>
                    <w:rPr>
                      <w:rFonts w:ascii="Times New Roman" w:hAnsi="Times New Roman"/>
                      <w:b/>
                      <w:bCs/>
                      <w:color w:val="000000" w:themeColor="text1"/>
                      <w:sz w:val="21"/>
                      <w14:textFill>
                        <w14:solidFill>
                          <w14:schemeClr w14:val="tx1"/>
                        </w14:solidFill>
                      </w14:textFill>
                    </w:rPr>
                  </w:pPr>
                  <w:r>
                    <w:rPr>
                      <w:rFonts w:ascii="Times New Roman" w:hAnsi="Times New Roman"/>
                      <w:b/>
                      <w:bCs/>
                      <w:color w:val="000000" w:themeColor="text1"/>
                      <w:sz w:val="21"/>
                      <w14:textFill>
                        <w14:solidFill>
                          <w14:schemeClr w14:val="tx1"/>
                        </w14:solidFill>
                      </w14:textFill>
                    </w:rPr>
                    <w:t xml:space="preserve">总量t/a</w:t>
                  </w:r>
                </w:p>
              </w:tc>
            </w:tr>
            <w:tr>
              <w:tblPrEx>
                <w:tblW w:w="499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57" w:type="dxa"/>
                  <w:bottom w:w="0" w:type="dxa"/>
                  <w:right w:w="57" w:type="dxa"/>
                </w:tblCellMar>
              </w:tblPrEx>
              <w:trPr>
                <w:trHeight w:val="90"/>
                <w:jc w:val="center"/>
              </w:trPr>
              <w:tc>
                <w:tcPr>
                  <w:tcW w:w="547" w:type="pct"/>
                  <w:vMerge w:val="restart"/>
                  <w:tcBorders>
                    <w:tl2br w:val="nil"/>
                    <w:tr2bl w:val="nil"/>
                  </w:tcBorders>
                  <w:vAlign w:val="center"/>
                </w:tcPr>
                <w:p>
                  <w:pPr>
                    <w:pStyle w:val="PlainText"/>
                    <w:spacing w:line="240" w:lineRule="auto"/>
                    <w:ind w:firstLine="0" w:firstLineChars="0"/>
                    <w:jc w:val="center"/>
                    <w:rPr>
                      <w:rFonts w:ascii="Times New Roman" w:hAnsi="Times New Roman"/>
                      <w:color w:val="000000" w:themeColor="text1"/>
                      <w:sz w:val="21"/>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生活污水</w:t>
                  </w:r>
                </w:p>
              </w:tc>
              <w:tc>
                <w:tcPr>
                  <w:tcW w:w="606" w:type="pct"/>
                  <w:tcBorders>
                    <w:tl2br w:val="nil"/>
                    <w:tr2bl w:val="nil"/>
                  </w:tcBorders>
                  <w:vAlign w:val="center"/>
                </w:tcPr>
                <w:p>
                  <w:pPr>
                    <w:spacing w:line="240" w:lineRule="auto"/>
                    <w:ind w:firstLine="0" w:firstLineChars="0"/>
                    <w:jc w:val="center"/>
                    <w:rPr>
                      <w:rFonts w:ascii="Times New Roman" w:hAnsi="Times New Roman"/>
                      <w:color w:val="000000" w:themeColor="text1"/>
                      <w:sz w:val="21"/>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COD</w:t>
                  </w:r>
                </w:p>
              </w:tc>
              <w:tc>
                <w:tcPr>
                  <w:tcW w:w="487" w:type="pct"/>
                  <w:tcBorders>
                    <w:tl2br w:val="nil"/>
                    <w:tr2bl w:val="nil"/>
                  </w:tcBorders>
                  <w:vAlign w:val="center"/>
                </w:tcPr>
                <w:p>
                  <w:pPr>
                    <w:spacing w:line="240" w:lineRule="auto"/>
                    <w:ind w:firstLine="0" w:firstLineChars="0"/>
                    <w:jc w:val="center"/>
                    <w:rPr>
                      <w:rFonts w:ascii="Times New Roman" w:hAnsi="Times New Roman" w:hint="default"/>
                      <w:color w:val="000000" w:themeColor="text1"/>
                      <w:sz w:val="21"/>
                      <w:lang w:val="en-US" w:eastAsia="zh-CN"/>
                      <w14:textFill>
                        <w14:solidFill>
                          <w14:schemeClr w14:val="tx1"/>
                        </w14:solidFill>
                      </w14:textFill>
                    </w:rPr>
                  </w:pPr>
                  <w:r>
                    <w:rPr>
                      <w:rFonts w:ascii="Times New Roman" w:hAnsi="Times New Roman" w:hint="eastAsia"/>
                      <w:color w:val="000000" w:themeColor="text1"/>
                      <w:sz w:val="21"/>
                      <w:lang w:val="en-US" w:eastAsia="zh-CN"/>
                      <w14:textFill>
                        <w14:solidFill>
                          <w14:schemeClr w14:val="tx1"/>
                        </w14:solidFill>
                      </w14:textFill>
                    </w:rPr>
                    <w:t xml:space="preserve">500</w:t>
                  </w:r>
                </w:p>
              </w:tc>
              <w:tc>
                <w:tcPr>
                  <w:tcW w:w="990" w:type="dxa"/>
                  <w:tcBorders>
                    <w:tl2br w:val="nil"/>
                    <w:tr2bl w:val="nil"/>
                  </w:tcBorders>
                  <w:vAlign w:val="center"/>
                </w:tcPr>
                <w:p>
                  <w:pPr>
                    <w:spacing w:line="240" w:lineRule="auto"/>
                    <w:ind w:firstLine="0" w:firstLineChars="0"/>
                    <w:jc w:val="center"/>
                    <w:rPr>
                      <w:rFonts w:ascii="Times New Roman" w:hAnsi="Times New Roman" w:hint="default"/>
                      <w:color w:val="000000" w:themeColor="text1"/>
                      <w:sz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0.0023</w:t>
                  </w:r>
                </w:p>
              </w:tc>
              <w:tc>
                <w:tcPr>
                  <w:tcW w:w="684" w:type="pct"/>
                  <w:vMerge w:val="restart"/>
                  <w:tcBorders>
                    <w:tl2br w:val="nil"/>
                    <w:tr2bl w:val="nil"/>
                  </w:tcBorders>
                  <w:vAlign w:val="center"/>
                </w:tcPr>
                <w:p>
                  <w:pPr>
                    <w:pStyle w:val="PlainText"/>
                    <w:spacing w:line="240" w:lineRule="auto"/>
                    <w:ind w:firstLine="0" w:firstLineChars="0"/>
                    <w:jc w:val="center"/>
                    <w:rPr>
                      <w:rFonts w:ascii="Times New Roman" w:hAnsi="Times New Roman"/>
                      <w:color w:val="000000" w:themeColor="text1"/>
                      <w:sz w:val="21"/>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项目自建化粪池</w:t>
                  </w:r>
                </w:p>
              </w:tc>
              <w:tc>
                <w:tcPr>
                  <w:tcW w:w="700" w:type="pct"/>
                  <w:tcBorders>
                    <w:tl2br w:val="nil"/>
                    <w:tr2bl w:val="nil"/>
                  </w:tcBorders>
                  <w:vAlign w:val="center"/>
                </w:tcPr>
                <w:p>
                  <w:pPr>
                    <w:spacing w:line="240" w:lineRule="auto"/>
                    <w:ind w:firstLine="0" w:firstLineChars="0"/>
                    <w:jc w:val="center"/>
                    <w:rPr>
                      <w:rFonts w:ascii="Times New Roman" w:hAnsi="Times New Roman"/>
                      <w:color w:val="000000" w:themeColor="text1"/>
                      <w:sz w:val="21"/>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25</w:t>
                  </w:r>
                </w:p>
              </w:tc>
              <w:tc>
                <w:tcPr>
                  <w:tcW w:w="663" w:type="pct"/>
                  <w:tcBorders>
                    <w:tl2br w:val="nil"/>
                    <w:tr2bl w:val="nil"/>
                  </w:tcBorders>
                  <w:vAlign w:val="center"/>
                </w:tcPr>
                <w:p>
                  <w:pPr>
                    <w:pStyle w:val="PlainText"/>
                    <w:spacing w:line="240" w:lineRule="auto"/>
                    <w:ind w:firstLine="0" w:firstLineChars="0"/>
                    <w:jc w:val="center"/>
                    <w:rPr>
                      <w:rFonts w:ascii="Times New Roman" w:hAnsi="Times New Roman" w:hint="default"/>
                      <w:color w:val="000000" w:themeColor="text1"/>
                      <w:sz w:val="21"/>
                      <w:lang w:val="en-US" w:eastAsia="zh-CN"/>
                      <w14:textFill>
                        <w14:solidFill>
                          <w14:schemeClr w14:val="tx1"/>
                        </w14:solidFill>
                      </w14:textFill>
                    </w:rPr>
                  </w:pPr>
                  <w:r>
                    <w:rPr>
                      <w:rFonts w:ascii="Times New Roman" w:hAnsi="Times New Roman" w:hint="eastAsia"/>
                      <w:color w:val="000000" w:themeColor="text1"/>
                      <w:sz w:val="21"/>
                      <w:lang w:val="en-US" w:eastAsia="zh-CN"/>
                      <w14:textFill>
                        <w14:solidFill>
                          <w14:schemeClr w14:val="tx1"/>
                        </w14:solidFill>
                      </w14:textFill>
                    </w:rPr>
                    <w:t xml:space="preserve">375</w:t>
                  </w:r>
                </w:p>
              </w:tc>
              <w:tc>
                <w:tcPr>
                  <w:tcW w:w="718" w:type="pct"/>
                  <w:tcBorders>
                    <w:tl2br w:val="nil"/>
                    <w:tr2bl w:val="nil"/>
                  </w:tcBorders>
                  <w:vAlign w:val="center"/>
                </w:tcPr>
                <w:p>
                  <w:pPr>
                    <w:pStyle w:val="PlainText"/>
                    <w:spacing w:line="240" w:lineRule="auto"/>
                    <w:ind w:firstLine="0" w:firstLineChars="0"/>
                    <w:jc w:val="center"/>
                    <w:rPr>
                      <w:rFonts w:ascii="Times New Roman" w:hAnsi="Times New Roman" w:hint="default"/>
                      <w:color w:val="000000" w:themeColor="text1"/>
                      <w:sz w:val="21"/>
                      <w:lang w:val="en-US" w:eastAsia="zh-CN"/>
                      <w14:textFill>
                        <w14:solidFill>
                          <w14:schemeClr w14:val="tx1"/>
                        </w14:solidFill>
                      </w14:textFill>
                    </w:rPr>
                  </w:pPr>
                  <w:r>
                    <w:rPr>
                      <w:rFonts w:ascii="Times New Roman" w:hAnsi="Times New Roman" w:hint="eastAsia"/>
                      <w:color w:val="000000" w:themeColor="text1"/>
                      <w:sz w:val="21"/>
                      <w:lang w:val="en-US" w:eastAsia="zh-CN"/>
                      <w14:textFill>
                        <w14:solidFill>
                          <w14:schemeClr w14:val="tx1"/>
                        </w14:solidFill>
                      </w14:textFill>
                    </w:rPr>
                    <w:t xml:space="preserve">0.0017</w:t>
                  </w:r>
                </w:p>
              </w:tc>
            </w:tr>
            <w:tr>
              <w:tblPrEx>
                <w:tblW w:w="499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57" w:type="dxa"/>
                  <w:bottom w:w="0" w:type="dxa"/>
                  <w:right w:w="57" w:type="dxa"/>
                </w:tblCellMar>
              </w:tblPrEx>
              <w:trPr>
                <w:trHeight w:val="20"/>
                <w:jc w:val="center"/>
              </w:trPr>
              <w:tc>
                <w:tcPr>
                  <w:tcW w:w="547" w:type="pct"/>
                  <w:vMerge/>
                  <w:tcBorders>
                    <w:tl2br w:val="nil"/>
                    <w:tr2bl w:val="nil"/>
                  </w:tcBorders>
                  <w:vAlign w:val="center"/>
                </w:tcPr>
                <w:p>
                  <w:pPr>
                    <w:pStyle w:val="PlainText"/>
                    <w:spacing w:line="240" w:lineRule="auto"/>
                    <w:ind w:firstLine="0" w:firstLineChars="0"/>
                    <w:jc w:val="center"/>
                    <w:rPr>
                      <w:rFonts w:ascii="Times New Roman" w:hAnsi="Times New Roman"/>
                      <w:color w:val="000000" w:themeColor="text1"/>
                      <w:sz w:val="21"/>
                      <w14:textFill>
                        <w14:solidFill>
                          <w14:schemeClr w14:val="tx1"/>
                        </w14:solidFill>
                      </w14:textFill>
                    </w:rPr>
                  </w:pPr>
                </w:p>
              </w:tc>
              <w:tc>
                <w:tcPr>
                  <w:tcW w:w="606" w:type="pct"/>
                  <w:tcBorders>
                    <w:tl2br w:val="nil"/>
                    <w:tr2bl w:val="nil"/>
                  </w:tcBorders>
                  <w:vAlign w:val="center"/>
                </w:tcPr>
                <w:p>
                  <w:pPr>
                    <w:spacing w:line="240" w:lineRule="auto"/>
                    <w:ind w:firstLine="0" w:firstLineChars="0"/>
                    <w:jc w:val="center"/>
                    <w:rPr>
                      <w:rFonts w:ascii="Times New Roman" w:hAnsi="Times New Roman"/>
                      <w:color w:val="000000" w:themeColor="text1"/>
                      <w:sz w:val="21"/>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SS</w:t>
                  </w:r>
                </w:p>
              </w:tc>
              <w:tc>
                <w:tcPr>
                  <w:tcW w:w="487" w:type="pct"/>
                  <w:tcBorders>
                    <w:tl2br w:val="nil"/>
                    <w:tr2bl w:val="nil"/>
                  </w:tcBorders>
                  <w:vAlign w:val="center"/>
                </w:tcPr>
                <w:p>
                  <w:pPr>
                    <w:spacing w:line="240" w:lineRule="auto"/>
                    <w:ind w:firstLine="0" w:firstLineChars="0"/>
                    <w:jc w:val="center"/>
                    <w:rPr>
                      <w:rFonts w:ascii="Times New Roman" w:hAnsi="Times New Roman" w:hint="default"/>
                      <w:color w:val="000000" w:themeColor="text1"/>
                      <w:sz w:val="21"/>
                      <w:lang w:val="en-US" w:eastAsia="zh-CN"/>
                      <w14:textFill>
                        <w14:solidFill>
                          <w14:schemeClr w14:val="tx1"/>
                        </w14:solidFill>
                      </w14:textFill>
                    </w:rPr>
                  </w:pPr>
                  <w:r>
                    <w:rPr>
                      <w:rFonts w:ascii="Times New Roman" w:hAnsi="Times New Roman" w:hint="eastAsia"/>
                      <w:color w:val="000000" w:themeColor="text1"/>
                      <w:sz w:val="21"/>
                      <w:lang w:val="en-US" w:eastAsia="zh-CN"/>
                      <w14:textFill>
                        <w14:solidFill>
                          <w14:schemeClr w14:val="tx1"/>
                        </w14:solidFill>
                      </w14:textFill>
                    </w:rPr>
                    <w:t xml:space="preserve">400</w:t>
                  </w:r>
                </w:p>
              </w:tc>
              <w:tc>
                <w:tcPr>
                  <w:tcW w:w="990" w:type="dxa"/>
                  <w:tcBorders>
                    <w:tl2br w:val="nil"/>
                    <w:tr2bl w:val="nil"/>
                  </w:tcBorders>
                  <w:vAlign w:val="center"/>
                </w:tcPr>
                <w:p>
                  <w:pPr>
                    <w:spacing w:line="240" w:lineRule="auto"/>
                    <w:ind w:firstLine="0" w:firstLineChars="0"/>
                    <w:jc w:val="center"/>
                    <w:rPr>
                      <w:rFonts w:ascii="Times New Roman" w:hAnsi="Times New Roman" w:hint="default"/>
                      <w:color w:val="000000" w:themeColor="text1"/>
                      <w:sz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0.0018</w:t>
                  </w:r>
                </w:p>
              </w:tc>
              <w:tc>
                <w:tcPr>
                  <w:tcW w:w="684" w:type="pct"/>
                  <w:vMerge/>
                  <w:tcBorders>
                    <w:tl2br w:val="nil"/>
                    <w:tr2bl w:val="nil"/>
                  </w:tcBorders>
                  <w:vAlign w:val="center"/>
                </w:tcPr>
                <w:p>
                  <w:pPr>
                    <w:pStyle w:val="PlainText"/>
                    <w:spacing w:line="240" w:lineRule="auto"/>
                    <w:ind w:firstLine="0" w:firstLineChars="0"/>
                    <w:jc w:val="center"/>
                    <w:rPr>
                      <w:rFonts w:ascii="Times New Roman" w:hAnsi="Times New Roman"/>
                      <w:color w:val="000000" w:themeColor="text1"/>
                      <w:sz w:val="21"/>
                      <w14:textFill>
                        <w14:solidFill>
                          <w14:schemeClr w14:val="tx1"/>
                        </w14:solidFill>
                      </w14:textFill>
                    </w:rPr>
                  </w:pPr>
                </w:p>
              </w:tc>
              <w:tc>
                <w:tcPr>
                  <w:tcW w:w="700" w:type="pct"/>
                  <w:tcBorders>
                    <w:tl2br w:val="nil"/>
                    <w:tr2bl w:val="nil"/>
                  </w:tcBorders>
                  <w:vAlign w:val="center"/>
                </w:tcPr>
                <w:p>
                  <w:pPr>
                    <w:spacing w:line="240" w:lineRule="auto"/>
                    <w:ind w:firstLine="0" w:firstLineChars="0"/>
                    <w:jc w:val="center"/>
                    <w:rPr>
                      <w:rFonts w:ascii="Times New Roman" w:hAnsi="Times New Roman"/>
                      <w:color w:val="000000" w:themeColor="text1"/>
                      <w:sz w:val="21"/>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50</w:t>
                  </w:r>
                </w:p>
              </w:tc>
              <w:tc>
                <w:tcPr>
                  <w:tcW w:w="663" w:type="pct"/>
                  <w:tcBorders>
                    <w:tl2br w:val="nil"/>
                    <w:tr2bl w:val="nil"/>
                  </w:tcBorders>
                  <w:vAlign w:val="center"/>
                </w:tcPr>
                <w:p>
                  <w:pPr>
                    <w:pStyle w:val="PlainText"/>
                    <w:spacing w:line="240" w:lineRule="auto"/>
                    <w:ind w:firstLine="0" w:firstLineChars="0"/>
                    <w:jc w:val="center"/>
                    <w:rPr>
                      <w:rFonts w:ascii="Times New Roman" w:hAnsi="Times New Roman" w:hint="default"/>
                      <w:color w:val="000000" w:themeColor="text1"/>
                      <w:sz w:val="21"/>
                      <w:lang w:val="en-US" w:eastAsia="zh-CN"/>
                      <w14:textFill>
                        <w14:solidFill>
                          <w14:schemeClr w14:val="tx1"/>
                        </w14:solidFill>
                      </w14:textFill>
                    </w:rPr>
                  </w:pPr>
                  <w:r>
                    <w:rPr>
                      <w:rFonts w:ascii="Times New Roman" w:hAnsi="Times New Roman" w:hint="eastAsia"/>
                      <w:color w:val="000000" w:themeColor="text1"/>
                      <w:sz w:val="21"/>
                      <w:lang w:val="en-US" w:eastAsia="zh-CN"/>
                      <w14:textFill>
                        <w14:solidFill>
                          <w14:schemeClr w14:val="tx1"/>
                        </w14:solidFill>
                      </w14:textFill>
                    </w:rPr>
                    <w:t xml:space="preserve">200</w:t>
                  </w:r>
                </w:p>
              </w:tc>
              <w:tc>
                <w:tcPr>
                  <w:tcW w:w="718" w:type="pct"/>
                  <w:tcBorders>
                    <w:tl2br w:val="nil"/>
                    <w:tr2bl w:val="nil"/>
                  </w:tcBorders>
                  <w:vAlign w:val="center"/>
                </w:tcPr>
                <w:p>
                  <w:pPr>
                    <w:pStyle w:val="PlainText"/>
                    <w:spacing w:line="240" w:lineRule="auto"/>
                    <w:ind w:firstLine="0" w:firstLineChars="0"/>
                    <w:jc w:val="center"/>
                    <w:rPr>
                      <w:rFonts w:ascii="Times New Roman" w:hAnsi="Times New Roman" w:hint="default"/>
                      <w:color w:val="000000" w:themeColor="text1"/>
                      <w:sz w:val="21"/>
                      <w:lang w:val="en-US" w:eastAsia="zh-CN"/>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0.</w:t>
                  </w:r>
                  <w:r>
                    <w:rPr>
                      <w:rFonts w:ascii="Times New Roman" w:hAnsi="Times New Roman" w:hint="eastAsia"/>
                      <w:color w:val="000000" w:themeColor="text1"/>
                      <w:sz w:val="21"/>
                      <w:lang w:val="en-US" w:eastAsia="zh-CN"/>
                      <w14:textFill>
                        <w14:solidFill>
                          <w14:schemeClr w14:val="tx1"/>
                        </w14:solidFill>
                      </w14:textFill>
                    </w:rPr>
                    <w:t xml:space="preserve">0009</w:t>
                  </w:r>
                </w:p>
              </w:tc>
            </w:tr>
            <w:tr>
              <w:tblPrEx>
                <w:tblW w:w="499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57" w:type="dxa"/>
                  <w:bottom w:w="0" w:type="dxa"/>
                  <w:right w:w="57" w:type="dxa"/>
                </w:tblCellMar>
              </w:tblPrEx>
              <w:trPr>
                <w:trHeight w:val="20"/>
                <w:jc w:val="center"/>
              </w:trPr>
              <w:tc>
                <w:tcPr>
                  <w:tcW w:w="547" w:type="pct"/>
                  <w:vMerge/>
                  <w:tcBorders>
                    <w:tl2br w:val="nil"/>
                    <w:tr2bl w:val="nil"/>
                  </w:tcBorders>
                  <w:vAlign w:val="center"/>
                </w:tcPr>
                <w:p>
                  <w:pPr>
                    <w:pStyle w:val="PlainText"/>
                    <w:spacing w:line="240" w:lineRule="auto"/>
                    <w:ind w:firstLine="0" w:firstLineChars="0"/>
                    <w:jc w:val="center"/>
                    <w:rPr>
                      <w:rFonts w:ascii="Times New Roman" w:hAnsi="Times New Roman"/>
                      <w:color w:val="000000" w:themeColor="text1"/>
                      <w:sz w:val="21"/>
                      <w14:textFill>
                        <w14:solidFill>
                          <w14:schemeClr w14:val="tx1"/>
                        </w14:solidFill>
                      </w14:textFill>
                    </w:rPr>
                  </w:pPr>
                </w:p>
              </w:tc>
              <w:tc>
                <w:tcPr>
                  <w:tcW w:w="606" w:type="pct"/>
                  <w:tcBorders>
                    <w:tl2br w:val="nil"/>
                    <w:tr2bl w:val="nil"/>
                  </w:tcBorders>
                  <w:vAlign w:val="center"/>
                </w:tcPr>
                <w:p>
                  <w:pPr>
                    <w:spacing w:line="240" w:lineRule="auto"/>
                    <w:ind w:firstLine="0" w:firstLineChars="0"/>
                    <w:jc w:val="center"/>
                    <w:rPr>
                      <w:rFonts w:ascii="Times New Roman" w:hAnsi="Times New Roman" w:hint="eastAsia"/>
                      <w:color w:val="000000" w:themeColor="text1"/>
                      <w:sz w:val="21"/>
                      <w:lang w:eastAsia="zh-CN"/>
                      <w14:textFill>
                        <w14:solidFill>
                          <w14:schemeClr w14:val="tx1"/>
                        </w14:solidFill>
                      </w14:textFill>
                    </w:rPr>
                  </w:pPr>
                  <w:r>
                    <w:rPr>
                      <w:rFonts w:ascii="Times New Roman" w:hAnsi="Times New Roman" w:hint="eastAsia"/>
                      <w:color w:val="000000" w:themeColor="text1"/>
                      <w:sz w:val="21"/>
                      <w:lang w:val="en-US" w:eastAsia="zh-CN"/>
                      <w14:textFill>
                        <w14:solidFill>
                          <w14:schemeClr w14:val="tx1"/>
                        </w14:solidFill>
                      </w14:textFill>
                    </w:rPr>
                    <w:t xml:space="preserve">石油类</w:t>
                  </w:r>
                </w:p>
              </w:tc>
              <w:tc>
                <w:tcPr>
                  <w:tcW w:w="487" w:type="pct"/>
                  <w:tcBorders>
                    <w:tl2br w:val="nil"/>
                    <w:tr2bl w:val="nil"/>
                  </w:tcBorders>
                  <w:vAlign w:val="center"/>
                </w:tcPr>
                <w:p>
                  <w:pPr>
                    <w:spacing w:line="240" w:lineRule="auto"/>
                    <w:ind w:firstLine="0" w:firstLineChars="0"/>
                    <w:jc w:val="center"/>
                    <w:rPr>
                      <w:rFonts w:ascii="Times New Roman" w:hAnsi="Times New Roman" w:hint="eastAsia"/>
                      <w:color w:val="000000" w:themeColor="text1"/>
                      <w:sz w:val="21"/>
                      <w:lang w:eastAsia="zh-CN"/>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2</w:t>
                  </w:r>
                  <w:r>
                    <w:rPr>
                      <w:rFonts w:ascii="Times New Roman" w:hAnsi="Times New Roman" w:hint="eastAsia"/>
                      <w:color w:val="000000" w:themeColor="text1"/>
                      <w:sz w:val="21"/>
                      <w:lang w:val="en-US" w:eastAsia="zh-CN"/>
                      <w14:textFill>
                        <w14:solidFill>
                          <w14:schemeClr w14:val="tx1"/>
                        </w14:solidFill>
                      </w14:textFill>
                    </w:rPr>
                    <w:t xml:space="preserve">0</w:t>
                  </w:r>
                </w:p>
              </w:tc>
              <w:tc>
                <w:tcPr>
                  <w:tcW w:w="990" w:type="dxa"/>
                  <w:tcBorders>
                    <w:tl2br w:val="nil"/>
                    <w:tr2bl w:val="nil"/>
                  </w:tcBorders>
                  <w:vAlign w:val="center"/>
                </w:tcPr>
                <w:p>
                  <w:pPr>
                    <w:spacing w:line="240" w:lineRule="auto"/>
                    <w:ind w:firstLine="0" w:firstLineChars="0"/>
                    <w:jc w:val="center"/>
                    <w:rPr>
                      <w:rFonts w:ascii="Times New Roman" w:hAnsi="Times New Roman" w:hint="default"/>
                      <w:color w:val="000000" w:themeColor="text1"/>
                      <w:sz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0.00009</w:t>
                  </w:r>
                </w:p>
              </w:tc>
              <w:tc>
                <w:tcPr>
                  <w:tcW w:w="684" w:type="pct"/>
                  <w:vMerge/>
                  <w:tcBorders>
                    <w:tl2br w:val="nil"/>
                    <w:tr2bl w:val="nil"/>
                  </w:tcBorders>
                  <w:vAlign w:val="center"/>
                </w:tcPr>
                <w:p>
                  <w:pPr>
                    <w:pStyle w:val="PlainText"/>
                    <w:spacing w:line="240" w:lineRule="auto"/>
                    <w:ind w:firstLine="0" w:firstLineChars="0"/>
                    <w:jc w:val="center"/>
                    <w:rPr>
                      <w:rFonts w:ascii="Times New Roman" w:hAnsi="Times New Roman"/>
                      <w:color w:val="000000" w:themeColor="text1"/>
                      <w:sz w:val="21"/>
                      <w14:textFill>
                        <w14:solidFill>
                          <w14:schemeClr w14:val="tx1"/>
                        </w14:solidFill>
                      </w14:textFill>
                    </w:rPr>
                  </w:pPr>
                </w:p>
              </w:tc>
              <w:tc>
                <w:tcPr>
                  <w:tcW w:w="700" w:type="pct"/>
                  <w:tcBorders>
                    <w:tl2br w:val="nil"/>
                    <w:tr2bl w:val="nil"/>
                  </w:tcBorders>
                  <w:vAlign w:val="center"/>
                </w:tcPr>
                <w:p>
                  <w:pPr>
                    <w:spacing w:line="240" w:lineRule="auto"/>
                    <w:ind w:firstLine="0" w:firstLineChars="0"/>
                    <w:jc w:val="center"/>
                    <w:rPr>
                      <w:rFonts w:ascii="Times New Roman" w:hAnsi="Times New Roman"/>
                      <w:color w:val="000000" w:themeColor="text1"/>
                      <w:sz w:val="21"/>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0</w:t>
                  </w:r>
                </w:p>
              </w:tc>
              <w:tc>
                <w:tcPr>
                  <w:tcW w:w="663" w:type="pct"/>
                  <w:tcBorders>
                    <w:tl2br w:val="nil"/>
                    <w:tr2bl w:val="nil"/>
                  </w:tcBorders>
                  <w:vAlign w:val="center"/>
                </w:tcPr>
                <w:p>
                  <w:pPr>
                    <w:pStyle w:val="PlainText"/>
                    <w:spacing w:line="240" w:lineRule="auto"/>
                    <w:ind w:firstLine="0" w:firstLineChars="0"/>
                    <w:jc w:val="center"/>
                    <w:rPr>
                      <w:rFonts w:ascii="Times New Roman" w:hAnsi="Times New Roman" w:hint="default"/>
                      <w:color w:val="000000" w:themeColor="text1"/>
                      <w:sz w:val="21"/>
                      <w:lang w:val="en-US" w:eastAsia="zh-CN"/>
                      <w14:textFill>
                        <w14:solidFill>
                          <w14:schemeClr w14:val="tx1"/>
                        </w14:solidFill>
                      </w14:textFill>
                    </w:rPr>
                  </w:pPr>
                  <w:r>
                    <w:rPr>
                      <w:rFonts w:ascii="Times New Roman" w:hAnsi="Times New Roman" w:hint="eastAsia"/>
                      <w:color w:val="000000" w:themeColor="text1"/>
                      <w:sz w:val="21"/>
                      <w:lang w:val="en-US" w:eastAsia="zh-CN"/>
                      <w14:textFill>
                        <w14:solidFill>
                          <w14:schemeClr w14:val="tx1"/>
                        </w14:solidFill>
                      </w14:textFill>
                    </w:rPr>
                    <w:t xml:space="preserve">20</w:t>
                  </w:r>
                </w:p>
              </w:tc>
              <w:tc>
                <w:tcPr>
                  <w:tcW w:w="718" w:type="pct"/>
                  <w:tcBorders>
                    <w:tl2br w:val="nil"/>
                    <w:tr2bl w:val="nil"/>
                  </w:tcBorders>
                  <w:vAlign w:val="center"/>
                </w:tcPr>
                <w:p>
                  <w:pPr>
                    <w:pStyle w:val="PlainText"/>
                    <w:spacing w:line="240" w:lineRule="auto"/>
                    <w:ind w:firstLine="0" w:firstLineChars="0"/>
                    <w:jc w:val="center"/>
                    <w:rPr>
                      <w:rFonts w:ascii="Times New Roman" w:hAnsi="Times New Roman" w:hint="default"/>
                      <w:color w:val="000000" w:themeColor="text1"/>
                      <w:sz w:val="21"/>
                      <w:lang w:val="en-US" w:eastAsia="zh-CN"/>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0.0</w:t>
                  </w:r>
                  <w:r>
                    <w:rPr>
                      <w:rFonts w:ascii="Times New Roman" w:hAnsi="Times New Roman" w:hint="eastAsia"/>
                      <w:color w:val="000000" w:themeColor="text1"/>
                      <w:sz w:val="21"/>
                      <w:lang w:val="en-US" w:eastAsia="zh-CN"/>
                      <w14:textFill>
                        <w14:solidFill>
                          <w14:schemeClr w14:val="tx1"/>
                        </w14:solidFill>
                      </w14:textFill>
                    </w:rPr>
                    <w:t xml:space="preserve">0009</w:t>
                  </w:r>
                </w:p>
              </w:tc>
            </w:tr>
            <w:tr>
              <w:tblPrEx>
                <w:tblW w:w="499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57" w:type="dxa"/>
                  <w:bottom w:w="0" w:type="dxa"/>
                  <w:right w:w="57" w:type="dxa"/>
                </w:tblCellMar>
              </w:tblPrEx>
              <w:trPr>
                <w:trHeight w:val="20"/>
                <w:jc w:val="center"/>
              </w:trPr>
              <w:tc>
                <w:tcPr>
                  <w:tcW w:w="547" w:type="pct"/>
                  <w:vMerge/>
                  <w:tcBorders>
                    <w:tl2br w:val="nil"/>
                    <w:tr2bl w:val="nil"/>
                  </w:tcBorders>
                  <w:vAlign w:val="center"/>
                </w:tcPr>
                <w:p>
                  <w:pPr>
                    <w:pStyle w:val="PlainText"/>
                    <w:spacing w:line="240" w:lineRule="auto"/>
                    <w:ind w:firstLine="0" w:firstLineChars="0"/>
                    <w:jc w:val="center"/>
                    <w:rPr>
                      <w:rFonts w:ascii="Times New Roman" w:hAnsi="Times New Roman"/>
                      <w:color w:val="000000" w:themeColor="text1"/>
                      <w:sz w:val="21"/>
                      <w14:textFill>
                        <w14:solidFill>
                          <w14:schemeClr w14:val="tx1"/>
                        </w14:solidFill>
                      </w14:textFill>
                    </w:rPr>
                  </w:pPr>
                </w:p>
              </w:tc>
              <w:tc>
                <w:tcPr>
                  <w:tcW w:w="606" w:type="pct"/>
                  <w:tcBorders>
                    <w:tl2br w:val="nil"/>
                    <w:tr2bl w:val="nil"/>
                  </w:tcBorders>
                  <w:vAlign w:val="center"/>
                </w:tcPr>
                <w:p>
                  <w:pPr>
                    <w:spacing w:line="240" w:lineRule="auto"/>
                    <w:ind w:firstLine="0" w:firstLineChars="0"/>
                    <w:jc w:val="center"/>
                    <w:rPr>
                      <w:rFonts w:ascii="Times New Roman" w:hAnsi="Times New Roman"/>
                      <w:color w:val="000000" w:themeColor="text1"/>
                      <w:sz w:val="21"/>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BOD</w:t>
                  </w:r>
                </w:p>
              </w:tc>
              <w:tc>
                <w:tcPr>
                  <w:tcW w:w="487" w:type="pct"/>
                  <w:tcBorders>
                    <w:tl2br w:val="nil"/>
                    <w:tr2bl w:val="nil"/>
                  </w:tcBorders>
                  <w:vAlign w:val="center"/>
                </w:tcPr>
                <w:p>
                  <w:pPr>
                    <w:spacing w:line="240" w:lineRule="auto"/>
                    <w:ind w:firstLine="0" w:firstLineChars="0"/>
                    <w:jc w:val="center"/>
                    <w:rPr>
                      <w:rFonts w:ascii="Times New Roman" w:hAnsi="Times New Roman"/>
                      <w:color w:val="000000" w:themeColor="text1"/>
                      <w:sz w:val="21"/>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300</w:t>
                  </w:r>
                </w:p>
              </w:tc>
              <w:tc>
                <w:tcPr>
                  <w:tcW w:w="990" w:type="dxa"/>
                  <w:tcBorders>
                    <w:tl2br w:val="nil"/>
                    <w:tr2bl w:val="nil"/>
                  </w:tcBorders>
                  <w:vAlign w:val="center"/>
                </w:tcPr>
                <w:p>
                  <w:pPr>
                    <w:spacing w:line="240" w:lineRule="auto"/>
                    <w:ind w:firstLine="0" w:firstLineChars="0"/>
                    <w:jc w:val="center"/>
                    <w:rPr>
                      <w:rFonts w:ascii="Times New Roman" w:hAnsi="Times New Roman" w:hint="default"/>
                      <w:color w:val="000000" w:themeColor="text1"/>
                      <w:sz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0.0014</w:t>
                  </w:r>
                </w:p>
              </w:tc>
              <w:tc>
                <w:tcPr>
                  <w:tcW w:w="684" w:type="pct"/>
                  <w:vMerge/>
                  <w:tcBorders>
                    <w:tl2br w:val="nil"/>
                    <w:tr2bl w:val="nil"/>
                  </w:tcBorders>
                  <w:vAlign w:val="center"/>
                </w:tcPr>
                <w:p>
                  <w:pPr>
                    <w:pStyle w:val="PlainText"/>
                    <w:spacing w:line="240" w:lineRule="auto"/>
                    <w:ind w:firstLine="0" w:firstLineChars="0"/>
                    <w:jc w:val="center"/>
                    <w:rPr>
                      <w:rFonts w:ascii="Times New Roman" w:hAnsi="Times New Roman"/>
                      <w:color w:val="000000" w:themeColor="text1"/>
                      <w:sz w:val="21"/>
                      <w14:textFill>
                        <w14:solidFill>
                          <w14:schemeClr w14:val="tx1"/>
                        </w14:solidFill>
                      </w14:textFill>
                    </w:rPr>
                  </w:pPr>
                </w:p>
              </w:tc>
              <w:tc>
                <w:tcPr>
                  <w:tcW w:w="700" w:type="pct"/>
                  <w:tcBorders>
                    <w:tl2br w:val="nil"/>
                    <w:tr2bl w:val="nil"/>
                  </w:tcBorders>
                  <w:vAlign w:val="center"/>
                </w:tcPr>
                <w:p>
                  <w:pPr>
                    <w:spacing w:line="240" w:lineRule="auto"/>
                    <w:ind w:firstLine="0" w:firstLineChars="0"/>
                    <w:jc w:val="center"/>
                    <w:rPr>
                      <w:rFonts w:ascii="Times New Roman" w:hAnsi="Times New Roman"/>
                      <w:color w:val="000000" w:themeColor="text1"/>
                      <w:sz w:val="21"/>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50</w:t>
                  </w:r>
                </w:p>
              </w:tc>
              <w:tc>
                <w:tcPr>
                  <w:tcW w:w="663" w:type="pct"/>
                  <w:tcBorders>
                    <w:tl2br w:val="nil"/>
                    <w:tr2bl w:val="nil"/>
                  </w:tcBorders>
                  <w:vAlign w:val="center"/>
                </w:tcPr>
                <w:p>
                  <w:pPr>
                    <w:pStyle w:val="PlainText"/>
                    <w:spacing w:line="240" w:lineRule="auto"/>
                    <w:ind w:firstLine="0" w:firstLineChars="0"/>
                    <w:jc w:val="center"/>
                    <w:rPr>
                      <w:rFonts w:ascii="Times New Roman" w:hAnsi="Times New Roman"/>
                      <w:color w:val="000000" w:themeColor="text1"/>
                      <w:sz w:val="21"/>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150</w:t>
                  </w:r>
                </w:p>
              </w:tc>
              <w:tc>
                <w:tcPr>
                  <w:tcW w:w="718" w:type="pct"/>
                  <w:tcBorders>
                    <w:tl2br w:val="nil"/>
                    <w:tr2bl w:val="nil"/>
                  </w:tcBorders>
                  <w:vAlign w:val="center"/>
                </w:tcPr>
                <w:p>
                  <w:pPr>
                    <w:pStyle w:val="PlainText"/>
                    <w:spacing w:line="240" w:lineRule="auto"/>
                    <w:ind w:firstLine="0" w:firstLineChars="0"/>
                    <w:jc w:val="center"/>
                    <w:rPr>
                      <w:rFonts w:ascii="Times New Roman" w:hAnsi="Times New Roman" w:hint="default"/>
                      <w:color w:val="000000" w:themeColor="text1"/>
                      <w:sz w:val="21"/>
                      <w:lang w:val="en-US" w:eastAsia="zh-CN"/>
                      <w14:textFill>
                        <w14:solidFill>
                          <w14:schemeClr w14:val="tx1"/>
                        </w14:solidFill>
                      </w14:textFill>
                    </w:rPr>
                  </w:pPr>
                  <w:r>
                    <w:rPr>
                      <w:rFonts w:ascii="Times New Roman" w:hAnsi="Times New Roman" w:hint="eastAsia"/>
                      <w:color w:val="000000" w:themeColor="text1"/>
                      <w:sz w:val="21"/>
                      <w14:textFill>
                        <w14:solidFill>
                          <w14:schemeClr w14:val="tx1"/>
                        </w14:solidFill>
                      </w14:textFill>
                    </w:rPr>
                    <w:t xml:space="preserve">0.</w:t>
                  </w:r>
                  <w:r>
                    <w:rPr>
                      <w:rFonts w:ascii="Times New Roman" w:hAnsi="Times New Roman" w:hint="eastAsia"/>
                      <w:color w:val="000000" w:themeColor="text1"/>
                      <w:sz w:val="21"/>
                      <w:lang w:val="en-US" w:eastAsia="zh-CN"/>
                      <w14:textFill>
                        <w14:solidFill>
                          <w14:schemeClr w14:val="tx1"/>
                        </w14:solidFill>
                      </w14:textFill>
                    </w:rPr>
                    <w:t xml:space="preserve">0007</w:t>
                  </w:r>
                </w:p>
              </w:tc>
            </w:tr>
          </w:tbl>
          <w:p>
            <w:pPr>
              <w:pStyle w:val="Heading3"/>
              <w:pageBreakBefore w:val="0"/>
              <w:widowControl w:val="0"/>
              <w:numPr>
                <w:ilvl w:val="0"/>
                <w:numId w:val="0"/>
              </w:numPr>
              <w:kinsoku/>
              <w:wordWrap/>
              <w:overflowPunct/>
              <w:topLinePunct w:val="0"/>
              <w:autoSpaceDE/>
              <w:autoSpaceDN/>
              <w:bidi w:val="0"/>
              <w:adjustRightInd/>
              <w:snapToGrid/>
              <w:spacing w:before="159" w:beforeLines="50" w:beforeAutospacing="0" w:line="360" w:lineRule="auto"/>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4.2.3噪声</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项目建成后，该项目运营期主要噪声来源于</w:t>
            </w:r>
            <w:r>
              <w:rPr>
                <w:rFonts w:hint="eastAsia"/>
                <w:color w:val="000000" w:themeColor="text1"/>
                <w:sz w:val="24"/>
                <w:szCs w:val="24"/>
                <w:lang w:val="en-US" w:eastAsia="zh-CN"/>
                <w14:textFill>
                  <w14:solidFill>
                    <w14:schemeClr w14:val="tx1"/>
                  </w14:solidFill>
                </w14:textFill>
              </w:rPr>
              <w:t xml:space="preserve">撕碎机、裂解炉、运输车辆</w:t>
            </w:r>
            <w:r>
              <w:rPr>
                <w:rFonts w:hint="eastAsia"/>
                <w:color w:val="000000" w:themeColor="text1"/>
                <w:sz w:val="24"/>
                <w:szCs w:val="24"/>
                <w14:textFill>
                  <w14:solidFill>
                    <w14:schemeClr w14:val="tx1"/>
                  </w14:solidFill>
                </w14:textFill>
              </w:rPr>
              <w:t xml:space="preserve">等</w:t>
            </w:r>
            <w:r>
              <w:rPr>
                <w:rFonts w:hint="eastAsia"/>
                <w:color w:val="000000" w:themeColor="text1"/>
                <w:sz w:val="24"/>
                <w:szCs w:val="24"/>
                <w:lang w:val="en-US" w:eastAsia="zh-CN"/>
                <w14:textFill>
                  <w14:solidFill>
                    <w14:schemeClr w14:val="tx1"/>
                  </w14:solidFill>
                </w14:textFill>
              </w:rPr>
              <w:t xml:space="preserve">设备</w:t>
            </w:r>
            <w:r>
              <w:rPr>
                <w:rFonts w:hint="eastAsia"/>
                <w:color w:val="000000" w:themeColor="text1"/>
                <w:sz w:val="24"/>
                <w:szCs w:val="24"/>
                <w14:textFill>
                  <w14:solidFill>
                    <w14:schemeClr w14:val="tx1"/>
                  </w14:solidFill>
                </w14:textFill>
              </w:rPr>
              <w:t xml:space="preserve">产生的噪声，其噪声源</w:t>
            </w:r>
            <w:r>
              <w:rPr>
                <w:rFonts w:hint="eastAsia"/>
                <w:color w:val="000000" w:themeColor="text1"/>
                <w:sz w:val="24"/>
                <w:szCs w:val="24"/>
                <w:lang w:val="en-US" w:eastAsia="zh-CN"/>
                <w14:textFill>
                  <w14:solidFill>
                    <w14:schemeClr w14:val="tx1"/>
                  </w14:solidFill>
                </w14:textFill>
              </w:rPr>
              <w:t xml:space="preserve">均</w:t>
            </w:r>
            <w:r>
              <w:rPr>
                <w:rFonts w:hint="eastAsia"/>
                <w:color w:val="000000" w:themeColor="text1"/>
                <w:sz w:val="24"/>
                <w:szCs w:val="24"/>
                <w14:textFill>
                  <w14:solidFill>
                    <w14:schemeClr w14:val="tx1"/>
                  </w14:solidFill>
                </w14:textFill>
              </w:rPr>
              <w:t xml:space="preserve">在</w:t>
            </w:r>
            <w:r>
              <w:rPr>
                <w:color w:val="000000" w:themeColor="text1"/>
                <w:sz w:val="24"/>
                <w:szCs w:val="24"/>
                <w14:textFill>
                  <w14:solidFill>
                    <w14:schemeClr w14:val="tx1"/>
                  </w14:solidFill>
                </w14:textFill>
              </w:rPr>
              <w:t xml:space="preserve">70</w:t>
            </w:r>
            <w:r>
              <w:rPr>
                <w:rFonts w:hint="eastAsia"/>
                <w:color w:val="000000" w:themeColor="text1"/>
                <w:sz w:val="24"/>
                <w:szCs w:val="24"/>
                <w14:textFill>
                  <w14:solidFill>
                    <w14:schemeClr w14:val="tx1"/>
                  </w14:solidFill>
                </w14:textFill>
              </w:rPr>
              <w:t xml:space="preserve">～</w:t>
            </w:r>
            <w:r>
              <w:rPr>
                <w:color w:val="000000" w:themeColor="text1"/>
                <w:sz w:val="24"/>
                <w:szCs w:val="24"/>
                <w14:textFill>
                  <w14:solidFill>
                    <w14:schemeClr w14:val="tx1"/>
                  </w14:solidFill>
                </w14:textFill>
              </w:rPr>
              <w:t xml:space="preserve">85dB</w:t>
            </w:r>
            <w:r>
              <w:rPr>
                <w:rFonts w:hint="eastAsia"/>
                <w:color w:val="000000" w:themeColor="text1"/>
                <w:sz w:val="24"/>
                <w:szCs w:val="24"/>
                <w14:textFill>
                  <w14:solidFill>
                    <w14:schemeClr w14:val="tx1"/>
                  </w14:solidFill>
                </w14:textFill>
              </w:rPr>
              <w:t xml:space="preserve">（</w:t>
            </w:r>
            <w:r>
              <w:rPr>
                <w:color w:val="000000" w:themeColor="text1"/>
                <w:sz w:val="24"/>
                <w:szCs w:val="24"/>
                <w14:textFill>
                  <w14:solidFill>
                    <w14:schemeClr w14:val="tx1"/>
                  </w14:solidFill>
                </w14:textFill>
              </w:rPr>
              <w:t xml:space="preserve">A</w:t>
            </w:r>
            <w:r>
              <w:rPr>
                <w:rFonts w:hint="eastAsia"/>
                <w:color w:val="000000" w:themeColor="text1"/>
                <w:sz w:val="24"/>
                <w:szCs w:val="24"/>
                <w14:textFill>
                  <w14:solidFill>
                    <w14:schemeClr w14:val="tx1"/>
                  </w14:solidFill>
                </w14:textFill>
              </w:rPr>
              <w:t xml:space="preserve">）之间。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声音从声源传播到受声点，主要受传播距离、空气吸收，阻挡物的反射和吸收等因素的影响而产生衰减。用</w:t>
            </w:r>
            <w:r>
              <w:rPr>
                <w:color w:val="000000" w:themeColor="text1"/>
                <w:sz w:val="24"/>
                <w:szCs w:val="24"/>
                <w14:textFill>
                  <w14:solidFill>
                    <w14:schemeClr w14:val="tx1"/>
                  </w14:solidFill>
                </w14:textFill>
              </w:rPr>
              <w:t xml:space="preserve">A</w:t>
            </w:r>
            <w:r>
              <w:rPr>
                <w:rFonts w:hint="eastAsia"/>
                <w:color w:val="000000" w:themeColor="text1"/>
                <w:sz w:val="24"/>
                <w:szCs w:val="24"/>
                <w14:textFill>
                  <w14:solidFill>
                    <w14:schemeClr w14:val="tx1"/>
                  </w14:solidFill>
                </w14:textFill>
              </w:rPr>
              <w:t xml:space="preserve">声级进行预测时，其计算公式如下：</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lang w:val="pt-BR"/>
                <w14:textFill>
                  <w14:solidFill>
                    <w14:schemeClr w14:val="tx1"/>
                  </w14:solidFill>
                </w14:textFill>
              </w:rPr>
            </w:pPr>
            <w:r>
              <w:rPr>
                <w:color w:val="000000" w:themeColor="text1"/>
                <w:sz w:val="24"/>
                <w:szCs w:val="24"/>
                <w:lang w:val="pt-BR"/>
                <w14:textFill>
                  <w14:solidFill>
                    <w14:schemeClr w14:val="tx1"/>
                  </w14:solidFill>
                </w14:textFill>
              </w:rPr>
              <w:t xml:space="preserve">LA(r)=LA(r0)-(A1+A2+A3+A4)</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式中：</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LA(r)</w:t>
            </w:r>
            <w:r>
              <w:rPr>
                <w:rFonts w:hint="eastAsia"/>
                <w:color w:val="000000" w:themeColor="text1"/>
                <w:sz w:val="24"/>
                <w:szCs w:val="24"/>
                <w14:textFill>
                  <w14:solidFill>
                    <w14:schemeClr w14:val="tx1"/>
                  </w14:solidFill>
                </w14:textFill>
              </w:rPr>
              <w:t xml:space="preserve">为距离声源</w:t>
            </w:r>
            <w:r>
              <w:rPr>
                <w:color w:val="000000" w:themeColor="text1"/>
                <w:sz w:val="24"/>
                <w:szCs w:val="24"/>
                <w14:textFill>
                  <w14:solidFill>
                    <w14:schemeClr w14:val="tx1"/>
                  </w14:solidFill>
                </w14:textFill>
              </w:rPr>
              <w:t xml:space="preserve">r</w:t>
            </w:r>
            <w:r>
              <w:rPr>
                <w:rFonts w:hint="eastAsia"/>
                <w:color w:val="000000" w:themeColor="text1"/>
                <w:sz w:val="24"/>
                <w:szCs w:val="24"/>
                <w14:textFill>
                  <w14:solidFill>
                    <w14:schemeClr w14:val="tx1"/>
                  </w14:solidFill>
                </w14:textFill>
              </w:rPr>
              <w:t xml:space="preserve">处的</w:t>
            </w:r>
            <w:r>
              <w:rPr>
                <w:color w:val="000000" w:themeColor="text1"/>
                <w:sz w:val="24"/>
                <w:szCs w:val="24"/>
                <w14:textFill>
                  <w14:solidFill>
                    <w14:schemeClr w14:val="tx1"/>
                  </w14:solidFill>
                </w14:textFill>
              </w:rPr>
              <w:t xml:space="preserve">A</w:t>
            </w:r>
            <w:r>
              <w:rPr>
                <w:rFonts w:hint="eastAsia"/>
                <w:color w:val="000000" w:themeColor="text1"/>
                <w:sz w:val="24"/>
                <w:szCs w:val="24"/>
                <w14:textFill>
                  <w14:solidFill>
                    <w14:schemeClr w14:val="tx1"/>
                  </w14:solidFill>
                </w14:textFill>
              </w:rPr>
              <w:t xml:space="preserve">声级；</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A1</w:t>
            </w:r>
            <w:r>
              <w:rPr>
                <w:rFonts w:hint="eastAsia"/>
                <w:color w:val="000000" w:themeColor="text1"/>
                <w:sz w:val="24"/>
                <w:szCs w:val="24"/>
                <w14:textFill>
                  <w14:solidFill>
                    <w14:schemeClr w14:val="tx1"/>
                  </w14:solidFill>
                </w14:textFill>
              </w:rPr>
              <w:t xml:space="preserve">为声波几何发散引起的</w:t>
            </w:r>
            <w:r>
              <w:rPr>
                <w:color w:val="000000" w:themeColor="text1"/>
                <w:sz w:val="24"/>
                <w:szCs w:val="24"/>
                <w14:textFill>
                  <w14:solidFill>
                    <w14:schemeClr w14:val="tx1"/>
                  </w14:solidFill>
                </w14:textFill>
              </w:rPr>
              <w:t xml:space="preserve">A</w:t>
            </w:r>
            <w:r>
              <w:rPr>
                <w:rFonts w:hint="eastAsia"/>
                <w:color w:val="000000" w:themeColor="text1"/>
                <w:sz w:val="24"/>
                <w:szCs w:val="24"/>
                <w14:textFill>
                  <w14:solidFill>
                    <w14:schemeClr w14:val="tx1"/>
                  </w14:solidFill>
                </w14:textFill>
              </w:rPr>
              <w:t xml:space="preserve">声级衰减量；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A2</w:t>
            </w:r>
            <w:r>
              <w:rPr>
                <w:rFonts w:hint="eastAsia"/>
                <w:color w:val="000000" w:themeColor="text1"/>
                <w:sz w:val="24"/>
                <w:szCs w:val="24"/>
                <w14:textFill>
                  <w14:solidFill>
                    <w14:schemeClr w14:val="tx1"/>
                  </w14:solidFill>
                </w14:textFill>
              </w:rPr>
              <w:t xml:space="preserve">为声屏障引起的</w:t>
            </w:r>
            <w:r>
              <w:rPr>
                <w:color w:val="000000" w:themeColor="text1"/>
                <w:sz w:val="24"/>
                <w:szCs w:val="24"/>
                <w14:textFill>
                  <w14:solidFill>
                    <w14:schemeClr w14:val="tx1"/>
                  </w14:solidFill>
                </w14:textFill>
              </w:rPr>
              <w:t xml:space="preserve">A</w:t>
            </w:r>
            <w:r>
              <w:rPr>
                <w:rFonts w:hint="eastAsia"/>
                <w:color w:val="000000" w:themeColor="text1"/>
                <w:sz w:val="24"/>
                <w:szCs w:val="24"/>
                <w14:textFill>
                  <w14:solidFill>
                    <w14:schemeClr w14:val="tx1"/>
                  </w14:solidFill>
                </w14:textFill>
              </w:rPr>
              <w:t xml:space="preserve">声级衰减量；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A3</w:t>
            </w:r>
            <w:r>
              <w:rPr>
                <w:rFonts w:hint="eastAsia"/>
                <w:color w:val="000000" w:themeColor="text1"/>
                <w:sz w:val="24"/>
                <w:szCs w:val="24"/>
                <w14:textFill>
                  <w14:solidFill>
                    <w14:schemeClr w14:val="tx1"/>
                  </w14:solidFill>
                </w14:textFill>
              </w:rPr>
              <w:t xml:space="preserve">为空气吸收引起的</w:t>
            </w:r>
            <w:r>
              <w:rPr>
                <w:color w:val="000000" w:themeColor="text1"/>
                <w:sz w:val="24"/>
                <w:szCs w:val="24"/>
                <w14:textFill>
                  <w14:solidFill>
                    <w14:schemeClr w14:val="tx1"/>
                  </w14:solidFill>
                </w14:textFill>
              </w:rPr>
              <w:t xml:space="preserve">A</w:t>
            </w:r>
            <w:r>
              <w:rPr>
                <w:rFonts w:hint="eastAsia"/>
                <w:color w:val="000000" w:themeColor="text1"/>
                <w:sz w:val="24"/>
                <w:szCs w:val="24"/>
                <w14:textFill>
                  <w14:solidFill>
                    <w14:schemeClr w14:val="tx1"/>
                  </w14:solidFill>
                </w14:textFill>
              </w:rPr>
              <w:t xml:space="preserve">声级衰减量；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A4</w:t>
            </w:r>
            <w:r>
              <w:rPr>
                <w:rFonts w:hint="eastAsia"/>
                <w:color w:val="000000" w:themeColor="text1"/>
                <w:sz w:val="24"/>
                <w:szCs w:val="24"/>
                <w14:textFill>
                  <w14:solidFill>
                    <w14:schemeClr w14:val="tx1"/>
                  </w14:solidFill>
                </w14:textFill>
              </w:rPr>
              <w:t xml:space="preserve">为附加衰减量。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当声源在厂房内，根据导则</w:t>
            </w:r>
            <w:r>
              <w:rPr>
                <w:color w:val="000000" w:themeColor="text1"/>
                <w:sz w:val="24"/>
                <w:szCs w:val="24"/>
                <w14:textFill>
                  <w14:solidFill>
                    <w14:schemeClr w14:val="tx1"/>
                  </w14:solidFill>
                </w14:textFill>
              </w:rPr>
              <w:t xml:space="preserve">HJ2.4-20</w:t>
            </w:r>
            <w:r>
              <w:rPr>
                <w:rFonts w:hint="eastAsia"/>
                <w:color w:val="000000" w:themeColor="text1"/>
                <w:sz w:val="24"/>
                <w:szCs w:val="24"/>
                <w:lang w:val="en-US" w:eastAsia="zh-CN"/>
                <w14:textFill>
                  <w14:solidFill>
                    <w14:schemeClr w14:val="tx1"/>
                  </w14:solidFill>
                </w14:textFill>
              </w:rPr>
              <w:t xml:space="preserve">22</w:t>
            </w:r>
            <w:r>
              <w:rPr>
                <w:rFonts w:hint="eastAsia"/>
                <w:color w:val="000000" w:themeColor="text1"/>
                <w:sz w:val="24"/>
                <w:szCs w:val="24"/>
                <w14:textFill>
                  <w14:solidFill>
                    <w14:schemeClr w14:val="tx1"/>
                  </w14:solidFill>
                </w14:textFill>
              </w:rPr>
              <w:t xml:space="preserve">中附录</w:t>
            </w:r>
            <w:r>
              <w:rPr>
                <w:color w:val="000000" w:themeColor="text1"/>
                <w:sz w:val="24"/>
                <w:szCs w:val="24"/>
                <w14:textFill>
                  <w14:solidFill>
                    <w14:schemeClr w14:val="tx1"/>
                  </w14:solidFill>
                </w14:textFill>
              </w:rPr>
              <w:t xml:space="preserve">A.1.3</w:t>
            </w:r>
            <w:r>
              <w:rPr>
                <w:rFonts w:hint="eastAsia"/>
                <w:color w:val="000000" w:themeColor="text1"/>
                <w:sz w:val="24"/>
                <w:szCs w:val="24"/>
                <w14:textFill>
                  <w14:solidFill>
                    <w14:schemeClr w14:val="tx1"/>
                  </w14:solidFill>
                </w14:textFill>
              </w:rPr>
              <w:t xml:space="preserve">室内声源等效室外声源声功率级计算方法进行计算：</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Lp2=Lp1-(TL+6) </w:t>
            </w:r>
            <w:r>
              <w:rPr>
                <w:rFonts w:hint="eastAsia"/>
                <w:color w:val="000000" w:themeColor="text1"/>
                <w:sz w:val="24"/>
                <w:szCs w:val="24"/>
                <w14:textFill>
                  <w14:solidFill>
                    <w14:schemeClr w14:val="tx1"/>
                  </w14:solidFill>
                </w14:textFill>
              </w:rPr>
              <w:t xml:space="preserve">此处</w:t>
            </w:r>
            <w:r>
              <w:rPr>
                <w:color w:val="000000" w:themeColor="text1"/>
                <w:sz w:val="24"/>
                <w:szCs w:val="24"/>
                <w14:textFill>
                  <w14:solidFill>
                    <w14:schemeClr w14:val="tx1"/>
                  </w14:solidFill>
                </w14:textFill>
              </w:rPr>
              <w:t xml:space="preserve">TL</w:t>
            </w:r>
            <w:r>
              <w:rPr>
                <w:rFonts w:hint="eastAsia"/>
                <w:color w:val="000000" w:themeColor="text1"/>
                <w:sz w:val="24"/>
                <w:szCs w:val="24"/>
                <w14:textFill>
                  <w14:solidFill>
                    <w14:schemeClr w14:val="tx1"/>
                  </w14:solidFill>
                </w14:textFill>
              </w:rPr>
              <w:t xml:space="preserve">取</w:t>
            </w:r>
            <w:r>
              <w:rPr>
                <w:color w:val="000000" w:themeColor="text1"/>
                <w:sz w:val="24"/>
                <w:szCs w:val="24"/>
                <w14:textFill>
                  <w14:solidFill>
                    <w14:schemeClr w14:val="tx1"/>
                  </w14:solidFill>
                </w14:textFill>
              </w:rPr>
              <w:t xml:space="preserve">10dB</w:t>
            </w:r>
            <w:r>
              <w:rPr>
                <w:rFonts w:hint="eastAsia"/>
                <w:color w:val="000000" w:themeColor="text1"/>
                <w:sz w:val="24"/>
                <w:szCs w:val="24"/>
                <w14:textFill>
                  <w14:solidFill>
                    <w14:schemeClr w14:val="tx1"/>
                  </w14:solidFill>
                </w14:textFill>
              </w:rPr>
              <w:t xml:space="preserve">。</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点声源随传播距离增加引起的衰减公式如下：</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Lpn=Lp0</w:t>
            </w:r>
            <w:r>
              <w:rPr>
                <w:rFonts w:hint="eastAsia"/>
                <w:color w:val="000000" w:themeColor="text1"/>
                <w:sz w:val="24"/>
                <w:szCs w:val="24"/>
                <w14:textFill>
                  <w14:solidFill>
                    <w14:schemeClr w14:val="tx1"/>
                  </w14:solidFill>
                </w14:textFill>
              </w:rPr>
              <w:t xml:space="preserve">－</w:t>
            </w:r>
            <w:r>
              <w:rPr>
                <w:color w:val="000000" w:themeColor="text1"/>
                <w:sz w:val="24"/>
                <w:szCs w:val="24"/>
                <w14:textFill>
                  <w14:solidFill>
                    <w14:schemeClr w14:val="tx1"/>
                  </w14:solidFill>
                </w14:textFill>
              </w:rPr>
              <w:t xml:space="preserve">20lg(r/r0)</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rPr>
              <w:object>
                <v:shape id="_x0000_i6046" o:spid="_x0000_i6133" type="#_x0000_t75" style="height:20.25pt;width:216.75pt" o:oleicon="f" o:ole="" o:bordertopcolor="this" o:borderleftcolor="this" o:borderbottomcolor="this" o:borderrightcolor="this" coordsize="21600,21600" o:preferrelative="t" filled="f" fillcolor="#6d6d6d" stroked="f">
                  <v:imagedata r:id="rId34" o:title=""/>
                  <o:lock v:ext="edit" aspectratio="t"/>
                  <w10:bordertop type="none" width="0"/>
                  <w10:borderleft type="none" width="0"/>
                  <w10:borderbottom type="none" width="0"/>
                  <w10:borderright type="none" width="0"/>
                  <w10:anchorlock/>
                </v:shape>
                <o:OLEObject Type="Embed" ProgID="Equations" ShapeID="_x0000_i6046" DrawAspect="Content" ObjectID="_191993848" r:id="rId35"/>
              </w:object>
            </w:r>
          </w:p>
          <w:p>
            <w:pPr>
              <w:pageBreakBefore w:val="0"/>
              <w:widowControl w:val="0"/>
              <w:kinsoku/>
              <w:wordWrap/>
              <w:overflowPunct/>
              <w:topLinePunct w:val="0"/>
              <w:autoSpaceDE/>
              <w:autoSpaceDN/>
              <w:bidi w:val="0"/>
              <w:adjustRightInd/>
              <w:snapToGrid/>
              <w:spacing w:line="360" w:lineRule="auto"/>
              <w:ind w:left="0" w:firstLine="480" w:leftChars="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运用上述计算模式，先将噪声源按照点声源随距离衰减公式计算各噪声源传到某一定点的声级，然后将其进行叠加，即为该定点的噪声影响值。该影响值再叠加该定点噪声背景值后，即为预测值。</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 xml:space="preserve">具体预测结果见表</w:t>
            </w:r>
            <w:r>
              <w:rPr>
                <w:rFonts w:hint="eastAsia"/>
                <w:color w:val="000000" w:themeColor="text1"/>
                <w:sz w:val="24"/>
                <w:szCs w:val="24"/>
                <w:lang w:val="en-US" w:eastAsia="zh-CN"/>
                <w14:textFill>
                  <w14:solidFill>
                    <w14:schemeClr w14:val="tx1"/>
                  </w14:solidFill>
                </w14:textFill>
              </w:rPr>
              <w:t xml:space="preserve">4.2</w:t>
            </w:r>
            <w:r>
              <w:rPr>
                <w:color w:val="000000" w:themeColor="text1"/>
                <w:sz w:val="24"/>
                <w:szCs w:val="24"/>
                <w14:textFill>
                  <w14:solidFill>
                    <w14:schemeClr w14:val="tx1"/>
                  </w14:solidFill>
                </w14:textFill>
              </w:rPr>
              <w:t xml:space="preserve">-</w:t>
            </w:r>
            <w:r>
              <w:rPr>
                <w:rFonts w:hint="eastAsia"/>
                <w:color w:val="000000" w:themeColor="text1"/>
                <w:sz w:val="24"/>
                <w:szCs w:val="24"/>
                <w:lang w:val="en-US" w:eastAsia="zh-CN"/>
                <w14:textFill>
                  <w14:solidFill>
                    <w14:schemeClr w14:val="tx1"/>
                  </w14:solidFill>
                </w14:textFill>
              </w:rPr>
              <w:t xml:space="preserve">9</w:t>
            </w:r>
            <w:r>
              <w:rPr>
                <w:rFonts w:hint="eastAsia"/>
                <w:color w:val="000000" w:themeColor="text1"/>
                <w:sz w:val="24"/>
                <w:szCs w:val="24"/>
                <w14:textFill>
                  <w14:solidFill>
                    <w14:schemeClr w14:val="tx1"/>
                  </w14:solidFill>
                </w14:textFill>
              </w:rPr>
              <w:t xml:space="preserve">。</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表4</w:t>
            </w:r>
            <w:r>
              <w:rPr>
                <w:rFonts w:hint="eastAsia"/>
                <w:b/>
                <w:bCs/>
                <w:color w:val="000000" w:themeColor="text1"/>
                <w:lang w:val="en-US" w:eastAsia="zh-CN"/>
                <w14:textFill>
                  <w14:solidFill>
                    <w14:schemeClr w14:val="tx1"/>
                  </w14:solidFill>
                </w14:textFill>
              </w:rPr>
              <w:t xml:space="preserve">.2</w:t>
            </w:r>
            <w:r>
              <w:rPr>
                <w:rFonts w:hint="eastAsia"/>
                <w:b/>
                <w:bCs/>
                <w:color w:val="000000" w:themeColor="text1"/>
                <w14:textFill>
                  <w14:solidFill>
                    <w14:schemeClr w14:val="tx1"/>
                  </w14:solidFill>
                </w14:textFill>
              </w:rPr>
              <w:t xml:space="preserve">-</w:t>
            </w:r>
            <w:r>
              <w:rPr>
                <w:rFonts w:hint="eastAsia"/>
                <w:b/>
                <w:bCs/>
                <w:color w:val="000000" w:themeColor="text1"/>
                <w:lang w:val="en-US" w:eastAsia="zh-CN"/>
                <w14:textFill>
                  <w14:solidFill>
                    <w14:schemeClr w14:val="tx1"/>
                  </w14:solidFill>
                </w14:textFill>
              </w:rPr>
              <w:t xml:space="preserve">9 </w:t>
            </w:r>
            <w:r>
              <w:rPr>
                <w:rFonts w:hint="eastAsia"/>
                <w:b/>
                <w:bCs/>
                <w:color w:val="000000" w:themeColor="text1"/>
                <w14:textFill>
                  <w14:solidFill>
                    <w14:schemeClr w14:val="tx1"/>
                  </w14:solidFill>
                </w14:textFill>
              </w:rPr>
              <w:t xml:space="preserve">噪声预测结果表</w:t>
            </w:r>
          </w:p>
          <w:tbl>
            <w:tblPr>
              <w:tblStyle w:val="TableNormal"/>
              <w:tblW w:w="4999"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108" w:type="dxa"/>
                <w:bottom w:w="0" w:type="dxa"/>
                <w:right w:w="108" w:type="dxa"/>
              </w:tblCellMar>
              <w:tblLook w:val="0600" w:firstRow="0" w:lastRow="0" w:firstColumn="0" w:lastColumn="0" w:noHBand="1" w:noVBand="1"/>
            </w:tblPr>
            <w:tblGrid>
              <w:gridCol w:w="1297"/>
              <w:gridCol w:w="10"/>
              <w:gridCol w:w="2251"/>
              <w:gridCol w:w="1916"/>
              <w:gridCol w:w="1286"/>
              <w:gridCol w:w="1618"/>
            </w:tblGrid>
            <w:tr>
              <w:tblPrEx>
                <w:tblW w:w="4999"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108" w:type="dxa"/>
                  <w:bottom w:w="0" w:type="dxa"/>
                  <w:right w:w="108" w:type="dxa"/>
                </w:tblCellMar>
              </w:tblPrEx>
              <w:trPr>
                <w:trHeight w:val="128"/>
                <w:jc w:val="center"/>
              </w:trPr>
              <w:tc>
                <w:tcPr>
                  <w:tcW w:w="780" w:type="pct"/>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hint="eastAsia"/>
                      <w:b/>
                      <w:bCs/>
                      <w:color w:val="000000" w:themeColor="text1"/>
                      <w:sz w:val="21"/>
                      <w14:textFill>
                        <w14:solidFill>
                          <w14:schemeClr w14:val="tx1"/>
                        </w14:solidFill>
                      </w14:textFill>
                    </w:rPr>
                    <w:t xml:space="preserve">编号</w:t>
                  </w:r>
                </w:p>
              </w:tc>
              <w:tc>
                <w:tcPr>
                  <w:tcW w:w="134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hint="eastAsia"/>
                      <w:b/>
                      <w:bCs/>
                      <w:color w:val="000000" w:themeColor="text1"/>
                      <w:sz w:val="21"/>
                      <w14:textFill>
                        <w14:solidFill>
                          <w14:schemeClr w14:val="tx1"/>
                        </w14:solidFill>
                      </w14:textFill>
                    </w:rPr>
                    <w:t xml:space="preserve">预测点位置</w:t>
                  </w:r>
                </w:p>
              </w:tc>
              <w:tc>
                <w:tcPr>
                  <w:tcW w:w="114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hint="eastAsia"/>
                      <w:b/>
                      <w:bCs/>
                      <w:color w:val="000000" w:themeColor="text1"/>
                      <w:sz w:val="21"/>
                      <w14:textFill>
                        <w14:solidFill>
                          <w14:schemeClr w14:val="tx1"/>
                        </w14:solidFill>
                      </w14:textFill>
                    </w:rPr>
                    <w:t xml:space="preserve">贡献值</w:t>
                  </w:r>
                </w:p>
              </w:tc>
              <w:tc>
                <w:tcPr>
                  <w:tcW w:w="1732"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hint="eastAsia"/>
                      <w:b/>
                      <w:bCs/>
                      <w:color w:val="000000" w:themeColor="text1"/>
                      <w:sz w:val="21"/>
                      <w14:textFill>
                        <w14:solidFill>
                          <w14:schemeClr w14:val="tx1"/>
                        </w14:solidFill>
                      </w14:textFill>
                    </w:rPr>
                    <w:t xml:space="preserve">标准值</w:t>
                  </w:r>
                </w:p>
              </w:tc>
            </w:tr>
            <w:tr>
              <w:tblPrEx>
                <w:tblW w:w="4999"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108" w:type="dxa"/>
                  <w:bottom w:w="0" w:type="dxa"/>
                  <w:right w:w="108" w:type="dxa"/>
                </w:tblCellMar>
              </w:tblPrEx>
              <w:trPr>
                <w:trHeight w:val="128"/>
                <w:jc w:val="center"/>
              </w:trPr>
              <w:tc>
                <w:tcPr>
                  <w:tcW w:w="780" w:type="pct"/>
                  <w:gridSpan w:val="2"/>
                  <w:vMerg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eastAsia="宋体" w:hAnsi="Times New Roman" w:cs="Times New Roman"/>
                      <w:b/>
                      <w:bCs/>
                      <w:color w:val="000000" w:themeColor="text1"/>
                      <w:sz w:val="21"/>
                      <w14:textFill>
                        <w14:solidFill>
                          <w14:schemeClr w14:val="tx1"/>
                        </w14:solidFill>
                      </w14:textFill>
                    </w:rPr>
                  </w:pPr>
                </w:p>
              </w:tc>
              <w:tc>
                <w:tcPr>
                  <w:tcW w:w="1343" w:type="pct"/>
                  <w:vMerg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eastAsia="宋体" w:hAnsi="Times New Roman" w:cs="Times New Roman"/>
                      <w:b/>
                      <w:bCs/>
                      <w:color w:val="000000" w:themeColor="text1"/>
                      <w:sz w:val="21"/>
                      <w14:textFill>
                        <w14:solidFill>
                          <w14:schemeClr w14:val="tx1"/>
                        </w14:solidFill>
                      </w14:textFill>
                    </w:rPr>
                  </w:pPr>
                </w:p>
              </w:tc>
              <w:tc>
                <w:tcPr>
                  <w:tcW w:w="1143" w:type="pct"/>
                  <w:vMerg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eastAsia="宋体" w:hAnsi="Times New Roman" w:cs="Times New Roman"/>
                      <w:b/>
                      <w:bCs/>
                      <w:color w:val="000000" w:themeColor="text1"/>
                      <w:sz w:val="21"/>
                      <w14:textFill>
                        <w14:solidFill>
                          <w14:schemeClr w14:val="tx1"/>
                        </w14:solidFill>
                      </w14:textFill>
                    </w:rPr>
                  </w:pPr>
                </w:p>
              </w:tc>
              <w:tc>
                <w:tcPr>
                  <w:tcW w:w="7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hint="eastAsia"/>
                      <w:b/>
                      <w:bCs/>
                      <w:color w:val="000000" w:themeColor="text1"/>
                      <w:sz w:val="21"/>
                      <w14:textFill>
                        <w14:solidFill>
                          <w14:schemeClr w14:val="tx1"/>
                        </w14:solidFill>
                      </w14:textFill>
                    </w:rPr>
                    <w:t xml:space="preserve">昼间</w:t>
                  </w:r>
                </w:p>
              </w:tc>
              <w:tc>
                <w:tcPr>
                  <w:tcW w:w="9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b/>
                      <w:bCs/>
                      <w:color w:val="000000" w:themeColor="text1"/>
                      <w:sz w:val="21"/>
                      <w14:textFill>
                        <w14:solidFill>
                          <w14:schemeClr w14:val="tx1"/>
                        </w14:solidFill>
                      </w14:textFill>
                    </w:rPr>
                  </w:pPr>
                  <w:r>
                    <w:rPr>
                      <w:rFonts w:ascii="Times New Roman" w:eastAsia="宋体" w:hAnsi="Times New Roman" w:cs="Times New Roman" w:hint="eastAsia"/>
                      <w:b/>
                      <w:bCs/>
                      <w:color w:val="000000" w:themeColor="text1"/>
                      <w:sz w:val="21"/>
                      <w14:textFill>
                        <w14:solidFill>
                          <w14:schemeClr w14:val="tx1"/>
                        </w14:solidFill>
                      </w14:textFill>
                    </w:rPr>
                    <w:t xml:space="preserve">夜间</w:t>
                  </w:r>
                </w:p>
              </w:tc>
            </w:tr>
            <w:tr>
              <w:tblPrEx>
                <w:tblW w:w="4999"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108" w:type="dxa"/>
                  <w:bottom w:w="0" w:type="dxa"/>
                  <w:right w:w="108" w:type="dxa"/>
                </w:tblCellMar>
              </w:tblPrEx>
              <w:trPr>
                <w:trHeight w:val="128"/>
                <w:jc w:val="center"/>
              </w:trPr>
              <w:tc>
                <w:tcPr>
                  <w:tcW w:w="7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1#</w:t>
                  </w:r>
                </w:p>
              </w:tc>
              <w:tc>
                <w:tcPr>
                  <w:tcW w:w="134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cs="Times New Roman" w:hint="eastAsia"/>
                      <w:color w:val="000000" w:themeColor="text1"/>
                      <w:sz w:val="21"/>
                      <w:lang w:eastAsia="zh-CN"/>
                      <w14:textFill>
                        <w14:solidFill>
                          <w14:schemeClr w14:val="tx1"/>
                        </w14:solidFill>
                      </w14:textFill>
                    </w:rPr>
                    <w:t xml:space="preserve">厂界</w:t>
                  </w:r>
                  <w:r>
                    <w:rPr>
                      <w:rFonts w:ascii="Times New Roman" w:eastAsia="宋体" w:hAnsi="Times New Roman" w:cs="Times New Roman" w:hint="eastAsia"/>
                      <w:color w:val="000000" w:themeColor="text1"/>
                      <w:sz w:val="21"/>
                      <w14:textFill>
                        <w14:solidFill>
                          <w14:schemeClr w14:val="tx1"/>
                        </w14:solidFill>
                      </w14:textFill>
                    </w:rPr>
                    <w:t xml:space="preserve">东面</w:t>
                  </w:r>
                </w:p>
              </w:tc>
              <w:tc>
                <w:tcPr>
                  <w:tcW w:w="11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50.2</w:t>
                  </w:r>
                </w:p>
              </w:tc>
              <w:tc>
                <w:tcPr>
                  <w:tcW w:w="7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1"/>
                      <w14:textFill>
                        <w14:solidFill>
                          <w14:schemeClr w14:val="tx1"/>
                        </w14:solidFill>
                      </w14:textFill>
                    </w:rPr>
                    <w:t xml:space="preserve">65</w:t>
                  </w:r>
                </w:p>
              </w:tc>
              <w:tc>
                <w:tcPr>
                  <w:tcW w:w="9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1"/>
                      <w14:textFill>
                        <w14:solidFill>
                          <w14:schemeClr w14:val="tx1"/>
                        </w14:solidFill>
                      </w14:textFill>
                    </w:rPr>
                    <w:t xml:space="preserve">55</w:t>
                  </w:r>
                </w:p>
              </w:tc>
            </w:tr>
            <w:tr>
              <w:tblPrEx>
                <w:tblW w:w="4999"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108" w:type="dxa"/>
                  <w:bottom w:w="0" w:type="dxa"/>
                  <w:right w:w="108" w:type="dxa"/>
                </w:tblCellMar>
              </w:tblPrEx>
              <w:trPr>
                <w:trHeight w:val="128"/>
                <w:jc w:val="center"/>
              </w:trPr>
              <w:tc>
                <w:tcPr>
                  <w:tcW w:w="7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2#</w:t>
                  </w:r>
                </w:p>
              </w:tc>
              <w:tc>
                <w:tcPr>
                  <w:tcW w:w="134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cs="Times New Roman" w:hint="eastAsia"/>
                      <w:color w:val="000000" w:themeColor="text1"/>
                      <w:sz w:val="21"/>
                      <w:lang w:eastAsia="zh-CN"/>
                      <w14:textFill>
                        <w14:solidFill>
                          <w14:schemeClr w14:val="tx1"/>
                        </w14:solidFill>
                      </w14:textFill>
                    </w:rPr>
                    <w:t xml:space="preserve">厂界</w:t>
                  </w:r>
                  <w:r>
                    <w:rPr>
                      <w:rFonts w:ascii="Times New Roman" w:eastAsia="宋体" w:hAnsi="Times New Roman" w:cs="Times New Roman" w:hint="eastAsia"/>
                      <w:color w:val="000000" w:themeColor="text1"/>
                      <w:sz w:val="21"/>
                      <w14:textFill>
                        <w14:solidFill>
                          <w14:schemeClr w14:val="tx1"/>
                        </w14:solidFill>
                      </w14:textFill>
                    </w:rPr>
                    <w:t xml:space="preserve">南面</w:t>
                  </w:r>
                </w:p>
              </w:tc>
              <w:tc>
                <w:tcPr>
                  <w:tcW w:w="11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1"/>
                      <w14:textFill>
                        <w14:solidFill>
                          <w14:schemeClr w14:val="tx1"/>
                        </w14:solidFill>
                      </w14:textFill>
                    </w:rPr>
                    <w:t xml:space="preserve">48.2</w:t>
                  </w:r>
                </w:p>
              </w:tc>
              <w:tc>
                <w:tcPr>
                  <w:tcW w:w="7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1"/>
                      <w14:textFill>
                        <w14:solidFill>
                          <w14:schemeClr w14:val="tx1"/>
                        </w14:solidFill>
                      </w14:textFill>
                    </w:rPr>
                    <w:t xml:space="preserve">65</w:t>
                  </w:r>
                </w:p>
              </w:tc>
              <w:tc>
                <w:tcPr>
                  <w:tcW w:w="9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1"/>
                      <w14:textFill>
                        <w14:solidFill>
                          <w14:schemeClr w14:val="tx1"/>
                        </w14:solidFill>
                      </w14:textFill>
                    </w:rPr>
                    <w:t xml:space="preserve">55</w:t>
                  </w:r>
                </w:p>
              </w:tc>
            </w:tr>
            <w:tr>
              <w:tblPrEx>
                <w:tblW w:w="4999"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108" w:type="dxa"/>
                  <w:bottom w:w="0" w:type="dxa"/>
                  <w:right w:w="108" w:type="dxa"/>
                </w:tblCellMar>
              </w:tblPrEx>
              <w:trPr>
                <w:trHeight w:val="128"/>
                <w:jc w:val="center"/>
              </w:trPr>
              <w:tc>
                <w:tcPr>
                  <w:tcW w:w="7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3#</w:t>
                  </w:r>
                </w:p>
              </w:tc>
              <w:tc>
                <w:tcPr>
                  <w:tcW w:w="134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cs="Times New Roman" w:hint="eastAsia"/>
                      <w:color w:val="000000" w:themeColor="text1"/>
                      <w:sz w:val="21"/>
                      <w:lang w:eastAsia="zh-CN"/>
                      <w14:textFill>
                        <w14:solidFill>
                          <w14:schemeClr w14:val="tx1"/>
                        </w14:solidFill>
                      </w14:textFill>
                    </w:rPr>
                    <w:t xml:space="preserve">厂界</w:t>
                  </w:r>
                  <w:r>
                    <w:rPr>
                      <w:rFonts w:ascii="Times New Roman" w:eastAsia="宋体" w:hAnsi="Times New Roman" w:cs="Times New Roman" w:hint="eastAsia"/>
                      <w:color w:val="000000" w:themeColor="text1"/>
                      <w:sz w:val="21"/>
                      <w14:textFill>
                        <w14:solidFill>
                          <w14:schemeClr w14:val="tx1"/>
                        </w14:solidFill>
                      </w14:textFill>
                    </w:rPr>
                    <w:t xml:space="preserve">西面</w:t>
                  </w:r>
                </w:p>
              </w:tc>
              <w:tc>
                <w:tcPr>
                  <w:tcW w:w="11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1"/>
                      <w14:textFill>
                        <w14:solidFill>
                          <w14:schemeClr w14:val="tx1"/>
                        </w14:solidFill>
                      </w14:textFill>
                    </w:rPr>
                    <w:t xml:space="preserve">45.2</w:t>
                  </w:r>
                </w:p>
              </w:tc>
              <w:tc>
                <w:tcPr>
                  <w:tcW w:w="7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1"/>
                      <w14:textFill>
                        <w14:solidFill>
                          <w14:schemeClr w14:val="tx1"/>
                        </w14:solidFill>
                      </w14:textFill>
                    </w:rPr>
                    <w:t xml:space="preserve">65</w:t>
                  </w:r>
                </w:p>
              </w:tc>
              <w:tc>
                <w:tcPr>
                  <w:tcW w:w="9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1"/>
                      <w14:textFill>
                        <w14:solidFill>
                          <w14:schemeClr w14:val="tx1"/>
                        </w14:solidFill>
                      </w14:textFill>
                    </w:rPr>
                    <w:t xml:space="preserve">55</w:t>
                  </w:r>
                </w:p>
              </w:tc>
            </w:tr>
            <w:tr>
              <w:tblPrEx>
                <w:tblW w:w="4999"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108" w:type="dxa"/>
                  <w:bottom w:w="0" w:type="dxa"/>
                  <w:right w:w="108" w:type="dxa"/>
                </w:tblCellMar>
              </w:tblPrEx>
              <w:trPr>
                <w:trHeight w:val="128"/>
                <w:jc w:val="center"/>
              </w:trPr>
              <w:tc>
                <w:tcPr>
                  <w:tcW w:w="7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color w:val="000000" w:themeColor="text1"/>
                      <w:sz w:val="21"/>
                      <w14:textFill>
                        <w14:solidFill>
                          <w14:schemeClr w14:val="tx1"/>
                        </w14:solidFill>
                      </w14:textFill>
                    </w:rPr>
                    <w:t xml:space="preserve">4#</w:t>
                  </w:r>
                </w:p>
              </w:tc>
              <w:tc>
                <w:tcPr>
                  <w:tcW w:w="134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cs="Times New Roman" w:hint="eastAsia"/>
                      <w:color w:val="000000" w:themeColor="text1"/>
                      <w:sz w:val="21"/>
                      <w:lang w:eastAsia="zh-CN"/>
                      <w14:textFill>
                        <w14:solidFill>
                          <w14:schemeClr w14:val="tx1"/>
                        </w14:solidFill>
                      </w14:textFill>
                    </w:rPr>
                    <w:t xml:space="preserve">厂界</w:t>
                  </w:r>
                  <w:r>
                    <w:rPr>
                      <w:rFonts w:ascii="Times New Roman" w:eastAsia="宋体" w:hAnsi="Times New Roman" w:cs="Times New Roman" w:hint="eastAsia"/>
                      <w:color w:val="000000" w:themeColor="text1"/>
                      <w:sz w:val="21"/>
                      <w14:textFill>
                        <w14:solidFill>
                          <w14:schemeClr w14:val="tx1"/>
                        </w14:solidFill>
                      </w14:textFill>
                    </w:rPr>
                    <w:t xml:space="preserve">北面</w:t>
                  </w:r>
                </w:p>
              </w:tc>
              <w:tc>
                <w:tcPr>
                  <w:tcW w:w="11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1"/>
                      <w14:textFill>
                        <w14:solidFill>
                          <w14:schemeClr w14:val="tx1"/>
                        </w14:solidFill>
                      </w14:textFill>
                    </w:rPr>
                    <w:t xml:space="preserve">52.0</w:t>
                  </w:r>
                </w:p>
              </w:tc>
              <w:tc>
                <w:tcPr>
                  <w:tcW w:w="7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1"/>
                      <w14:textFill>
                        <w14:solidFill>
                          <w14:schemeClr w14:val="tx1"/>
                        </w14:solidFill>
                      </w14:textFill>
                    </w:rPr>
                    <w:t xml:space="preserve">65</w:t>
                  </w:r>
                </w:p>
              </w:tc>
              <w:tc>
                <w:tcPr>
                  <w:tcW w:w="9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eastAsia="宋体" w:hAnsi="Times New Roman" w:cs="Times New Roman"/>
                      <w:color w:val="000000" w:themeColor="text1"/>
                      <w:sz w:val="21"/>
                      <w14:textFill>
                        <w14:solidFill>
                          <w14:schemeClr w14:val="tx1"/>
                        </w14:solidFill>
                      </w14:textFill>
                    </w:rPr>
                  </w:pPr>
                  <w:r>
                    <w:rPr>
                      <w:rFonts w:ascii="Times New Roman" w:eastAsia="宋体" w:hAnsi="Times New Roman" w:cs="Times New Roman" w:hint="eastAsia"/>
                      <w:color w:val="000000" w:themeColor="text1"/>
                      <w:sz w:val="21"/>
                      <w14:textFill>
                        <w14:solidFill>
                          <w14:schemeClr w14:val="tx1"/>
                        </w14:solidFill>
                      </w14:textFill>
                    </w:rPr>
                    <w:t xml:space="preserve">55</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000000" w:themeColor="text1"/>
                <w:sz w:val="24"/>
                <w:lang w:val="en-US" w:eastAsia="zh-CN"/>
                <w14:textFill>
                  <w14:solidFill>
                    <w14:schemeClr w14:val="tx1"/>
                  </w14:solidFill>
                </w14:textFill>
              </w:rPr>
            </w:pPr>
            <w:r>
              <w:rPr>
                <w:color w:val="000000" w:themeColor="text1"/>
                <w:sz w:val="24"/>
                <w14:textFill>
                  <w14:solidFill>
                    <w14:schemeClr w14:val="tx1"/>
                  </w14:solidFill>
                </w14:textFill>
              </w:rPr>
              <w:t xml:space="preserve">预测结果表明</w:t>
            </w:r>
            <w:r>
              <w:rPr>
                <w:color w:val="000000" w:themeColor="text1"/>
                <w:sz w:val="24"/>
                <w:lang w:val="en-GB"/>
                <w14:textFill>
                  <w14:solidFill>
                    <w14:schemeClr w14:val="tx1"/>
                  </w14:solidFill>
                </w14:textFill>
              </w:rPr>
              <w:t xml:space="preserve">，</w:t>
            </w:r>
            <w:r>
              <w:rPr>
                <w:color w:val="000000" w:themeColor="text1"/>
                <w:sz w:val="24"/>
                <w14:textFill>
                  <w14:solidFill>
                    <w14:schemeClr w14:val="tx1"/>
                  </w14:solidFill>
                </w14:textFill>
              </w:rPr>
              <w:t xml:space="preserve">项目主要噪声源采取有效的降噪措施后，运营期昼间厂界噪声</w:t>
            </w:r>
            <w:r>
              <w:rPr>
                <w:color w:val="000000" w:themeColor="text1"/>
                <w:sz w:val="24"/>
                <w:lang w:val="en-GB"/>
                <w14:textFill>
                  <w14:solidFill>
                    <w14:schemeClr w14:val="tx1"/>
                  </w14:solidFill>
                </w14:textFill>
              </w:rPr>
              <w:t xml:space="preserve">可符合</w:t>
            </w:r>
            <w:r>
              <w:rPr>
                <w:color w:val="000000" w:themeColor="text1"/>
                <w:sz w:val="24"/>
                <w14:textFill>
                  <w14:solidFill>
                    <w14:schemeClr w14:val="tx1"/>
                  </w14:solidFill>
                </w14:textFill>
              </w:rPr>
              <w:t xml:space="preserve">《工业企业厂界环境噪声排放标准》（GB12348-2008）</w:t>
            </w:r>
            <w:r>
              <w:rPr>
                <w:rFonts w:hint="eastAsia"/>
                <w:color w:val="000000" w:themeColor="text1"/>
                <w:sz w:val="24"/>
                <w14:textFill>
                  <w14:solidFill>
                    <w14:schemeClr w14:val="tx1"/>
                  </w14:solidFill>
                </w14:textFill>
              </w:rPr>
              <w:t xml:space="preserve">3</w:t>
            </w:r>
            <w:r>
              <w:rPr>
                <w:color w:val="000000" w:themeColor="text1"/>
                <w:sz w:val="24"/>
                <w14:textFill>
                  <w14:solidFill>
                    <w14:schemeClr w14:val="tx1"/>
                  </w14:solidFill>
                </w14:textFill>
              </w:rPr>
              <w:t xml:space="preserve">类标准。</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firstLine="480" w:firstLineChars="200"/>
              <w:textAlignment w:val="auto"/>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 xml:space="preserve">综上所述，项目运营期产生的噪声，对环境影响不大。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本项目主要噪声源为设备噪声。通过建设封闭式厂房，选用低噪音的设备、进行消声减震处理。本项目产生的噪声满足厂界噪声要求，对环境影响较小。</w:t>
            </w:r>
          </w:p>
          <w:p>
            <w:pPr>
              <w:pStyle w:val="0正文"/>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为尽量减小设备噪声对周围环境的影响，建议采取以下措施：</w:t>
            </w:r>
          </w:p>
          <w:p>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合理布局，利用建筑物阻隔声波的传播，使噪声达到最大限度的距离衰减；</w:t>
            </w:r>
          </w:p>
          <w:p>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选用低噪声、超低噪声设备，高噪声设备必须安装在加有减振垫的隔振基础上，同时设备之间保持间距，避免噪声叠加影响；</w:t>
            </w:r>
          </w:p>
          <w:p>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加强设备的维护，确保设备处于良好的运转状态，杜绝因设备不正常运转时产生的高噪声现象；</w:t>
            </w:r>
          </w:p>
          <w:p>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厂界四周设置绿化隔离带，种植一些可吸声茂密的树种，减少噪声污染；</w:t>
            </w:r>
            <w:r>
              <w:rPr>
                <w:rFonts w:hint="eastAsia"/>
                <w:color w:val="000000" w:themeColor="text1"/>
                <w:sz w:val="24"/>
                <w:szCs w:val="24"/>
                <w14:textFill>
                  <w14:solidFill>
                    <w14:schemeClr w14:val="tx1"/>
                  </w14:solidFill>
                </w14:textFill>
              </w:rPr>
              <w:t xml:space="preserve">搞好绿化和修建围墙，利用其屏蔽作用阻隔噪声传播。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通过采取以上措施后，生产设备的噪声不会对周围环境及操作人员产生显著影响，治理措施可行。</w:t>
            </w:r>
          </w:p>
          <w:p>
            <w:pPr>
              <w:pStyle w:val="Heading3"/>
              <w:numPr>
                <w:ilvl w:val="0"/>
                <w:numId w:val="0"/>
              </w:num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4.2.4固体废物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 xml:space="preserve">本项目营运期</w:t>
            </w:r>
            <w:r>
              <w:rPr>
                <w:rFonts w:hint="eastAsia"/>
                <w:color w:val="000000" w:themeColor="text1"/>
                <w:sz w:val="24"/>
                <w:szCs w:val="24"/>
                <w:lang w:val="en-US" w:eastAsia="zh-CN"/>
                <w14:textFill>
                  <w14:solidFill>
                    <w14:schemeClr w14:val="tx1"/>
                  </w14:solidFill>
                </w14:textFill>
              </w:rPr>
              <w:t xml:space="preserve">产生的</w:t>
            </w:r>
            <w:r>
              <w:rPr>
                <w:rFonts w:hint="eastAsia"/>
                <w:color w:val="000000" w:themeColor="text1"/>
                <w:sz w:val="24"/>
                <w:szCs w:val="24"/>
                <w14:textFill>
                  <w14:solidFill>
                    <w14:schemeClr w14:val="tx1"/>
                  </w14:solidFill>
                </w14:textFill>
              </w:rPr>
              <w:t xml:space="preserve">固废</w:t>
            </w:r>
            <w:r>
              <w:rPr>
                <w:rFonts w:hint="eastAsia"/>
                <w:color w:val="000000" w:themeColor="text1"/>
                <w:sz w:val="24"/>
                <w:szCs w:val="24"/>
                <w:lang w:val="en-US" w:eastAsia="zh-CN"/>
                <w14:textFill>
                  <w14:solidFill>
                    <w14:schemeClr w14:val="tx1"/>
                  </w14:solidFill>
                </w14:textFill>
              </w:rPr>
              <w:t xml:space="preserve">主要</w:t>
            </w:r>
            <w:r>
              <w:rPr>
                <w:rFonts w:hint="eastAsia"/>
                <w:color w:val="000000" w:themeColor="text1"/>
                <w:sz w:val="24"/>
                <w:szCs w:val="24"/>
                <w14:textFill>
                  <w14:solidFill>
                    <w14:schemeClr w14:val="tx1"/>
                  </w14:solidFill>
                </w14:textFill>
              </w:rPr>
              <w:t xml:space="preserve">为</w:t>
            </w:r>
            <w:r>
              <w:rPr>
                <w:rFonts w:hint="eastAsia"/>
                <w:color w:val="000000" w:themeColor="text1"/>
                <w:sz w:val="24"/>
                <w:szCs w:val="24"/>
                <w:lang w:val="en-US" w:eastAsia="zh-CN"/>
                <w14:textFill>
                  <w14:solidFill>
                    <w14:schemeClr w14:val="tx1"/>
                  </w14:solidFill>
                </w14:textFill>
              </w:rPr>
              <w:t xml:space="preserve">一般工业固体废物和危险废物，一般工业固体废物主要包括</w:t>
            </w:r>
            <w:r>
              <w:rPr>
                <w:rFonts w:hint="eastAsia"/>
                <w:color w:val="000000" w:themeColor="text1"/>
                <w:sz w:val="24"/>
                <w:szCs w:val="24"/>
                <w14:textFill>
                  <w14:solidFill>
                    <w14:schemeClr w14:val="tx1"/>
                  </w14:solidFill>
                </w14:textFill>
              </w:rPr>
              <w:t xml:space="preserve">职工生活垃圾</w:t>
            </w:r>
            <w:r>
              <w:rPr>
                <w:rFonts w:hint="eastAsia"/>
                <w:color w:val="000000" w:themeColor="text1"/>
                <w:sz w:val="24"/>
                <w:szCs w:val="24"/>
                <w:lang w:eastAsia="zh-CN"/>
                <w14:textFill>
                  <w14:solidFill>
                    <w14:schemeClr w14:val="tx1"/>
                  </w14:solidFill>
                </w14:textFill>
              </w:rPr>
              <w:t xml:space="preserve">及脱硫石膏</w:t>
            </w:r>
            <w:r>
              <w:rPr>
                <w:rFonts w:hint="eastAsia"/>
                <w:color w:val="000000" w:themeColor="text1"/>
                <w:sz w:val="24"/>
                <w:szCs w:val="24"/>
                <w:lang w:val="en-US" w:eastAsia="zh-CN"/>
                <w14:textFill>
                  <w14:solidFill>
                    <w14:schemeClr w14:val="tx1"/>
                  </w14:solidFill>
                </w14:textFill>
              </w:rPr>
              <w:t xml:space="preserve">等</w:t>
            </w:r>
            <w:r>
              <w:rPr>
                <w:rFonts w:hint="eastAsia"/>
                <w:color w:val="000000" w:themeColor="text1"/>
                <w:sz w:val="24"/>
                <w:szCs w:val="24"/>
                <w:lang w:eastAsia="zh-CN"/>
                <w14:textFill>
                  <w14:solidFill>
                    <w14:schemeClr w14:val="tx1"/>
                  </w14:solidFill>
                </w14:textFill>
              </w:rPr>
              <w:t xml:space="preserve">；</w:t>
            </w:r>
            <w:r>
              <w:rPr>
                <w:rFonts w:hint="eastAsia"/>
                <w:color w:val="000000" w:themeColor="text1"/>
                <w:sz w:val="24"/>
                <w:szCs w:val="24"/>
                <w:lang w:val="en-US" w:eastAsia="zh-CN"/>
                <w14:textFill>
                  <w14:solidFill>
                    <w14:schemeClr w14:val="tx1"/>
                  </w14:solidFill>
                </w14:textFill>
              </w:rPr>
              <w:t xml:space="preserve">危险废物主要包括废活性炭。</w:t>
            </w:r>
          </w:p>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ascii="Times New Roman" w:hAnsi="Times New Roman" w:hint="eastAsia"/>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（1）一般工业固体废物：</w:t>
            </w:r>
          </w:p>
          <w:p>
            <w:pPr>
              <w:pStyle w:val="正文段落"/>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ascii="Times New Roman" w:hAnsi="Times New Roman" w:hint="default"/>
                <w:color w:val="000000" w:themeColor="text1"/>
                <w:sz w:val="24"/>
                <w:szCs w:val="24"/>
                <w:lang w:val="en-US" w:eastAsia="zh-CN"/>
                <w14:textFill>
                  <w14:solidFill>
                    <w14:schemeClr w14:val="tx1"/>
                  </w14:solidFill>
                </w14:textFill>
              </w:rPr>
            </w:pPr>
            <w:r>
              <w:rPr>
                <w:rFonts w:ascii="Times New Roman" w:hAnsi="Times New Roman" w:hint="default"/>
                <w:color w:val="000000" w:themeColor="text1"/>
                <w:sz w:val="24"/>
                <w:szCs w:val="24"/>
                <w:lang w:val="en-US" w:eastAsia="zh-CN"/>
                <w14:textFill>
                  <w14:solidFill>
                    <w14:schemeClr w14:val="tx1"/>
                  </w14:solidFill>
                </w14:textFill>
              </w:rPr>
              <w:t xml:space="preserve">可回收利用的一般工业固体废物，</w:t>
            </w:r>
            <w:r>
              <w:rPr>
                <w:rFonts w:ascii="Times New Roman" w:hAnsi="Times New Roman" w:hint="eastAsia"/>
                <w:color w:val="000000" w:themeColor="text1"/>
                <w:sz w:val="24"/>
                <w:szCs w:val="24"/>
                <w:lang w:val="en-US" w:eastAsia="zh-CN"/>
                <w14:textFill>
                  <w14:solidFill>
                    <w14:schemeClr w14:val="tx1"/>
                  </w14:solidFill>
                </w14:textFill>
              </w:rPr>
              <w:t xml:space="preserve">由本项目废弃物资综合回收利用</w:t>
            </w:r>
            <w:r>
              <w:rPr>
                <w:rFonts w:ascii="Times New Roman" w:hAnsi="Times New Roman" w:hint="default"/>
                <w:color w:val="000000" w:themeColor="text1"/>
                <w:sz w:val="24"/>
                <w:szCs w:val="24"/>
                <w:lang w:val="en-US" w:eastAsia="zh-CN"/>
                <w14:textFill>
                  <w14:solidFill>
                    <w14:schemeClr w14:val="tx1"/>
                  </w14:solidFill>
                </w14:textFill>
              </w:rPr>
              <w:t xml:space="preserve">；不可回收一般工业固体废物委托当地环卫部门定期清运。</w:t>
            </w:r>
          </w:p>
          <w:p>
            <w:pPr>
              <w:pStyle w:val="正文段落"/>
              <w:rPr>
                <w:rFonts w:ascii="Times New Roman" w:hAnsi="Times New Roman" w:hint="eastAsia"/>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①生活垃圾</w:t>
            </w:r>
          </w:p>
          <w:p>
            <w:pPr>
              <w:pStyle w:val="正文段落"/>
              <w:rPr>
                <w:rFonts w:ascii="Times New Roman" w:hAnsi="Times New Roman" w:hint="eastAsia"/>
                <w:color w:val="000000" w:themeColor="text1"/>
                <w:sz w:val="24"/>
                <w:szCs w:val="24"/>
                <w14:textFill>
                  <w14:solidFill>
                    <w14:schemeClr w14:val="tx1"/>
                  </w14:solidFill>
                </w14:textFill>
              </w:rPr>
            </w:pPr>
            <w:r>
              <w:rPr>
                <w:rFonts w:ascii="Times New Roman" w:hAnsi="Times New Roman" w:hint="eastAsia"/>
                <w:color w:val="000000" w:themeColor="text1"/>
                <w:sz w:val="24"/>
                <w:szCs w:val="24"/>
                <w14:textFill>
                  <w14:solidFill>
                    <w14:schemeClr w14:val="tx1"/>
                  </w14:solidFill>
                </w14:textFill>
              </w:rPr>
              <w:t xml:space="preserve">生活垃圾主要为废纸、果皮、塑料袋等，生产人员产生的生活垃圾以0.5kg/d</w:t>
            </w:r>
            <w:r>
              <w:rPr>
                <w:rFonts w:ascii="Times New Roman" w:hAnsi="Times New Roman" w:cs="Times New Roman" w:hint="default"/>
                <w:color w:val="000000" w:themeColor="text1"/>
                <w:sz w:val="24"/>
                <w:szCs w:val="24"/>
                <w:lang w:val="en-US" w:eastAsia="zh-CN"/>
                <w14:textFill>
                  <w14:solidFill>
                    <w14:schemeClr w14:val="tx1"/>
                  </w14:solidFill>
                </w14:textFill>
              </w:rPr>
              <w:t xml:space="preserve">·</w:t>
            </w:r>
            <w:r>
              <w:rPr>
                <w:rFonts w:ascii="Times New Roman" w:hAnsi="Times New Roman" w:hint="eastAsia"/>
                <w:color w:val="000000" w:themeColor="text1"/>
                <w:sz w:val="24"/>
                <w:szCs w:val="24"/>
                <w14:textFill>
                  <w14:solidFill>
                    <w14:schemeClr w14:val="tx1"/>
                  </w14:solidFill>
                </w14:textFill>
              </w:rPr>
              <w:t xml:space="preserve">人计，</w:t>
            </w:r>
            <w:r>
              <w:rPr>
                <w:rFonts w:ascii="Times New Roman" w:hAnsi="Times New Roman" w:hint="eastAsia"/>
                <w:color w:val="000000" w:themeColor="text1"/>
                <w:sz w:val="24"/>
                <w:szCs w:val="24"/>
                <w:lang w:val="en-US" w:eastAsia="zh-CN"/>
                <w14:textFill>
                  <w14:solidFill>
                    <w14:schemeClr w14:val="tx1"/>
                  </w14:solidFill>
                </w14:textFill>
              </w:rPr>
              <w:t xml:space="preserve">运营期员工10人，年工作330天，则</w:t>
            </w:r>
            <w:r>
              <w:rPr>
                <w:rFonts w:ascii="Times New Roman" w:hAnsi="Times New Roman" w:hint="eastAsia"/>
                <w:color w:val="000000" w:themeColor="text1"/>
                <w:sz w:val="24"/>
                <w:szCs w:val="24"/>
                <w14:textFill>
                  <w14:solidFill>
                    <w14:schemeClr w14:val="tx1"/>
                  </w14:solidFill>
                </w14:textFill>
              </w:rPr>
              <w:t xml:space="preserve">生活垃圾产生量为</w:t>
            </w:r>
            <w:r>
              <w:rPr>
                <w:rFonts w:ascii="Times New Roman" w:hAnsi="Times New Roman" w:hint="eastAsia"/>
                <w:color w:val="000000" w:themeColor="text1"/>
                <w:sz w:val="24"/>
                <w:szCs w:val="24"/>
                <w:lang w:val="en-US" w:eastAsia="zh-CN"/>
                <w14:textFill>
                  <w14:solidFill>
                    <w14:schemeClr w14:val="tx1"/>
                  </w14:solidFill>
                </w14:textFill>
              </w:rPr>
              <w:t xml:space="preserve">1650</w:t>
            </w:r>
            <w:r>
              <w:rPr>
                <w:rFonts w:ascii="Times New Roman" w:hAnsi="Times New Roman" w:hint="eastAsia"/>
                <w:color w:val="000000" w:themeColor="text1"/>
                <w:sz w:val="24"/>
                <w:szCs w:val="24"/>
                <w14:textFill>
                  <w14:solidFill>
                    <w14:schemeClr w14:val="tx1"/>
                  </w14:solidFill>
                </w14:textFill>
              </w:rPr>
              <w:t xml:space="preserve">kg/d(</w:t>
            </w:r>
            <w:r>
              <w:rPr>
                <w:rFonts w:ascii="Times New Roman" w:hAnsi="Times New Roman" w:hint="eastAsia"/>
                <w:color w:val="000000" w:themeColor="text1"/>
                <w:sz w:val="24"/>
                <w:szCs w:val="24"/>
                <w:lang w:val="en-US" w:eastAsia="zh-CN"/>
                <w14:textFill>
                  <w14:solidFill>
                    <w14:schemeClr w14:val="tx1"/>
                  </w14:solidFill>
                </w14:textFill>
              </w:rPr>
              <w:t xml:space="preserve">1.65</w:t>
            </w:r>
            <w:r>
              <w:rPr>
                <w:rFonts w:ascii="Times New Roman" w:hAnsi="Times New Roman" w:hint="eastAsia"/>
                <w:color w:val="000000" w:themeColor="text1"/>
                <w:sz w:val="24"/>
                <w:szCs w:val="24"/>
                <w14:textFill>
                  <w14:solidFill>
                    <w14:schemeClr w14:val="tx1"/>
                  </w14:solidFill>
                </w14:textFill>
              </w:rPr>
              <w:t xml:space="preserve">t/a)。生活垃圾统一收集后，放到指定垃圾箱，</w:t>
            </w:r>
            <w:r>
              <w:rPr>
                <w:rFonts w:ascii="Times New Roman" w:hAnsi="Times New Roman" w:hint="eastAsia"/>
                <w:color w:val="000000" w:themeColor="text1"/>
                <w:sz w:val="24"/>
                <w:szCs w:val="24"/>
                <w:lang w:val="en-US" w:eastAsia="zh-CN"/>
                <w14:textFill>
                  <w14:solidFill>
                    <w14:schemeClr w14:val="tx1"/>
                  </w14:solidFill>
                </w14:textFill>
              </w:rPr>
              <w:t xml:space="preserve">由</w:t>
            </w:r>
            <w:r>
              <w:rPr>
                <w:rFonts w:ascii="Times New Roman" w:hAnsi="Times New Roman" w:hint="default"/>
                <w:color w:val="000000" w:themeColor="text1"/>
                <w:sz w:val="24"/>
                <w:szCs w:val="24"/>
                <w:lang w:val="en-US" w:eastAsia="zh-CN"/>
                <w14:textFill>
                  <w14:solidFill>
                    <w14:schemeClr w14:val="tx1"/>
                  </w14:solidFill>
                </w14:textFill>
              </w:rPr>
              <w:t xml:space="preserve">当地环卫部门定期清运</w:t>
            </w:r>
            <w:r>
              <w:rPr>
                <w:rFonts w:ascii="Times New Roman" w:hAnsi="Times New Roman" w:hint="eastAsia"/>
                <w:color w:val="000000" w:themeColor="text1"/>
                <w:sz w:val="24"/>
                <w:szCs w:val="24"/>
                <w14:textFill>
                  <w14:solidFill>
                    <w14:schemeClr w14:val="tx1"/>
                  </w14:solidFill>
                </w14:textFill>
              </w:rPr>
              <w:t xml:space="preserve">。</w:t>
            </w:r>
          </w:p>
          <w:p>
            <w:pPr>
              <w:pStyle w:val="正文段落"/>
              <w:rPr>
                <w:rFonts w:ascii="Times New Roman" w:hAnsi="Times New Roman" w:hint="default"/>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②脱硫固废</w:t>
            </w:r>
          </w:p>
          <w:p>
            <w:pPr>
              <w:pStyle w:val="正文段落"/>
              <w:rPr>
                <w:rFonts w:ascii="Times New Roman" w:hAnsi="Times New Roman" w:hint="eastAsia"/>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本项目采用湿法脱硫，脱硫产物主要为硫酸钠，年产生量为1t，经收集后外售处理。</w:t>
            </w:r>
          </w:p>
          <w:p>
            <w:pPr>
              <w:pStyle w:val="正文段落"/>
              <w:rPr>
                <w:rFonts w:ascii="Times New Roman" w:hAnsi="Times New Roman" w:hint="default"/>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（2）危险废物</w:t>
            </w:r>
          </w:p>
          <w:p>
            <w:pPr>
              <w:pStyle w:val="正文段落"/>
              <w:rPr>
                <w:rFonts w:ascii="Times New Roman" w:hAnsi="Times New Roman" w:hint="eastAsia"/>
                <w:color w:val="000000" w:themeColor="text1"/>
                <w:sz w:val="24"/>
                <w:szCs w:val="24"/>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废活性炭为HW18类危险废物，废物代码772-005-18，项目烟气处理系统活性炭吸附装置定期更换活性炭（次/半年），产生的废活性炭吸附有大气污染物，产生量约为5t/a，用专用密封包装袋收集包装后，暂存10m</w:t>
            </w:r>
            <w:r>
              <w:rPr>
                <w:rFonts w:ascii="Times New Roman" w:hAnsi="Times New Roman" w:hint="eastAsia"/>
                <w:color w:val="000000" w:themeColor="text1"/>
                <w:sz w:val="24"/>
                <w:szCs w:val="24"/>
                <w:vertAlign w:val="superscript"/>
                <w:lang w:val="en-US" w:eastAsia="zh-CN"/>
                <w14:textFill>
                  <w14:solidFill>
                    <w14:schemeClr w14:val="tx1"/>
                  </w14:solidFill>
                </w14:textFill>
              </w:rPr>
              <w:t xml:space="preserve">3</w:t>
            </w:r>
            <w:r>
              <w:rPr>
                <w:rFonts w:ascii="Times New Roman" w:hAnsi="Times New Roman" w:hint="eastAsia"/>
                <w:color w:val="000000" w:themeColor="text1"/>
                <w:sz w:val="24"/>
                <w:szCs w:val="24"/>
                <w:vertAlign w:val="baseline"/>
                <w:lang w:val="en-US" w:eastAsia="zh-CN"/>
                <w14:textFill>
                  <w14:solidFill>
                    <w14:schemeClr w14:val="tx1"/>
                  </w14:solidFill>
                </w14:textFill>
              </w:rPr>
              <w:t xml:space="preserve">的</w:t>
            </w:r>
            <w:r>
              <w:rPr>
                <w:rFonts w:ascii="Times New Roman" w:hAnsi="Times New Roman" w:hint="eastAsia"/>
                <w:color w:val="000000" w:themeColor="text1"/>
                <w:sz w:val="24"/>
                <w:szCs w:val="24"/>
                <w:lang w:val="en-US" w:eastAsia="zh-CN"/>
                <w14:textFill>
                  <w14:solidFill>
                    <w14:schemeClr w14:val="tx1"/>
                  </w14:solidFill>
                </w14:textFill>
              </w:rPr>
              <w:t xml:space="preserve">危废间，定期交由有资质的危险废物处置单位转移处理。危废暂存情况见表4.2-11。</w:t>
            </w:r>
          </w:p>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hint="default"/>
                <w:b/>
                <w:bCs/>
                <w:color w:val="000000" w:themeColor="text1"/>
                <w:sz w:val="21"/>
                <w:szCs w:val="24"/>
                <w:lang w:val="en-US" w:eastAsia="zh-CN"/>
                <w14:textFill>
                  <w14:solidFill>
                    <w14:schemeClr w14:val="tx1"/>
                  </w14:solidFill>
                </w14:textFill>
              </w:rPr>
            </w:pPr>
            <w:r>
              <w:rPr>
                <w:rFonts w:ascii="Times New Roman" w:hAnsi="Times New Roman" w:hint="eastAsia"/>
                <w:b/>
                <w:bCs/>
                <w:color w:val="000000" w:themeColor="text1"/>
                <w:sz w:val="21"/>
                <w:szCs w:val="24"/>
                <w:lang w:val="en-US" w:eastAsia="zh-CN"/>
                <w14:textFill>
                  <w14:solidFill>
                    <w14:schemeClr w14:val="tx1"/>
                  </w14:solidFill>
                </w14:textFill>
              </w:rPr>
              <w:t xml:space="preserve">表4.2-11 危废暂存情况一览表</w:t>
            </w:r>
          </w:p>
          <w:tbl>
            <w:tblPr>
              <w:tblStyle w:val="TableGrid"/>
              <w:tblW w:w="4995"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427"/>
              <w:gridCol w:w="1237"/>
              <w:gridCol w:w="1430"/>
              <w:gridCol w:w="878"/>
              <w:gridCol w:w="878"/>
              <w:gridCol w:w="878"/>
              <w:gridCol w:w="880"/>
              <w:gridCol w:w="880"/>
              <w:gridCol w:w="884"/>
            </w:tblGrid>
            <w:tr>
              <w:tblPrEx>
                <w:tblW w:w="4995"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255"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序号</w:t>
                  </w:r>
                </w:p>
              </w:tc>
              <w:tc>
                <w:tcPr>
                  <w:tcW w:w="738"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危废类别</w:t>
                  </w:r>
                </w:p>
              </w:tc>
              <w:tc>
                <w:tcPr>
                  <w:tcW w:w="853"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危废代码</w:t>
                  </w:r>
                </w:p>
              </w:tc>
              <w:tc>
                <w:tcPr>
                  <w:tcW w:w="524"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危险废物</w:t>
                  </w:r>
                </w:p>
              </w:tc>
              <w:tc>
                <w:tcPr>
                  <w:tcW w:w="524"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来源</w:t>
                  </w:r>
                </w:p>
              </w:tc>
              <w:tc>
                <w:tcPr>
                  <w:tcW w:w="524"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危险特性</w:t>
                  </w:r>
                </w:p>
              </w:tc>
              <w:tc>
                <w:tcPr>
                  <w:tcW w:w="525"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贮存方式</w:t>
                  </w:r>
                </w:p>
              </w:tc>
              <w:tc>
                <w:tcPr>
                  <w:tcW w:w="525"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年最大储存量</w:t>
                  </w:r>
                </w:p>
              </w:tc>
              <w:tc>
                <w:tcPr>
                  <w:tcW w:w="527"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b/>
                      <w:bCs/>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b/>
                      <w:bCs/>
                      <w:color w:val="000000" w:themeColor="text1"/>
                      <w:sz w:val="21"/>
                      <w:szCs w:val="24"/>
                      <w:vertAlign w:val="baseline"/>
                      <w:lang w:val="en-US" w:eastAsia="zh-CN"/>
                      <w14:textFill>
                        <w14:solidFill>
                          <w14:schemeClr w14:val="tx1"/>
                        </w14:solidFill>
                      </w14:textFill>
                    </w:rPr>
                    <w:t xml:space="preserve">危废去向</w:t>
                  </w:r>
                </w:p>
              </w:tc>
            </w:tr>
            <w:tr>
              <w:tblPrEx>
                <w:tblW w:w="4995"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255"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1</w:t>
                  </w:r>
                </w:p>
              </w:tc>
              <w:tc>
                <w:tcPr>
                  <w:tcW w:w="738"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HW18类</w:t>
                  </w:r>
                </w:p>
              </w:tc>
              <w:tc>
                <w:tcPr>
                  <w:tcW w:w="853"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hAnsi="Times New Roman" w:hint="eastAsia"/>
                      <w:color w:val="000000" w:themeColor="text1"/>
                      <w:sz w:val="24"/>
                      <w:szCs w:val="24"/>
                      <w:lang w:val="en-US" w:eastAsia="zh-CN"/>
                      <w14:textFill>
                        <w14:solidFill>
                          <w14:schemeClr w14:val="tx1"/>
                        </w14:solidFill>
                      </w14:textFill>
                    </w:rPr>
                    <w:t xml:space="preserve">772-005-18</w:t>
                  </w:r>
                </w:p>
              </w:tc>
              <w:tc>
                <w:tcPr>
                  <w:tcW w:w="524"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废活性炭</w:t>
                  </w:r>
                </w:p>
              </w:tc>
              <w:tc>
                <w:tcPr>
                  <w:tcW w:w="524"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本项目废气治理</w:t>
                  </w:r>
                </w:p>
              </w:tc>
              <w:tc>
                <w:tcPr>
                  <w:tcW w:w="524"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T</w:t>
                  </w:r>
                </w:p>
              </w:tc>
              <w:tc>
                <w:tcPr>
                  <w:tcW w:w="525"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堆存</w:t>
                  </w:r>
                </w:p>
              </w:tc>
              <w:tc>
                <w:tcPr>
                  <w:tcW w:w="525"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5t</w:t>
                  </w:r>
                </w:p>
              </w:tc>
              <w:tc>
                <w:tcPr>
                  <w:tcW w:w="527" w:type="pct"/>
                  <w:tcBorders>
                    <w:tl2br w:val="nil"/>
                    <w:tr2bl w:val="nil"/>
                  </w:tcBorders>
                  <w:vAlign w:val="center"/>
                </w:tcPr>
                <w:p>
                  <w:pPr>
                    <w:pStyle w:val="正文段落"/>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default"/>
                      <w:color w:val="000000" w:themeColor="text1"/>
                      <w:sz w:val="21"/>
                      <w:szCs w:val="24"/>
                      <w:vertAlign w:val="baseline"/>
                      <w:lang w:val="en-US" w:eastAsia="zh-CN"/>
                      <w14:textFill>
                        <w14:solidFill>
                          <w14:schemeClr w14:val="tx1"/>
                        </w14:solidFill>
                      </w14:textFill>
                    </w:rPr>
                  </w:pPr>
                  <w:r>
                    <w:rPr>
                      <w:rFonts w:ascii="Times New Roman" w:eastAsia="宋体" w:hAnsi="Times New Roman" w:cs="Times New Roman" w:hint="eastAsia"/>
                      <w:color w:val="000000" w:themeColor="text1"/>
                      <w:sz w:val="21"/>
                      <w:szCs w:val="24"/>
                      <w:vertAlign w:val="baseline"/>
                      <w:lang w:val="en-US" w:eastAsia="zh-CN"/>
                      <w14:textFill>
                        <w14:solidFill>
                          <w14:schemeClr w14:val="tx1"/>
                        </w14:solidFill>
                      </w14:textFill>
                    </w:rPr>
                    <w:t xml:space="preserve">委托有资质单位处理</w:t>
                  </w:r>
                </w:p>
              </w:tc>
            </w:tr>
          </w:tbl>
          <w:p>
            <w:pPr>
              <w:pStyle w:val="0正文"/>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leftChars="0" w:firstLineChars="200"/>
              <w:textAlignment w:val="auto"/>
              <w:rPr>
                <w:rFonts w:ascii="Times New Roman" w:eastAsia="宋体" w:hAnsi="Times New Roman" w:hint="eastAsia"/>
                <w:color w:val="000000" w:themeColor="text1"/>
                <w:kern w:val="2"/>
                <w:lang w:val="en-US" w:eastAsia="zh-CN"/>
                <w14:textFill>
                  <w14:solidFill>
                    <w14:schemeClr w14:val="tx1"/>
                  </w14:solidFill>
                </w14:textFill>
              </w:rPr>
            </w:pPr>
            <w:r>
              <w:rPr>
                <w:rFonts w:ascii="Times New Roman" w:eastAsia="宋体" w:hAnsi="Times New Roman" w:cs="Times New Roman" w:hint="eastAsia"/>
                <w:color w:val="000000" w:themeColor="text1"/>
                <w:lang w:val="en-US" w:eastAsia="zh-CN"/>
                <w14:textFill>
                  <w14:solidFill>
                    <w14:schemeClr w14:val="tx1"/>
                  </w14:solidFill>
                </w14:textFill>
              </w:rPr>
              <w:t xml:space="preserve">本项目</w:t>
            </w:r>
            <w:r>
              <w:rPr>
                <w:rFonts w:ascii="Times New Roman" w:eastAsia="宋体" w:hAnsi="Times New Roman" w:hint="eastAsia"/>
                <w:color w:val="000000" w:themeColor="text1"/>
                <w:kern w:val="2"/>
                <w:lang w:val="en-US" w:eastAsia="zh-CN"/>
                <w14:textFill>
                  <w14:solidFill>
                    <w14:schemeClr w14:val="tx1"/>
                  </w14:solidFill>
                </w14:textFill>
              </w:rPr>
              <w:t xml:space="preserve">危险废物暂存间应按照《危险废物贮存污染控制标准》（GB18597-20</w:t>
            </w:r>
            <w:r>
              <w:rPr>
                <w:rFonts w:hint="eastAsia"/>
                <w:color w:val="000000" w:themeColor="text1"/>
                <w:kern w:val="2"/>
                <w:lang w:val="en-US" w:eastAsia="zh-CN"/>
                <w14:textFill>
                  <w14:solidFill>
                    <w14:schemeClr w14:val="tx1"/>
                  </w14:solidFill>
                </w14:textFill>
              </w:rPr>
              <w:t xml:space="preserve">23</w:t>
            </w:r>
            <w:r>
              <w:rPr>
                <w:rFonts w:ascii="Times New Roman" w:eastAsia="宋体" w:hAnsi="Times New Roman" w:hint="eastAsia"/>
                <w:color w:val="000000" w:themeColor="text1"/>
                <w:kern w:val="2"/>
                <w:lang w:val="en-US" w:eastAsia="zh-CN"/>
                <w14:textFill>
                  <w14:solidFill>
                    <w14:schemeClr w14:val="tx1"/>
                  </w14:solidFill>
                </w14:textFill>
              </w:rPr>
              <w:t xml:space="preserve">）的规定设置，危废暂存间设置警示标识，并设立危险废物贮存管理台账，规范危险废物出入库情况交接记录，记录上须注明危险废物的名称、来源、数量、特性和包装容器的类别、入库日期、存放库位、废物出库日期及接收单位名称，交由具有危险废物处置资质的单位处置。项目危废暂存间顶部防雨、地面防渗、四周防风防晒，地面做耐腐蚀、防渗漏处理，保证地面无裂隙。同时危废暂存间应设计堵截泄漏的裙角。具体要求如下：</w:t>
            </w:r>
          </w:p>
          <w:p>
            <w:pPr>
              <w:pStyle w:val="0正文"/>
              <w:keepNext w:val="0"/>
              <w:keepLines w:val="0"/>
              <w:numPr>
                <w:ilvl w:val="0"/>
                <w:numId w:val="61"/>
              </w:numPr>
              <w:suppressLineNumbers w:val="0"/>
              <w:spacing w:before="0" w:beforeAutospacing="0" w:after="0" w:afterAutospacing="0" w:line="360" w:lineRule="auto"/>
              <w:ind w:left="0" w:right="0" w:firstLine="480" w:leftChars="0" w:firstLineChars="200"/>
              <w:rPr>
                <w:rFonts w:ascii="Times New Roman" w:eastAsia="宋体" w:hAnsi="Times New Roman" w:hint="default"/>
                <w:color w:val="000000" w:themeColor="text1"/>
                <w:kern w:val="2"/>
                <w:lang w:val="en-US" w:eastAsia="zh-CN"/>
                <w14:textFill>
                  <w14:solidFill>
                    <w14:schemeClr w14:val="tx1"/>
                  </w14:solidFill>
                </w14:textFill>
              </w:rPr>
            </w:pPr>
            <w:r>
              <w:rPr>
                <w:rFonts w:ascii="Times New Roman" w:eastAsia="宋体" w:hAnsi="Times New Roman" w:hint="eastAsia"/>
                <w:color w:val="000000" w:themeColor="text1"/>
                <w:kern w:val="2"/>
                <w:lang w:val="en-US" w:eastAsia="zh-CN"/>
                <w14:textFill>
                  <w14:solidFill>
                    <w14:schemeClr w14:val="tx1"/>
                  </w14:solidFill>
                </w14:textFill>
              </w:rPr>
              <w:t xml:space="preserve">所有产生的危险废物均应当使用符合标准的容器盛装，装载危险废物的容器及材质要满足相应的强度要求，且必须完好无损。</w:t>
            </w:r>
          </w:p>
          <w:p>
            <w:pPr>
              <w:pStyle w:val="0正文"/>
              <w:keepNext w:val="0"/>
              <w:keepLines w:val="0"/>
              <w:numPr>
                <w:ilvl w:val="0"/>
                <w:numId w:val="61"/>
              </w:numPr>
              <w:suppressLineNumbers w:val="0"/>
              <w:spacing w:before="0" w:beforeAutospacing="0" w:after="0" w:afterAutospacing="0" w:line="360" w:lineRule="auto"/>
              <w:ind w:left="0" w:right="0" w:firstLine="480" w:leftChars="0" w:firstLineChars="200"/>
              <w:rPr>
                <w:rFonts w:ascii="Times New Roman" w:eastAsia="宋体" w:hAnsi="Times New Roman" w:hint="default"/>
                <w:color w:val="000000" w:themeColor="text1"/>
                <w:kern w:val="2"/>
                <w:lang w:val="en-US" w:eastAsia="zh-CN"/>
                <w14:textFill>
                  <w14:solidFill>
                    <w14:schemeClr w14:val="tx1"/>
                  </w14:solidFill>
                </w14:textFill>
              </w:rPr>
            </w:pPr>
            <w:r>
              <w:rPr>
                <w:rFonts w:ascii="Times New Roman" w:eastAsia="宋体" w:hAnsi="Times New Roman" w:hint="eastAsia"/>
                <w:color w:val="000000" w:themeColor="text1"/>
                <w:kern w:val="2"/>
                <w:lang w:val="en-US" w:eastAsia="zh-CN"/>
                <w14:textFill>
                  <w14:solidFill>
                    <w14:schemeClr w14:val="tx1"/>
                  </w14:solidFill>
                </w14:textFill>
              </w:rPr>
              <w:t xml:space="preserve">禁止将不相容（相互反应）的危险废物在同一容器内混装，装危险废物的容器上必须粘贴符合标准附录A所示的标签。</w:t>
            </w:r>
          </w:p>
          <w:p>
            <w:pPr>
              <w:pStyle w:val="0正文"/>
              <w:keepNext w:val="0"/>
              <w:keepLines w:val="0"/>
              <w:numPr>
                <w:ilvl w:val="0"/>
                <w:numId w:val="61"/>
              </w:numPr>
              <w:suppressLineNumbers w:val="0"/>
              <w:spacing w:before="0" w:beforeAutospacing="0" w:after="0" w:afterAutospacing="0" w:line="360" w:lineRule="auto"/>
              <w:ind w:left="0" w:right="0" w:firstLine="480" w:leftChars="0" w:firstLineChars="200"/>
              <w:rPr>
                <w:rFonts w:ascii="Times New Roman" w:eastAsia="宋体" w:hAnsi="Times New Roman" w:hint="default"/>
                <w:color w:val="000000" w:themeColor="text1"/>
                <w:kern w:val="2"/>
                <w:lang w:val="en-US" w:eastAsia="zh-CN"/>
                <w14:textFill>
                  <w14:solidFill>
                    <w14:schemeClr w14:val="tx1"/>
                  </w14:solidFill>
                </w14:textFill>
              </w:rPr>
            </w:pPr>
            <w:r>
              <w:rPr>
                <w:rFonts w:ascii="Times New Roman" w:eastAsia="宋体" w:hAnsi="Times New Roman" w:hint="eastAsia"/>
                <w:color w:val="000000" w:themeColor="text1"/>
                <w:kern w:val="2"/>
                <w:lang w:val="en-US" w:eastAsia="zh-CN"/>
                <w14:textFill>
                  <w14:solidFill>
                    <w14:schemeClr w14:val="tx1"/>
                  </w14:solidFill>
                </w14:textFill>
              </w:rPr>
              <w:t xml:space="preserve">危险废物贮存间要做到防渗漏、防雨、防流失；危险废物贮存间基础必须防渗，防渗层为至少1米厚粘土层（渗透系数</w:t>
            </w:r>
            <w:r>
              <w:rPr>
                <w:rFonts w:ascii="Times New Roman" w:eastAsia="宋体" w:hAnsi="Times New Roman" w:cs="宋体" w:hint="eastAsia"/>
                <w:color w:val="000000" w:themeColor="text1"/>
                <w:kern w:val="2"/>
                <w:lang w:val="en-US" w:eastAsia="zh-CN"/>
                <w14:textFill>
                  <w14:solidFill>
                    <w14:schemeClr w14:val="tx1"/>
                  </w14:solidFill>
                </w14:textFill>
              </w:rPr>
              <w:t xml:space="preserve">≤</w:t>
            </w:r>
            <w:r>
              <w:rPr>
                <w:rFonts w:ascii="Times New Roman" w:eastAsia="宋体" w:hAnsi="Times New Roman" w:cs="Times New Roman" w:hint="default"/>
                <w:color w:val="000000" w:themeColor="text1"/>
                <w:kern w:val="2"/>
                <w:lang w:val="en-US" w:eastAsia="zh-CN"/>
                <w14:textFill>
                  <w14:solidFill>
                    <w14:schemeClr w14:val="tx1"/>
                  </w14:solidFill>
                </w14:textFill>
              </w:rPr>
              <w:t xml:space="preserve">10</w:t>
            </w:r>
            <w:r>
              <w:rPr>
                <w:rFonts w:ascii="Times New Roman" w:eastAsia="宋体" w:hAnsi="Times New Roman" w:cs="Times New Roman" w:hint="default"/>
                <w:color w:val="000000" w:themeColor="text1"/>
                <w:kern w:val="2"/>
                <w:vertAlign w:val="superscript"/>
                <w:lang w:val="en-US" w:eastAsia="zh-CN"/>
                <w14:textFill>
                  <w14:solidFill>
                    <w14:schemeClr w14:val="tx1"/>
                  </w14:solidFill>
                </w14:textFill>
              </w:rPr>
              <w:t xml:space="preserve">-7</w:t>
            </w:r>
            <w:r>
              <w:rPr>
                <w:rFonts w:ascii="Times New Roman" w:eastAsia="宋体" w:hAnsi="Times New Roman" w:cs="Times New Roman" w:hint="default"/>
                <w:color w:val="000000" w:themeColor="text1"/>
                <w:kern w:val="2"/>
                <w:lang w:val="en-US" w:eastAsia="zh-CN"/>
                <w14:textFill>
                  <w14:solidFill>
                    <w14:schemeClr w14:val="tx1"/>
                  </w14:solidFill>
                </w14:textFill>
              </w:rPr>
              <w:t xml:space="preserve">cm</w:t>
            </w:r>
            <w:r>
              <w:rPr>
                <w:rFonts w:ascii="Times New Roman" w:eastAsia="宋体" w:hAnsi="Times New Roman" w:cs="宋体" w:hint="eastAsia"/>
                <w:color w:val="000000" w:themeColor="text1"/>
                <w:kern w:val="2"/>
                <w:lang w:val="en-US" w:eastAsia="zh-CN"/>
                <w14:textFill>
                  <w14:solidFill>
                    <w14:schemeClr w14:val="tx1"/>
                  </w14:solidFill>
                </w14:textFill>
              </w:rPr>
              <w:t xml:space="preserve">/秒），或2cm厚高密度聚乙烯，或</w:t>
            </w:r>
            <w:r>
              <w:rPr>
                <w:rFonts w:ascii="Times New Roman" w:eastAsia="宋体" w:hAnsi="Times New Roman" w:cs="Times New Roman" w:hint="default"/>
                <w:color w:val="000000" w:themeColor="text1"/>
                <w:kern w:val="2"/>
                <w:lang w:val="en-US" w:eastAsia="zh-CN"/>
                <w14:textFill>
                  <w14:solidFill>
                    <w14:schemeClr w14:val="tx1"/>
                  </w14:solidFill>
                </w14:textFill>
              </w:rPr>
              <w:t xml:space="preserve">2mm</w:t>
            </w:r>
            <w:r>
              <w:rPr>
                <w:rFonts w:ascii="Times New Roman" w:eastAsia="宋体" w:hAnsi="Times New Roman" w:cs="宋体" w:hint="eastAsia"/>
                <w:color w:val="000000" w:themeColor="text1"/>
                <w:kern w:val="2"/>
                <w:lang w:val="en-US" w:eastAsia="zh-CN"/>
                <w14:textFill>
                  <w14:solidFill>
                    <w14:schemeClr w14:val="tx1"/>
                  </w14:solidFill>
                </w14:textFill>
              </w:rPr>
              <w:t xml:space="preserve">厚其他人工材料，渗透系数小于等于</w:t>
            </w:r>
            <w:r>
              <w:rPr>
                <w:rFonts w:ascii="Times New Roman" w:eastAsia="宋体" w:hAnsi="Times New Roman" w:cs="Times New Roman" w:hint="default"/>
                <w:color w:val="000000" w:themeColor="text1"/>
                <w:kern w:val="2"/>
                <w:lang w:val="en-US" w:eastAsia="zh-CN"/>
                <w14:textFill>
                  <w14:solidFill>
                    <w14:schemeClr w14:val="tx1"/>
                  </w14:solidFill>
                </w14:textFill>
              </w:rPr>
              <w:t xml:space="preserve">10</w:t>
            </w:r>
            <w:r>
              <w:rPr>
                <w:rFonts w:ascii="Times New Roman" w:eastAsia="宋体" w:hAnsi="Times New Roman" w:cs="Times New Roman" w:hint="default"/>
                <w:color w:val="000000" w:themeColor="text1"/>
                <w:kern w:val="2"/>
                <w:vertAlign w:val="superscript"/>
                <w:lang w:val="en-US" w:eastAsia="zh-CN"/>
                <w14:textFill>
                  <w14:solidFill>
                    <w14:schemeClr w14:val="tx1"/>
                  </w14:solidFill>
                </w14:textFill>
              </w:rPr>
              <w:t xml:space="preserve">-10</w:t>
            </w:r>
            <w:r>
              <w:rPr>
                <w:rFonts w:ascii="Times New Roman" w:eastAsia="宋体" w:hAnsi="Times New Roman" w:cs="Times New Roman" w:hint="default"/>
                <w:color w:val="000000" w:themeColor="text1"/>
                <w:kern w:val="2"/>
                <w:lang w:val="en-US" w:eastAsia="zh-CN"/>
                <w14:textFill>
                  <w14:solidFill>
                    <w14:schemeClr w14:val="tx1"/>
                  </w14:solidFill>
                </w14:textFill>
              </w:rPr>
              <w:t xml:space="preserve">cm</w:t>
            </w:r>
            <w:r>
              <w:rPr>
                <w:rFonts w:ascii="Times New Roman" w:eastAsia="宋体" w:hAnsi="Times New Roman" w:cs="宋体" w:hint="eastAsia"/>
                <w:color w:val="000000" w:themeColor="text1"/>
                <w:kern w:val="2"/>
                <w:lang w:val="en-US" w:eastAsia="zh-CN"/>
                <w14:textFill>
                  <w14:solidFill>
                    <w14:schemeClr w14:val="tx1"/>
                  </w14:solidFill>
                </w14:textFill>
              </w:rPr>
              <w:t xml:space="preserve">/秒；地面与裙角要用坚固、防渗的材料建造，建筑材料必须与危险废物相容，贮存间要有安全照明设施和观察窗口，应设计堵截泄露的裙角。</w:t>
            </w:r>
          </w:p>
          <w:p>
            <w:pPr>
              <w:pStyle w:val="0正文"/>
              <w:keepNext w:val="0"/>
              <w:keepLines w:val="0"/>
              <w:numPr>
                <w:ilvl w:val="0"/>
                <w:numId w:val="61"/>
              </w:numPr>
              <w:suppressLineNumbers w:val="0"/>
              <w:spacing w:before="0" w:beforeAutospacing="0" w:after="0" w:afterAutospacing="0" w:line="360" w:lineRule="auto"/>
              <w:ind w:left="0" w:right="0" w:firstLine="480" w:leftChars="0" w:firstLineChars="200"/>
              <w:rPr>
                <w:rFonts w:ascii="Times New Roman" w:eastAsia="宋体" w:hAnsi="Times New Roman" w:hint="default"/>
                <w:color w:val="000000" w:themeColor="text1"/>
                <w:kern w:val="2"/>
                <w:lang w:val="en-US" w:eastAsia="zh-CN"/>
                <w14:textFill>
                  <w14:solidFill>
                    <w14:schemeClr w14:val="tx1"/>
                  </w14:solidFill>
                </w14:textFill>
              </w:rPr>
            </w:pPr>
            <w:r>
              <w:rPr>
                <w:rFonts w:ascii="Times New Roman" w:eastAsia="宋体" w:hAnsi="Times New Roman" w:cs="宋体" w:hint="eastAsia"/>
                <w:color w:val="000000" w:themeColor="text1"/>
                <w:kern w:val="2"/>
                <w:lang w:val="en-US" w:eastAsia="zh-CN"/>
                <w14:textFill>
                  <w14:solidFill>
                    <w14:schemeClr w14:val="tx1"/>
                  </w14:solidFill>
                </w14:textFill>
              </w:rPr>
              <w:t xml:space="preserve">厂内建设危险废物管理台账制度，做好危险废物情况的记录，记录上须注明危险废物的名称、来源、数量、特性和包装容器的类别、入库日期、存放库位、废物出库日期及接收单位的名称，危险废物的记录和货单在危险废物回取后应继续保留三年。</w:t>
            </w:r>
          </w:p>
          <w:p>
            <w:pPr>
              <w:pStyle w:val="0正文"/>
              <w:keepNext w:val="0"/>
              <w:keepLines w:val="0"/>
              <w:numPr>
                <w:ilvl w:val="0"/>
                <w:numId w:val="61"/>
              </w:numPr>
              <w:suppressLineNumbers w:val="0"/>
              <w:spacing w:before="0" w:beforeAutospacing="0" w:after="0" w:afterAutospacing="0" w:line="360" w:lineRule="auto"/>
              <w:ind w:left="0" w:right="0" w:firstLine="480" w:leftChars="0" w:firstLineChars="200"/>
              <w:rPr>
                <w:rFonts w:ascii="Times New Roman" w:eastAsia="宋体" w:hAnsi="Times New Roman" w:hint="default"/>
                <w:color w:val="000000" w:themeColor="text1"/>
                <w:kern w:val="2"/>
                <w:lang w:val="en-US" w:eastAsia="zh-CN"/>
                <w14:textFill>
                  <w14:solidFill>
                    <w14:schemeClr w14:val="tx1"/>
                  </w14:solidFill>
                </w14:textFill>
              </w:rPr>
            </w:pPr>
            <w:r>
              <w:rPr>
                <w:rFonts w:ascii="Times New Roman" w:eastAsia="宋体" w:hAnsi="Times New Roman" w:cs="宋体" w:hint="eastAsia"/>
                <w:color w:val="000000" w:themeColor="text1"/>
                <w:kern w:val="2"/>
                <w:lang w:val="en-US" w:eastAsia="zh-CN"/>
                <w14:textFill>
                  <w14:solidFill>
                    <w14:schemeClr w14:val="tx1"/>
                  </w14:solidFill>
                </w14:textFill>
              </w:rPr>
              <w:t xml:space="preserve">必须定期对所贮存的危险废物包装及贮存设施进行检查，发现破损，应及时采取措施清理更换；危废暂存场所内设置有安全照明设施和观察窗口，场所四周设置边沟，建造径流疏导系统，做到“四防”（防风、防雨、防晒、防渗漏），同时各不同类型的危险废物分开堆放，之间设置物理隔离。</w:t>
            </w:r>
          </w:p>
          <w:p>
            <w:pPr>
              <w:pStyle w:val="0正文"/>
              <w:keepNext w:val="0"/>
              <w:keepLines w:val="0"/>
              <w:numPr>
                <w:ilvl w:val="0"/>
                <w:numId w:val="61"/>
              </w:numPr>
              <w:suppressLineNumbers w:val="0"/>
              <w:spacing w:before="0" w:beforeAutospacing="0" w:after="0" w:afterAutospacing="0" w:line="360" w:lineRule="auto"/>
              <w:ind w:left="0" w:right="0" w:firstLine="480" w:leftChars="0" w:rightChars="0" w:firstLineChars="200"/>
              <w:rPr>
                <w:rFonts w:ascii="Times New Roman" w:eastAsia="宋体" w:hAnsi="Times New Roman" w:hint="default"/>
                <w:color w:val="000000" w:themeColor="text1"/>
                <w:kern w:val="2"/>
                <w:lang w:val="en-US" w:eastAsia="zh-CN"/>
                <w14:textFill>
                  <w14:solidFill>
                    <w14:schemeClr w14:val="tx1"/>
                  </w14:solidFill>
                </w14:textFill>
              </w:rPr>
            </w:pPr>
            <w:r>
              <w:rPr>
                <w:rFonts w:ascii="Times New Roman" w:eastAsia="宋体" w:hAnsi="Times New Roman" w:cs="宋体" w:hint="eastAsia"/>
                <w:color w:val="000000" w:themeColor="text1"/>
                <w:kern w:val="2"/>
                <w:lang w:val="en-US" w:eastAsia="zh-CN"/>
                <w14:textFill>
                  <w14:solidFill>
                    <w14:schemeClr w14:val="tx1"/>
                  </w14:solidFill>
                </w14:textFill>
              </w:rPr>
              <w:t xml:space="preserve">危险废物内部运输污染防治措施</w:t>
            </w:r>
            <w:r>
              <w:rPr>
                <w:rFonts w:cs="宋体" w:hint="eastAsia"/>
                <w:color w:val="000000" w:themeColor="text1"/>
                <w:kern w:val="2"/>
                <w:lang w:val="en-US" w:eastAsia="zh-CN"/>
                <w14:textFill>
                  <w14:solidFill>
                    <w14:schemeClr w14:val="tx1"/>
                  </w14:solidFill>
                </w14:textFill>
              </w:rPr>
              <w:t xml:space="preserve">：</w:t>
            </w:r>
          </w:p>
          <w:p>
            <w:pPr>
              <w:pStyle w:val="0正文"/>
              <w:keepNext w:val="0"/>
              <w:keepLines w:val="0"/>
              <w:numPr>
                <w:ilvl w:val="0"/>
                <w:numId w:val="0"/>
              </w:numPr>
              <w:suppressLineNumbers w:val="0"/>
              <w:spacing w:before="0" w:beforeAutospacing="0" w:after="0" w:afterAutospacing="0" w:line="360" w:lineRule="auto"/>
              <w:ind w:left="0" w:right="0" w:firstLine="480" w:leftChars="0" w:rightChars="0" w:firstLineChars="200"/>
              <w:rPr>
                <w:rFonts w:ascii="Times New Roman" w:eastAsia="宋体" w:hAnsi="Times New Roman" w:hint="default"/>
                <w:color w:val="000000" w:themeColor="text1"/>
                <w:kern w:val="2"/>
                <w:lang w:val="en-US"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 xml:space="preserve">①</w:t>
            </w:r>
            <w:r>
              <w:rPr>
                <w:rFonts w:ascii="Times New Roman" w:eastAsia="宋体" w:hAnsi="Times New Roman" w:hint="eastAsia"/>
                <w:color w:val="000000" w:themeColor="text1"/>
                <w:kern w:val="2"/>
                <w:lang w:val="en-US" w:eastAsia="zh-CN"/>
                <w14:textFill>
                  <w14:solidFill>
                    <w14:schemeClr w14:val="tx1"/>
                  </w14:solidFill>
                </w14:textFill>
              </w:rPr>
              <w:t xml:space="preserve">危险废物内部运输应综合考虑厂区的实际情况确定运转路线，尽量避开办公区。</w:t>
            </w:r>
          </w:p>
          <w:p>
            <w:pPr>
              <w:pStyle w:val="0正文"/>
              <w:keepNext w:val="0"/>
              <w:keepLines w:val="0"/>
              <w:numPr>
                <w:ilvl w:val="0"/>
                <w:numId w:val="0"/>
              </w:numPr>
              <w:suppressLineNumbers w:val="0"/>
              <w:spacing w:before="0" w:beforeAutospacing="0" w:after="0" w:afterAutospacing="0" w:line="360" w:lineRule="auto"/>
              <w:ind w:left="0" w:right="0" w:firstLine="480" w:leftChars="0" w:rightChars="0" w:firstLineChars="200"/>
              <w:rPr>
                <w:rFonts w:ascii="Times New Roman" w:eastAsia="宋体" w:hAnsi="Times New Roman" w:hint="default"/>
                <w:color w:val="000000" w:themeColor="text1"/>
                <w:kern w:val="2"/>
                <w:lang w:val="en-US"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 xml:space="preserve">②</w:t>
            </w:r>
            <w:r>
              <w:rPr>
                <w:rFonts w:ascii="Times New Roman" w:eastAsia="宋体" w:hAnsi="Times New Roman" w:hint="eastAsia"/>
                <w:color w:val="000000" w:themeColor="text1"/>
                <w:kern w:val="2"/>
                <w:lang w:val="en-US" w:eastAsia="zh-CN"/>
                <w14:textFill>
                  <w14:solidFill>
                    <w14:schemeClr w14:val="tx1"/>
                  </w14:solidFill>
                </w14:textFill>
              </w:rPr>
              <w:t xml:space="preserve">危险废物内部转运作业采用专用的工具，危险废物内部转用应参照《危险废物收集贮存运输技术规范》(HJ2025-2012)要求填写《危险废物厂内转运记录表》。</w:t>
            </w:r>
          </w:p>
          <w:p>
            <w:pPr>
              <w:pStyle w:val="0正文"/>
              <w:keepNext w:val="0"/>
              <w:keepLines w:val="0"/>
              <w:numPr>
                <w:ilvl w:val="0"/>
                <w:numId w:val="0"/>
              </w:numPr>
              <w:suppressLineNumbers w:val="0"/>
              <w:spacing w:before="0" w:beforeAutospacing="0" w:after="0" w:afterAutospacing="0" w:line="360" w:lineRule="auto"/>
              <w:ind w:left="0" w:right="0" w:firstLine="480" w:leftChars="0" w:rightChars="0" w:firstLineChars="200"/>
              <w:rPr>
                <w:rFonts w:ascii="Times New Roman" w:eastAsia="宋体" w:hAnsi="Times New Roman" w:hint="eastAsia"/>
                <w:color w:val="000000" w:themeColor="text1"/>
                <w:kern w:val="2"/>
                <w:lang w:val="en-US"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 xml:space="preserve">③</w:t>
            </w:r>
            <w:r>
              <w:rPr>
                <w:rFonts w:ascii="Times New Roman" w:eastAsia="宋体" w:hAnsi="Times New Roman" w:hint="eastAsia"/>
                <w:color w:val="000000" w:themeColor="text1"/>
                <w:kern w:val="2"/>
                <w:lang w:val="en-US" w:eastAsia="zh-CN"/>
                <w14:textFill>
                  <w14:solidFill>
                    <w14:schemeClr w14:val="tx1"/>
                  </w14:solidFill>
                </w14:textFill>
              </w:rPr>
              <w:t xml:space="preserve">危险废物内部转运结束后，应对转运路线进行检查和清理，确保无危险废物遗失在转运路线上，并对转运工具进行清洗。</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leftChars="0" w:rightChars="0" w:firstLineChars="200"/>
              <w:textAlignment w:val="auto"/>
              <w:rPr>
                <w:rFonts w:ascii="Times New Roman" w:eastAsia="宋体" w:hAnsi="Times New Roman" w:hint="eastAsia"/>
                <w:color w:val="000000" w:themeColor="text1"/>
                <w:kern w:val="2"/>
                <w:lang w:val="en-US" w:eastAsia="zh-CN"/>
                <w14:textFill>
                  <w14:solidFill>
                    <w14:schemeClr w14:val="tx1"/>
                  </w14:solidFill>
                </w14:textFill>
              </w:rPr>
            </w:pPr>
            <w:r>
              <w:rPr>
                <w:rFonts w:ascii="Times New Roman" w:eastAsia="宋体" w:hAnsi="Times New Roman" w:hint="eastAsia"/>
                <w:color w:val="000000" w:themeColor="text1"/>
                <w:kern w:val="2"/>
                <w:lang w:val="en-US" w:eastAsia="zh-CN"/>
                <w14:textFill>
                  <w14:solidFill>
                    <w14:schemeClr w14:val="tx1"/>
                  </w14:solidFill>
                </w14:textFill>
              </w:rPr>
              <w:t xml:space="preserve">采取以上措施后，危险废物暂存过程对周边环境不会产生不利影响。</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leftChars="0" w:rightChars="0" w:firstLineChars="200"/>
              <w:textAlignment w:val="auto"/>
              <w:rPr>
                <w:rFonts w:ascii="Times New Roman" w:eastAsia="宋体" w:hAnsi="Times New Roman" w:hint="default"/>
                <w:color w:val="000000" w:themeColor="text1"/>
                <w:kern w:val="2"/>
                <w:lang w:val="en-US"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 xml:space="preserve">本项目危废暂存间厂界远离地表水体；本项目危废暂存间不位于溶洞区或易遭受严重自然灾害如洪水、滑坡、泥石流、潮汐等影响的地区；本项目危废暂存间建在易燃、易爆等危险品仓库、高压输电线路防护区域以外。综上所述，本项目危废暂存间选址可行。</w:t>
            </w:r>
          </w:p>
          <w:p>
            <w:pPr>
              <w:pStyle w:val="0正文"/>
              <w:keepNext w:val="0"/>
              <w:keepLines w:val="0"/>
              <w:suppressLineNumbers w:val="0"/>
              <w:spacing w:before="0" w:beforeAutospacing="0" w:after="0" w:afterAutospacing="0" w:line="360" w:lineRule="auto"/>
              <w:ind w:left="0" w:right="0" w:firstLine="480" w:leftChars="0" w:firstLineChars="200"/>
              <w:rPr>
                <w:rFonts w:ascii="Times New Roman" w:eastAsia="宋体" w:hAnsi="Times New Roman" w:hint="default"/>
                <w:color w:val="000000" w:themeColor="text1"/>
                <w:kern w:val="2"/>
                <w14:textFill>
                  <w14:solidFill>
                    <w14:schemeClr w14:val="tx1"/>
                  </w14:solidFill>
                </w14:textFill>
              </w:rPr>
            </w:pPr>
            <w:r>
              <w:rPr>
                <w:rFonts w:hint="eastAsia"/>
                <w:color w:val="000000" w:themeColor="text1"/>
                <w:kern w:val="2"/>
                <w:lang w:val="en-US" w:eastAsia="zh-CN"/>
                <w14:textFill>
                  <w14:solidFill>
                    <w14:schemeClr w14:val="tx1"/>
                  </w14:solidFill>
                </w14:textFill>
              </w:rPr>
              <w:t xml:space="preserve">综上所述，项目按照《危险废物贮存污染控制标准》（GB18597-2023）的要求确保危险废物得以妥善贮存、转运及处置，不会对周围环境产生明显影响。</w:t>
            </w:r>
            <w:r>
              <w:rPr>
                <w:rFonts w:ascii="Times New Roman" w:eastAsia="宋体" w:hAnsi="Times New Roman" w:hint="default"/>
                <w:color w:val="000000" w:themeColor="text1"/>
                <w:kern w:val="2"/>
                <w14:textFill>
                  <w14:solidFill>
                    <w14:schemeClr w14:val="tx1"/>
                  </w14:solidFill>
                </w14:textFill>
              </w:rPr>
              <w:t xml:space="preserve">项目产生的固体废物全部可得到妥善</w:t>
            </w:r>
            <w:r>
              <w:rPr>
                <w:rFonts w:ascii="Times New Roman" w:eastAsia="宋体" w:hAnsi="Times New Roman" w:hint="eastAsia"/>
                <w:color w:val="000000" w:themeColor="text1"/>
                <w:kern w:val="2"/>
                <w:lang w:eastAsia="zh-CN"/>
                <w14:textFill>
                  <w14:solidFill>
                    <w14:schemeClr w14:val="tx1"/>
                  </w14:solidFill>
                </w14:textFill>
              </w:rPr>
              <w:t xml:space="preserve">、合理的</w:t>
            </w:r>
            <w:r>
              <w:rPr>
                <w:rFonts w:ascii="Times New Roman" w:eastAsia="宋体" w:hAnsi="Times New Roman" w:hint="default"/>
                <w:color w:val="000000" w:themeColor="text1"/>
                <w:kern w:val="2"/>
                <w14:textFill>
                  <w14:solidFill>
                    <w14:schemeClr w14:val="tx1"/>
                  </w14:solidFill>
                </w14:textFill>
              </w:rPr>
              <w:t xml:space="preserve">处置，</w:t>
            </w:r>
            <w:r>
              <w:rPr>
                <w:rFonts w:ascii="Times New Roman" w:eastAsia="宋体" w:hAnsi="Times New Roman" w:hint="eastAsia"/>
                <w:color w:val="000000" w:themeColor="text1"/>
                <w:kern w:val="2"/>
                <w:lang w:eastAsia="zh-CN"/>
                <w14:textFill>
                  <w14:solidFill>
                    <w14:schemeClr w14:val="tx1"/>
                  </w14:solidFill>
                </w14:textFill>
              </w:rPr>
              <w:t xml:space="preserve">不会造成二次污染，</w:t>
            </w:r>
            <w:r>
              <w:rPr>
                <w:rFonts w:ascii="Times New Roman" w:eastAsia="宋体" w:hAnsi="Times New Roman" w:hint="default"/>
                <w:color w:val="000000" w:themeColor="text1"/>
                <w:kern w:val="2"/>
                <w14:textFill>
                  <w14:solidFill>
                    <w14:schemeClr w14:val="tx1"/>
                  </w14:solidFill>
                </w14:textFill>
              </w:rPr>
              <w:t xml:space="preserve">对周围环境影响较小。</w:t>
            </w:r>
          </w:p>
          <w:p>
            <w:pPr>
              <w:pStyle w:val="0正文"/>
              <w:keepNext w:val="0"/>
              <w:keepLines w:val="0"/>
              <w:suppressLineNumbers w:val="0"/>
              <w:spacing w:before="0" w:beforeAutospacing="0" w:after="0" w:afterAutospacing="0" w:line="360" w:lineRule="auto"/>
              <w:ind w:left="0" w:right="0" w:firstLine="480" w:leftChars="0" w:firstLineChars="200"/>
              <w:rPr>
                <w:rFonts w:ascii="Times New Roman" w:eastAsia="宋体" w:hAnsi="Times New Roman" w:hint="default"/>
                <w:color w:val="000000" w:themeColor="text1"/>
                <w:kern w:val="2"/>
                <w14:textFill>
                  <w14:solidFill>
                    <w14:schemeClr w14:val="tx1"/>
                  </w14:solidFill>
                </w14:textFill>
              </w:rPr>
            </w:pPr>
            <w:r>
              <w:rPr>
                <w:rFonts w:ascii="Times New Roman" w:eastAsia="宋体" w:hAnsi="Times New Roman" w:hint="default"/>
                <w:color w:val="000000" w:themeColor="text1"/>
                <w:kern w:val="2"/>
                <w14:textFill>
                  <w14:solidFill>
                    <w14:schemeClr w14:val="tx1"/>
                  </w14:solidFill>
                </w14:textFill>
              </w:rPr>
              <w:t xml:space="preserve">本项目危废暂存间建筑面积10m</w:t>
            </w:r>
            <w:r>
              <w:rPr>
                <w:rFonts w:ascii="Times New Roman" w:eastAsia="宋体" w:hAnsi="Times New Roman" w:hint="default"/>
                <w:color w:val="000000" w:themeColor="text1"/>
                <w:kern w:val="2"/>
                <w:vertAlign w:val="superscript"/>
                <w14:textFill>
                  <w14:solidFill>
                    <w14:schemeClr w14:val="tx1"/>
                  </w14:solidFill>
                </w14:textFill>
              </w:rPr>
              <w:t xml:space="preserve">2</w:t>
            </w:r>
            <w:r>
              <w:rPr>
                <w:rFonts w:ascii="Times New Roman" w:eastAsia="宋体" w:hAnsi="Times New Roman" w:hint="default"/>
                <w:color w:val="000000" w:themeColor="text1"/>
                <w:kern w:val="2"/>
                <w14:textFill>
                  <w14:solidFill>
                    <w14:schemeClr w14:val="tx1"/>
                  </w14:solidFill>
                </w14:textFill>
              </w:rPr>
              <w:t xml:space="preserve">，均为固态态危险废物，废物收集于专用收集桶内，收集桶盖好后竖直放置堆放，每只桶的占地面积为 0.5m</w:t>
            </w:r>
            <w:r>
              <w:rPr>
                <w:rFonts w:ascii="Times New Roman" w:eastAsia="宋体" w:hAnsi="Times New Roman" w:hint="default"/>
                <w:color w:val="000000" w:themeColor="text1"/>
                <w:kern w:val="2"/>
                <w:vertAlign w:val="superscript"/>
                <w14:textFill>
                  <w14:solidFill>
                    <w14:schemeClr w14:val="tx1"/>
                  </w14:solidFill>
                </w14:textFill>
              </w:rPr>
              <w:t xml:space="preserve">2</w:t>
            </w:r>
            <w:r>
              <w:rPr>
                <w:rFonts w:ascii="Times New Roman" w:eastAsia="宋体" w:hAnsi="Times New Roman" w:hint="default"/>
                <w:color w:val="000000" w:themeColor="text1"/>
                <w:kern w:val="2"/>
                <w14:textFill>
                  <w14:solidFill>
                    <w14:schemeClr w14:val="tx1"/>
                  </w14:solidFill>
                </w14:textFill>
              </w:rPr>
              <w:t xml:space="preserve">，危废仓库有效利用率为</w:t>
            </w:r>
            <w:r>
              <w:rPr>
                <w:rFonts w:hint="eastAsia"/>
                <w:color w:val="000000" w:themeColor="text1"/>
                <w:kern w:val="2"/>
                <w:lang w:val="en-US" w:eastAsia="zh-CN"/>
                <w14:textFill>
                  <w14:solidFill>
                    <w14:schemeClr w14:val="tx1"/>
                  </w14:solidFill>
                </w14:textFill>
              </w:rPr>
              <w:t xml:space="preserve">100</w:t>
            </w:r>
            <w:r>
              <w:rPr>
                <w:rFonts w:ascii="Times New Roman" w:eastAsia="宋体" w:hAnsi="Times New Roman" w:hint="default"/>
                <w:color w:val="000000" w:themeColor="text1"/>
                <w:kern w:val="2"/>
                <w14:textFill>
                  <w14:solidFill>
                    <w14:schemeClr w14:val="tx1"/>
                  </w14:solidFill>
                </w14:textFill>
              </w:rPr>
              <w:t xml:space="preserve">%，全厂最大危废存储量约为</w:t>
            </w:r>
            <w:r>
              <w:rPr>
                <w:rFonts w:hint="eastAsia"/>
                <w:color w:val="000000" w:themeColor="text1"/>
                <w:kern w:val="2"/>
                <w:lang w:val="en-US" w:eastAsia="zh-CN"/>
                <w14:textFill>
                  <w14:solidFill>
                    <w14:schemeClr w14:val="tx1"/>
                  </w14:solidFill>
                </w14:textFill>
              </w:rPr>
              <w:t xml:space="preserve">2.5</w:t>
            </w:r>
            <w:r>
              <w:rPr>
                <w:rFonts w:ascii="Times New Roman" w:eastAsia="宋体" w:hAnsi="Times New Roman" w:hint="default"/>
                <w:color w:val="000000" w:themeColor="text1"/>
                <w:kern w:val="2"/>
                <w14:textFill>
                  <w14:solidFill>
                    <w14:schemeClr w14:val="tx1"/>
                  </w14:solidFill>
                </w14:textFill>
              </w:rPr>
              <w:t xml:space="preserve">t。公司定期委托有资质单位将危废外运处置，因此本项目危险废物贮存场所面积能够满足危废贮存需求。</w:t>
            </w:r>
          </w:p>
          <w:p>
            <w:pPr>
              <w:pStyle w:val="0正文"/>
              <w:keepNext w:val="0"/>
              <w:keepLines w:val="0"/>
              <w:suppressLineNumbers w:val="0"/>
              <w:spacing w:before="0" w:beforeAutospacing="0" w:after="0" w:afterAutospacing="0" w:line="360" w:lineRule="auto"/>
              <w:ind w:left="0" w:right="0" w:firstLine="480" w:leftChars="0" w:firstLineChars="200"/>
              <w:rPr>
                <w:rFonts w:ascii="Times New Roman" w:eastAsia="宋体" w:hAnsi="Times New Roman" w:hint="default"/>
                <w:color w:val="000000" w:themeColor="text1"/>
                <w:kern w:val="2"/>
                <w14:textFill>
                  <w14:solidFill>
                    <w14:schemeClr w14:val="tx1"/>
                  </w14:solidFill>
                </w14:textFill>
              </w:rPr>
            </w:pPr>
            <w:r>
              <w:rPr>
                <w:rFonts w:ascii="Times New Roman" w:eastAsia="宋体" w:hAnsi="Times New Roman" w:hint="default"/>
                <w:color w:val="000000" w:themeColor="text1"/>
                <w:kern w:val="2"/>
                <w14:textFill>
                  <w14:solidFill>
                    <w14:schemeClr w14:val="tx1"/>
                  </w14:solidFill>
                </w14:textFill>
              </w:rPr>
              <w:t xml:space="preserve">本项目危废均不属于易挥发的物质，对周围大气环境影响较小；危废存放于危废暂存桶内，不会发生泄漏或流动，因此对周围地表水环境影响较小；项目危废存放于危废暂存间内，危废暂存间铺设防渗材料，危废不会进入地下水和土壤中，不会对项目周围地下水和土壤产生影响。本项目危险废物均按要求填写危险废物转移联单和签订委托处置合同。本次评价要求建设单位就近选择危废处置单位，由危废处理公司负责运输和处理。托运过程中，车厢为密闭状态，不会对沿线环境敏感点产生影响，同时对运输路线的选择要尽量避开敏感点，减少对敏感点产生影响的风险。</w:t>
            </w:r>
          </w:p>
          <w:p>
            <w:pPr>
              <w:pStyle w:val="0正文"/>
              <w:ind w:firstLine="0" w:firstLineChars="0"/>
              <w:rPr>
                <w:rFonts w:eastAsia="宋体" w:hint="default"/>
                <w:b/>
                <w:bCs/>
                <w:color w:val="000000" w:themeColor="text1"/>
                <w:kern w:val="2"/>
                <w:lang w:val="en-US" w:eastAsia="zh-CN"/>
                <w14:textFill>
                  <w14:solidFill>
                    <w14:schemeClr w14:val="tx1"/>
                  </w14:solidFill>
                </w14:textFill>
              </w:rPr>
            </w:pPr>
            <w:r>
              <w:rPr>
                <w:rFonts w:hint="eastAsia"/>
                <w:b/>
                <w:bCs/>
                <w:color w:val="000000" w:themeColor="text1"/>
                <w:kern w:val="2"/>
                <w14:textFill>
                  <w14:solidFill>
                    <w14:schemeClr w14:val="tx1"/>
                  </w14:solidFill>
                </w14:textFill>
              </w:rPr>
              <w:t xml:space="preserve">4.2.5地下水</w:t>
            </w:r>
            <w:r>
              <w:rPr>
                <w:rFonts w:hint="eastAsia"/>
                <w:b/>
                <w:bCs/>
                <w:color w:val="000000" w:themeColor="text1"/>
                <w:kern w:val="2"/>
                <w:lang w:eastAsia="zh-CN"/>
                <w14:textFill>
                  <w14:solidFill>
                    <w14:schemeClr w14:val="tx1"/>
                  </w14:solidFill>
                </w14:textFill>
              </w:rPr>
              <w:t xml:space="preserve">、</w:t>
            </w:r>
            <w:r>
              <w:rPr>
                <w:rFonts w:hint="eastAsia"/>
                <w:b/>
                <w:bCs/>
                <w:color w:val="000000" w:themeColor="text1"/>
                <w:kern w:val="2"/>
                <w:lang w:val="en-US" w:eastAsia="zh-CN"/>
                <w14:textFill>
                  <w14:solidFill>
                    <w14:schemeClr w14:val="tx1"/>
                  </w14:solidFill>
                </w14:textFill>
              </w:rPr>
              <w:t xml:space="preserve">土壤</w:t>
            </w:r>
          </w:p>
          <w:p>
            <w:pPr>
              <w:pStyle w:val="0正文"/>
              <w:keepNext w:val="0"/>
              <w:keepLines w:val="0"/>
              <w:pageBreakBefore w:val="0"/>
              <w:widowControl w:val="0"/>
              <w:numPr>
                <w:ilvl w:val="0"/>
                <w:numId w:val="0"/>
              </w:numPr>
              <w:kinsoku/>
              <w:wordWrap/>
              <w:overflowPunct/>
              <w:topLinePunct w:val="0"/>
              <w:autoSpaceDE/>
              <w:autoSpaceDN/>
              <w:bidi w:val="0"/>
              <w:adjustRightInd/>
              <w:snapToGrid/>
              <w:ind w:left="0" w:firstLine="480" w:leftChars="0" w:firstLineChars="200"/>
              <w:textAlignment w:val="auto"/>
              <w:rPr>
                <w:rFonts w:ascii="宋体" w:eastAsia="宋体" w:hAnsi="宋体" w:cs="宋体" w:hint="default"/>
                <w:color w:val="000000" w:themeColor="text1"/>
                <w:kern w:val="2"/>
                <w:lang w:val="en-US"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 xml:space="preserve">本项目属于废弃资源综合利用业—废轮胎加工，根据《环境影响评价技术导则 地下水环境》（HJ610-2016）和《环境影响评价技术导则 土壤环境》（HJ964-2018），本项目为</w:t>
            </w:r>
            <w:r>
              <w:rPr>
                <w:rFonts w:ascii="Times New Roman" w:eastAsia="宋体" w:hAnsi="Times New Roman" w:cs="Times New Roman" w:hint="default"/>
                <w:color w:val="000000" w:themeColor="text1"/>
                <w:kern w:val="2"/>
                <w:lang w:val="en-US" w:eastAsia="zh-CN"/>
                <w14:textFill>
                  <w14:solidFill>
                    <w14:schemeClr w14:val="tx1"/>
                  </w14:solidFill>
                </w14:textFill>
              </w:rPr>
              <w:t xml:space="preserve">Ⅳ</w:t>
            </w:r>
            <w:r>
              <w:rPr>
                <w:rFonts w:ascii="宋体" w:hAnsi="宋体" w:cs="宋体" w:hint="eastAsia"/>
                <w:color w:val="000000" w:themeColor="text1"/>
                <w:kern w:val="2"/>
                <w:lang w:val="en-US" w:eastAsia="zh-CN"/>
                <w14:textFill>
                  <w14:solidFill>
                    <w14:schemeClr w14:val="tx1"/>
                  </w14:solidFill>
                </w14:textFill>
              </w:rPr>
              <w:t xml:space="preserve">类项目，故不开展地下水和土壤评价，具体防治措施如下：</w:t>
            </w:r>
          </w:p>
          <w:p>
            <w:pPr>
              <w:pStyle w:val="0正文"/>
              <w:ind w:firstLine="48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 xml:space="preserve">厂区</w:t>
            </w:r>
            <w:r>
              <w:rPr>
                <w:rFonts w:hint="eastAsia"/>
                <w:color w:val="000000" w:themeColor="text1"/>
                <w:kern w:val="2"/>
                <w:lang w:val="en-US" w:eastAsia="zh-CN"/>
                <w14:textFill>
                  <w14:solidFill>
                    <w14:schemeClr w14:val="tx1"/>
                  </w14:solidFill>
                </w14:textFill>
              </w:rPr>
              <w:t xml:space="preserve">分解车间、深加工车间等</w:t>
            </w:r>
            <w:r>
              <w:rPr>
                <w:rFonts w:hint="eastAsia"/>
                <w:color w:val="000000" w:themeColor="text1"/>
                <w:kern w:val="2"/>
                <w14:textFill>
                  <w14:solidFill>
                    <w14:schemeClr w14:val="tx1"/>
                  </w14:solidFill>
                </w14:textFill>
              </w:rPr>
              <w:t xml:space="preserve">区域地面采用混凝土硬化，严格遵照国家《一般工业固体废物贮存和填埋污染控制标准》（GB18599-2020）要求及相关建筑设计规范，采用成熟的技术从严设计、施工。</w:t>
            </w:r>
          </w:p>
          <w:p>
            <w:pPr>
              <w:pStyle w:val="0正文"/>
              <w:ind w:firstLine="480"/>
              <w:rPr>
                <w:rFonts w:ascii="Arial" w:hAnsi="Arial" w:cs="Arial"/>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 xml:space="preserve">根据实际情况，按照渗漏风险的轻重分别设防，其中：危废暂存间</w:t>
            </w:r>
            <w:r>
              <w:rPr>
                <w:rFonts w:hint="eastAsia"/>
                <w:color w:val="000000" w:themeColor="text1"/>
                <w:kern w:val="2"/>
                <w:lang w:eastAsia="zh-CN"/>
                <w14:textFill>
                  <w14:solidFill>
                    <w14:schemeClr w14:val="tx1"/>
                  </w14:solidFill>
                </w14:textFill>
              </w:rPr>
              <w:t xml:space="preserve">、</w:t>
            </w:r>
            <w:r>
              <w:rPr>
                <w:rFonts w:hint="eastAsia"/>
                <w:color w:val="000000" w:themeColor="text1"/>
                <w:kern w:val="2"/>
                <w:lang w:val="en-US" w:eastAsia="zh-CN"/>
                <w14:textFill>
                  <w14:solidFill>
                    <w14:schemeClr w14:val="tx1"/>
                  </w14:solidFill>
                </w14:textFill>
              </w:rPr>
              <w:t xml:space="preserve">事故池</w:t>
            </w:r>
            <w:r>
              <w:rPr>
                <w:rFonts w:hint="eastAsia"/>
                <w:color w:val="000000" w:themeColor="text1"/>
                <w:kern w:val="2"/>
                <w14:textFill>
                  <w14:solidFill>
                    <w14:schemeClr w14:val="tx1"/>
                  </w14:solidFill>
                </w14:textFill>
              </w:rPr>
              <w:t xml:space="preserve">等防渗系数达到1</w:t>
            </w:r>
            <w:r>
              <w:rPr>
                <w:rFonts w:cs="Arial"/>
                <w:color w:val="000000" w:themeColor="text1"/>
                <w:kern w:val="2"/>
                <w14:textFill>
                  <w14:solidFill>
                    <w14:schemeClr w14:val="tx1"/>
                  </w14:solidFill>
                </w14:textFill>
              </w:rPr>
              <w:t xml:space="preserve">×</w:t>
            </w:r>
            <w:r>
              <w:rPr>
                <w:rFonts w:hint="eastAsia"/>
                <w:color w:val="000000" w:themeColor="text1"/>
                <w:kern w:val="2"/>
                <w14:textFill>
                  <w14:solidFill>
                    <w14:schemeClr w14:val="tx1"/>
                  </w14:solidFill>
                </w14:textFill>
              </w:rPr>
              <w:t xml:space="preserve">10</w:t>
            </w:r>
            <w:r>
              <w:rPr>
                <w:rFonts w:hint="eastAsia"/>
                <w:color w:val="000000" w:themeColor="text1"/>
                <w:kern w:val="2"/>
                <w:vertAlign w:val="superscript"/>
                <w14:textFill>
                  <w14:solidFill>
                    <w14:schemeClr w14:val="tx1"/>
                  </w14:solidFill>
                </w14:textFill>
              </w:rPr>
              <w:t xml:space="preserve">-1</w:t>
            </w:r>
            <w:r>
              <w:rPr>
                <w:rFonts w:hint="eastAsia"/>
                <w:color w:val="000000" w:themeColor="text1"/>
                <w:kern w:val="2"/>
                <w:vertAlign w:val="superscript"/>
                <w:lang w:val="en-US" w:eastAsia="zh-CN"/>
                <w14:textFill>
                  <w14:solidFill>
                    <w14:schemeClr w14:val="tx1"/>
                  </w14:solidFill>
                </w14:textFill>
              </w:rPr>
              <w:t xml:space="preserve">0</w:t>
            </w:r>
            <w:r>
              <w:rPr>
                <w:rFonts w:cs="Arial" w:hint="eastAsia"/>
                <w:color w:val="000000" w:themeColor="text1"/>
                <w:kern w:val="2"/>
                <w14:textFill>
                  <w14:solidFill>
                    <w14:schemeClr w14:val="tx1"/>
                  </w14:solidFill>
                </w14:textFill>
              </w:rPr>
              <w:t xml:space="preserve">cm/s</w:t>
            </w:r>
            <w:r>
              <w:rPr>
                <w:rFonts w:cs="Arial" w:hint="eastAsia"/>
                <w:color w:val="000000" w:themeColor="text1"/>
                <w:kern w:val="2"/>
                <w:lang w:eastAsia="zh-CN"/>
                <w14:textFill>
                  <w14:solidFill>
                    <w14:schemeClr w14:val="tx1"/>
                  </w14:solidFill>
                </w14:textFill>
              </w:rPr>
              <w:t xml:space="preserve">，</w:t>
            </w:r>
            <w:r>
              <w:rPr>
                <w:rFonts w:cs="Arial" w:hint="eastAsia"/>
                <w:color w:val="000000" w:themeColor="text1"/>
                <w:kern w:val="2"/>
                <w:lang w:val="en-US" w:eastAsia="zh-CN"/>
                <w14:textFill>
                  <w14:solidFill>
                    <w14:schemeClr w14:val="tx1"/>
                  </w14:solidFill>
                </w14:textFill>
              </w:rPr>
              <w:t xml:space="preserve">基础必须防渗，防渗层为至少2mm厚高密度聚乙烯</w:t>
            </w:r>
            <w:r>
              <w:rPr>
                <w:rFonts w:cs="Arial" w:hint="eastAsia"/>
                <w:color w:val="000000" w:themeColor="text1"/>
                <w:kern w:val="2"/>
                <w14:textFill>
                  <w14:solidFill>
                    <w14:schemeClr w14:val="tx1"/>
                  </w14:solidFill>
                </w14:textFill>
              </w:rPr>
              <w:t xml:space="preserve">；</w:t>
            </w:r>
            <w:r>
              <w:rPr>
                <w:rFonts w:cs="Arial" w:hint="eastAsia"/>
                <w:color w:val="000000" w:themeColor="text1"/>
                <w:kern w:val="2"/>
                <w:lang w:val="en-US" w:eastAsia="zh-CN"/>
                <w14:textFill>
                  <w14:solidFill>
                    <w14:schemeClr w14:val="tx1"/>
                  </w14:solidFill>
                </w14:textFill>
              </w:rPr>
              <w:t xml:space="preserve">分解车间、深加工车间等</w:t>
            </w:r>
            <w:r>
              <w:rPr>
                <w:rFonts w:cs="Arial" w:hint="eastAsia"/>
                <w:color w:val="000000" w:themeColor="text1"/>
                <w:kern w:val="2"/>
                <w14:textFill>
                  <w14:solidFill>
                    <w14:schemeClr w14:val="tx1"/>
                  </w14:solidFill>
                </w14:textFill>
              </w:rPr>
              <w:t xml:space="preserve">其他区域综合防渗系数达到1</w:t>
            </w:r>
            <w:r>
              <w:rPr>
                <w:rFonts w:cs="Arial"/>
                <w:color w:val="000000" w:themeColor="text1"/>
                <w:kern w:val="2"/>
                <w14:textFill>
                  <w14:solidFill>
                    <w14:schemeClr w14:val="tx1"/>
                  </w14:solidFill>
                </w14:textFill>
              </w:rPr>
              <w:t xml:space="preserve">×</w:t>
            </w:r>
            <w:r>
              <w:rPr>
                <w:rFonts w:cs="Arial" w:hint="eastAsia"/>
                <w:color w:val="000000" w:themeColor="text1"/>
                <w:kern w:val="2"/>
                <w14:textFill>
                  <w14:solidFill>
                    <w14:schemeClr w14:val="tx1"/>
                  </w14:solidFill>
                </w14:textFill>
              </w:rPr>
              <w:t xml:space="preserve">10</w:t>
            </w:r>
            <w:r>
              <w:rPr>
                <w:rFonts w:cs="Arial" w:hint="eastAsia"/>
                <w:color w:val="000000" w:themeColor="text1"/>
                <w:kern w:val="2"/>
                <w:vertAlign w:val="superscript"/>
                <w14:textFill>
                  <w14:solidFill>
                    <w14:schemeClr w14:val="tx1"/>
                  </w14:solidFill>
                </w14:textFill>
              </w:rPr>
              <w:t xml:space="preserve">-</w:t>
            </w:r>
            <w:r>
              <w:rPr>
                <w:rFonts w:cs="Arial" w:hint="eastAsia"/>
                <w:color w:val="000000" w:themeColor="text1"/>
                <w:kern w:val="2"/>
                <w:vertAlign w:val="superscript"/>
                <w:lang w:val="en-US" w:eastAsia="zh-CN"/>
                <w14:textFill>
                  <w14:solidFill>
                    <w14:schemeClr w14:val="tx1"/>
                  </w14:solidFill>
                </w14:textFill>
              </w:rPr>
              <w:t xml:space="preserve">7</w:t>
            </w:r>
            <w:r>
              <w:rPr>
                <w:rFonts w:cs="Arial" w:hint="eastAsia"/>
                <w:color w:val="000000" w:themeColor="text1"/>
                <w:kern w:val="2"/>
                <w14:textFill>
                  <w14:solidFill>
                    <w14:schemeClr w14:val="tx1"/>
                  </w14:solidFill>
                </w14:textFill>
              </w:rPr>
              <w:t xml:space="preserve">cm/s，</w:t>
            </w:r>
            <w:r>
              <w:rPr>
                <w:rFonts w:cs="Arial" w:hint="eastAsia"/>
                <w:color w:val="000000" w:themeColor="text1"/>
                <w:kern w:val="2"/>
                <w:lang w:val="en-US" w:eastAsia="zh-CN"/>
                <w14:textFill>
                  <w14:solidFill>
                    <w14:schemeClr w14:val="tx1"/>
                  </w14:solidFill>
                </w14:textFill>
              </w:rPr>
              <w:t xml:space="preserve">防渗层采用抗渗混凝土，防渗性能应相当于厚度1.5m的黏土层的防渗性能，</w:t>
            </w:r>
            <w:r>
              <w:rPr>
                <w:rFonts w:cs="Arial" w:hint="eastAsia"/>
                <w:color w:val="000000" w:themeColor="text1"/>
                <w:kern w:val="2"/>
                <w14:textFill>
                  <w14:solidFill>
                    <w14:schemeClr w14:val="tx1"/>
                  </w14:solidFill>
                </w14:textFill>
              </w:rPr>
              <w:t xml:space="preserve">可以有效</w:t>
            </w:r>
            <w:r>
              <w:rPr>
                <w:rFonts w:ascii="Arial" w:hAnsi="Arial" w:cs="Arial" w:hint="eastAsia"/>
                <w:color w:val="000000" w:themeColor="text1"/>
                <w:kern w:val="2"/>
                <w14:textFill>
                  <w14:solidFill>
                    <w14:schemeClr w14:val="tx1"/>
                  </w14:solidFill>
                </w14:textFill>
              </w:rPr>
              <w:t xml:space="preserve">降低固体废物对</w:t>
            </w:r>
            <w:r>
              <w:rPr>
                <w:rFonts w:ascii="Arial" w:hAnsi="Arial" w:cs="Arial" w:hint="eastAsia"/>
                <w:color w:val="000000" w:themeColor="text1"/>
                <w:kern w:val="2"/>
                <w:lang w:val="en-US" w:eastAsia="zh-CN"/>
                <w14:textFill>
                  <w14:solidFill>
                    <w14:schemeClr w14:val="tx1"/>
                  </w14:solidFill>
                </w14:textFill>
              </w:rPr>
              <w:t xml:space="preserve">地下水和</w:t>
            </w:r>
            <w:r>
              <w:rPr>
                <w:rFonts w:ascii="Arial" w:hAnsi="Arial" w:cs="Arial" w:hint="eastAsia"/>
                <w:color w:val="000000" w:themeColor="text1"/>
                <w:kern w:val="2"/>
                <w14:textFill>
                  <w14:solidFill>
                    <w14:schemeClr w14:val="tx1"/>
                  </w14:solidFill>
                </w14:textFill>
              </w:rPr>
              <w:t xml:space="preserve">土壤的污染影响。</w:t>
            </w:r>
          </w:p>
          <w:p>
            <w:pPr>
              <w:pStyle w:val="0正文"/>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color w:val="000000" w:themeColor="text1"/>
                <w:kern w:val="2"/>
                <w:lang w:val="en-US"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 xml:space="preserve">①</w:t>
            </w:r>
            <w:r>
              <w:rPr>
                <w:rFonts w:hint="eastAsia"/>
                <w:color w:val="000000" w:themeColor="text1"/>
                <w:kern w:val="2"/>
                <w14:textFill>
                  <w14:solidFill>
                    <w14:schemeClr w14:val="tx1"/>
                  </w14:solidFill>
                </w14:textFill>
              </w:rPr>
              <w:t xml:space="preserve">重点防渗区：</w:t>
            </w:r>
            <w:r>
              <w:rPr>
                <w:rFonts w:hint="eastAsia"/>
                <w:color w:val="000000" w:themeColor="text1"/>
                <w:kern w:val="2"/>
                <w:lang w:val="en-US" w:eastAsia="zh-CN"/>
                <w14:textFill>
                  <w14:solidFill>
                    <w14:schemeClr w14:val="tx1"/>
                  </w14:solidFill>
                </w14:textFill>
              </w:rPr>
              <w:t xml:space="preserve">包括危废暂存间、事故池等</w:t>
            </w:r>
            <w:r>
              <w:rPr>
                <w:rFonts w:hint="eastAsia"/>
                <w:color w:val="000000" w:themeColor="text1"/>
                <w:kern w:val="2"/>
                <w14:textFill>
                  <w14:solidFill>
                    <w14:schemeClr w14:val="tx1"/>
                  </w14:solidFill>
                </w14:textFill>
              </w:rPr>
              <w:t xml:space="preserve">参照《危险废物填埋污染控制标准》（GB18598-20</w:t>
            </w:r>
            <w:r>
              <w:rPr>
                <w:rFonts w:hint="eastAsia"/>
                <w:color w:val="000000" w:themeColor="text1"/>
                <w:kern w:val="2"/>
                <w:lang w:val="en-US" w:eastAsia="zh-CN"/>
                <w14:textFill>
                  <w14:solidFill>
                    <w14:schemeClr w14:val="tx1"/>
                  </w14:solidFill>
                </w14:textFill>
              </w:rPr>
              <w:t xml:space="preserve">19</w:t>
            </w:r>
            <w:r>
              <w:rPr>
                <w:rFonts w:hint="eastAsia"/>
                <w:color w:val="000000" w:themeColor="text1"/>
                <w:kern w:val="2"/>
                <w14:textFill>
                  <w14:solidFill>
                    <w14:schemeClr w14:val="tx1"/>
                  </w14:solidFill>
                </w14:textFill>
              </w:rPr>
              <w:t xml:space="preserve">）</w:t>
            </w:r>
            <w:r>
              <w:rPr>
                <w:rFonts w:hint="eastAsia"/>
                <w:color w:val="000000" w:themeColor="text1"/>
                <w:kern w:val="2"/>
                <w:lang w:val="en-US" w:eastAsia="zh-CN"/>
                <w14:textFill>
                  <w14:solidFill>
                    <w14:schemeClr w14:val="tx1"/>
                  </w14:solidFill>
                </w14:textFill>
              </w:rPr>
              <w:t xml:space="preserve">和《危险废物贮存污染控制标准》（GB18597-2023）</w:t>
            </w:r>
            <w:r>
              <w:rPr>
                <w:rFonts w:hint="eastAsia"/>
                <w:color w:val="000000" w:themeColor="text1"/>
                <w:kern w:val="2"/>
                <w14:textFill>
                  <w14:solidFill>
                    <w14:schemeClr w14:val="tx1"/>
                  </w14:solidFill>
                </w14:textFill>
              </w:rPr>
              <w:t xml:space="preserve">中相关要求：防渗混凝土（渗透系数</w:t>
            </w:r>
            <w:r>
              <w:rPr>
                <w:rFonts w:cs="宋体" w:hint="eastAsia"/>
                <w:color w:val="000000" w:themeColor="text1"/>
                <w:kern w:val="2"/>
                <w14:textFill>
                  <w14:solidFill>
                    <w14:schemeClr w14:val="tx1"/>
                  </w14:solidFill>
                </w14:textFill>
              </w:rPr>
              <w:t xml:space="preserve">≤10</w:t>
            </w:r>
            <w:r>
              <w:rPr>
                <w:rFonts w:cs="宋体" w:hint="eastAsia"/>
                <w:color w:val="000000" w:themeColor="text1"/>
                <w:kern w:val="2"/>
                <w:vertAlign w:val="superscript"/>
                <w14:textFill>
                  <w14:solidFill>
                    <w14:schemeClr w14:val="tx1"/>
                  </w14:solidFill>
                </w14:textFill>
              </w:rPr>
              <w:t xml:space="preserve">-7</w:t>
            </w:r>
            <w:r>
              <w:rPr>
                <w:rFonts w:cs="宋体" w:hint="eastAsia"/>
                <w:color w:val="000000" w:themeColor="text1"/>
                <w:kern w:val="2"/>
                <w14:textFill>
                  <w14:solidFill>
                    <w14:schemeClr w14:val="tx1"/>
                  </w14:solidFill>
                </w14:textFill>
              </w:rPr>
              <w:t xml:space="preserve">cm/s，厚度≥150mm）+HDPE防渗膜（</w:t>
            </w:r>
            <w:r>
              <w:rPr>
                <w:rFonts w:hint="eastAsia"/>
                <w:color w:val="000000" w:themeColor="text1"/>
                <w:kern w:val="2"/>
                <w14:textFill>
                  <w14:solidFill>
                    <w14:schemeClr w14:val="tx1"/>
                  </w14:solidFill>
                </w14:textFill>
              </w:rPr>
              <w:t xml:space="preserve">渗透系数</w:t>
            </w:r>
            <w:r>
              <w:rPr>
                <w:rFonts w:cs="宋体" w:hint="eastAsia"/>
                <w:color w:val="000000" w:themeColor="text1"/>
                <w:kern w:val="2"/>
                <w14:textFill>
                  <w14:solidFill>
                    <w14:schemeClr w14:val="tx1"/>
                  </w14:solidFill>
                </w14:textFill>
              </w:rPr>
              <w:t xml:space="preserve">≤10</w:t>
            </w:r>
            <w:r>
              <w:rPr>
                <w:rFonts w:cs="宋体" w:hint="eastAsia"/>
                <w:color w:val="000000" w:themeColor="text1"/>
                <w:kern w:val="2"/>
                <w:vertAlign w:val="superscript"/>
                <w14:textFill>
                  <w14:solidFill>
                    <w14:schemeClr w14:val="tx1"/>
                  </w14:solidFill>
                </w14:textFill>
              </w:rPr>
              <w:t xml:space="preserve">-</w:t>
            </w:r>
            <w:r>
              <w:rPr>
                <w:rFonts w:cs="宋体" w:hint="eastAsia"/>
                <w:color w:val="000000" w:themeColor="text1"/>
                <w:kern w:val="2"/>
                <w:vertAlign w:val="superscript"/>
                <w:lang w:val="en-US" w:eastAsia="zh-CN"/>
                <w14:textFill>
                  <w14:solidFill>
                    <w14:schemeClr w14:val="tx1"/>
                  </w14:solidFill>
                </w14:textFill>
              </w:rPr>
              <w:t xml:space="preserve">10</w:t>
            </w:r>
            <w:r>
              <w:rPr>
                <w:rFonts w:cs="宋体" w:hint="eastAsia"/>
                <w:color w:val="000000" w:themeColor="text1"/>
                <w:kern w:val="2"/>
                <w14:textFill>
                  <w14:solidFill>
                    <w14:schemeClr w14:val="tx1"/>
                  </w14:solidFill>
                </w14:textFill>
              </w:rPr>
              <w:t xml:space="preserve">cm/s，2mm厚）</w:t>
            </w:r>
            <w:r>
              <w:rPr>
                <w:rFonts w:hint="eastAsia"/>
                <w:color w:val="000000" w:themeColor="text1"/>
                <w:kern w:val="2"/>
                <w14:textFill>
                  <w14:solidFill>
                    <w14:schemeClr w14:val="tx1"/>
                  </w14:solidFill>
                </w14:textFill>
              </w:rPr>
              <w:t xml:space="preserve">。</w:t>
            </w:r>
          </w:p>
          <w:p>
            <w:pPr>
              <w:pStyle w:val="0正文"/>
              <w:numPr>
                <w:ilvl w:val="0"/>
                <w:numId w:val="0"/>
              </w:numPr>
              <w:ind w:firstLine="480" w:firstLineChars="200"/>
              <w:rPr>
                <w:color w:val="000000" w:themeColor="text1"/>
                <w:kern w:val="2"/>
                <w14:textFill>
                  <w14:solidFill>
                    <w14:schemeClr w14:val="tx1"/>
                  </w14:solidFill>
                </w14:textFill>
              </w:rPr>
            </w:pPr>
            <w:r>
              <w:rPr>
                <w:rFonts w:hint="eastAsia"/>
                <w:color w:val="000000" w:themeColor="text1"/>
                <w:kern w:val="2"/>
                <w:lang w:val="en-US" w:eastAsia="zh-CN"/>
                <w14:textFill>
                  <w14:solidFill>
                    <w14:schemeClr w14:val="tx1"/>
                  </w14:solidFill>
                </w14:textFill>
              </w:rPr>
              <w:t xml:space="preserve">②</w:t>
            </w:r>
            <w:r>
              <w:rPr>
                <w:rFonts w:hint="eastAsia"/>
                <w:color w:val="000000" w:themeColor="text1"/>
                <w:kern w:val="2"/>
                <w14:textFill>
                  <w14:solidFill>
                    <w14:schemeClr w14:val="tx1"/>
                  </w14:solidFill>
                </w14:textFill>
              </w:rPr>
              <w:t xml:space="preserve">一般防渗区域：</w:t>
            </w:r>
            <w:r>
              <w:rPr>
                <w:rFonts w:hint="eastAsia"/>
                <w:color w:val="000000" w:themeColor="text1"/>
                <w:kern w:val="2"/>
                <w:lang w:val="en-US" w:eastAsia="zh-CN"/>
                <w14:textFill>
                  <w14:solidFill>
                    <w14:schemeClr w14:val="tx1"/>
                  </w14:solidFill>
                </w14:textFill>
              </w:rPr>
              <w:t xml:space="preserve">包括分解车间、深加工车间等</w:t>
            </w:r>
            <w:r>
              <w:rPr>
                <w:rFonts w:hint="eastAsia"/>
                <w:color w:val="000000" w:themeColor="text1"/>
                <w:kern w:val="2"/>
                <w14:textFill>
                  <w14:solidFill>
                    <w14:schemeClr w14:val="tx1"/>
                  </w14:solidFill>
                </w14:textFill>
              </w:rPr>
              <w:t xml:space="preserve">参照</w:t>
            </w:r>
            <w:r>
              <w:rPr>
                <w:bCs/>
                <w:color w:val="000000" w:themeColor="text1"/>
                <w:kern w:val="2"/>
                <w14:textFill>
                  <w14:solidFill>
                    <w14:schemeClr w14:val="tx1"/>
                  </w14:solidFill>
                </w14:textFill>
              </w:rPr>
              <w:t xml:space="preserve">《一般工业固体废物贮存</w:t>
            </w:r>
            <w:r>
              <w:rPr>
                <w:rFonts w:hint="eastAsia"/>
                <w:bCs/>
                <w:color w:val="000000" w:themeColor="text1"/>
                <w:kern w:val="2"/>
                <w14:textFill>
                  <w14:solidFill>
                    <w14:schemeClr w14:val="tx1"/>
                  </w14:solidFill>
                </w14:textFill>
              </w:rPr>
              <w:t xml:space="preserve">和填埋</w:t>
            </w:r>
            <w:r>
              <w:rPr>
                <w:bCs/>
                <w:color w:val="000000" w:themeColor="text1"/>
                <w:kern w:val="2"/>
                <w14:textFill>
                  <w14:solidFill>
                    <w14:schemeClr w14:val="tx1"/>
                  </w14:solidFill>
                </w14:textFill>
              </w:rPr>
              <w:t xml:space="preserve">污染控制标准》</w:t>
            </w:r>
            <w:r>
              <w:rPr>
                <w:rFonts w:hint="eastAsia"/>
                <w:bCs/>
                <w:color w:val="000000" w:themeColor="text1"/>
                <w:kern w:val="2"/>
                <w14:textFill>
                  <w14:solidFill>
                    <w14:schemeClr w14:val="tx1"/>
                  </w14:solidFill>
                </w14:textFill>
              </w:rPr>
              <w:t xml:space="preserve">（</w:t>
            </w:r>
            <w:r>
              <w:rPr>
                <w:bCs/>
                <w:color w:val="000000" w:themeColor="text1"/>
                <w:kern w:val="2"/>
                <w14:textFill>
                  <w14:solidFill>
                    <w14:schemeClr w14:val="tx1"/>
                  </w14:solidFill>
                </w14:textFill>
              </w:rPr>
              <w:t xml:space="preserve">GB18599-20</w:t>
            </w:r>
            <w:r>
              <w:rPr>
                <w:rFonts w:hint="eastAsia"/>
                <w:bCs/>
                <w:color w:val="000000" w:themeColor="text1"/>
                <w:kern w:val="2"/>
                <w14:textFill>
                  <w14:solidFill>
                    <w14:schemeClr w14:val="tx1"/>
                  </w14:solidFill>
                </w14:textFill>
              </w:rPr>
              <w:t xml:space="preserve">20</w:t>
            </w:r>
            <w:r>
              <w:rPr>
                <w:bCs/>
                <w:color w:val="000000" w:themeColor="text1"/>
                <w:kern w:val="2"/>
                <w14:textFill>
                  <w14:solidFill>
                    <w14:schemeClr w14:val="tx1"/>
                  </w14:solidFill>
                </w14:textFill>
              </w:rPr>
              <w:t xml:space="preserve">）</w:t>
            </w:r>
            <w:r>
              <w:rPr>
                <w:rFonts w:hint="eastAsia"/>
                <w:bCs/>
                <w:color w:val="000000" w:themeColor="text1"/>
                <w:kern w:val="2"/>
                <w14:textFill>
                  <w14:solidFill>
                    <w14:schemeClr w14:val="tx1"/>
                  </w14:solidFill>
                </w14:textFill>
              </w:rPr>
              <w:t xml:space="preserve">中</w:t>
            </w:r>
            <w:r>
              <w:rPr>
                <w:rFonts w:ascii="宋体" w:hAnsi="宋体" w:cs="宋体" w:hint="eastAsia"/>
                <w:bCs/>
                <w:color w:val="000000" w:themeColor="text1"/>
                <w:kern w:val="2"/>
                <w14:textFill>
                  <w14:solidFill>
                    <w14:schemeClr w14:val="tx1"/>
                  </w14:solidFill>
                </w14:textFill>
              </w:rPr>
              <w:t xml:space="preserve">Ⅱ类厂的要求，人工材料的渗透系数应小于</w:t>
            </w:r>
            <w:r>
              <w:rPr>
                <w:rFonts w:hint="eastAsia"/>
                <w:color w:val="000000" w:themeColor="text1"/>
                <w:kern w:val="2"/>
                <w14:textFill>
                  <w14:solidFill>
                    <w14:schemeClr w14:val="tx1"/>
                  </w14:solidFill>
                </w14:textFill>
              </w:rPr>
              <w:t xml:space="preserve">1.0</w:t>
            </w:r>
            <w:r>
              <w:rPr>
                <w:rFonts w:ascii="Arial" w:hAnsi="Arial" w:cs="Arial"/>
                <w:color w:val="000000" w:themeColor="text1"/>
                <w:kern w:val="2"/>
                <w14:textFill>
                  <w14:solidFill>
                    <w14:schemeClr w14:val="tx1"/>
                  </w14:solidFill>
                </w14:textFill>
              </w:rPr>
              <w:t xml:space="preserve">×</w:t>
            </w:r>
            <w:r>
              <w:rPr>
                <w:color w:val="000000" w:themeColor="text1"/>
                <w:kern w:val="2"/>
                <w14:textFill>
                  <w14:solidFill>
                    <w14:schemeClr w14:val="tx1"/>
                  </w14:solidFill>
                </w14:textFill>
              </w:rPr>
              <w:t xml:space="preserve">10</w:t>
            </w:r>
            <w:r>
              <w:rPr>
                <w:color w:val="000000" w:themeColor="text1"/>
                <w:kern w:val="2"/>
                <w:vertAlign w:val="superscript"/>
                <w14:textFill>
                  <w14:solidFill>
                    <w14:schemeClr w14:val="tx1"/>
                  </w14:solidFill>
                </w14:textFill>
              </w:rPr>
              <w:t xml:space="preserve">-7</w:t>
            </w:r>
            <w:r>
              <w:rPr>
                <w:color w:val="000000" w:themeColor="text1"/>
                <w:kern w:val="2"/>
                <w14:textFill>
                  <w14:solidFill>
                    <w14:schemeClr w14:val="tx1"/>
                  </w14:solidFill>
                </w14:textFill>
              </w:rPr>
              <w:t xml:space="preserve">cm/s</w:t>
            </w:r>
            <w:r>
              <w:rPr>
                <w:rFonts w:hint="eastAsia"/>
                <w:color w:val="000000" w:themeColor="text1"/>
                <w:kern w:val="2"/>
                <w14:textFill>
                  <w14:solidFill>
                    <w14:schemeClr w14:val="tx1"/>
                  </w14:solidFill>
                </w14:textFill>
              </w:rPr>
              <w:t xml:space="preserve">。</w:t>
            </w:r>
          </w:p>
          <w:p>
            <w:pPr>
              <w:pStyle w:val="0正文"/>
              <w:ind w:firstLine="48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 xml:space="preserve">综上所述，在切实落实入区项目各项防渗措施和污染监控条件下，项目的实施不会对区域地下水</w:t>
            </w:r>
            <w:r>
              <w:rPr>
                <w:rFonts w:hint="eastAsia"/>
                <w:color w:val="000000" w:themeColor="text1"/>
                <w:kern w:val="2"/>
                <w:lang w:val="en-US" w:eastAsia="zh-CN"/>
                <w14:textFill>
                  <w14:solidFill>
                    <w14:schemeClr w14:val="tx1"/>
                  </w14:solidFill>
                </w14:textFill>
              </w:rPr>
              <w:t xml:space="preserve">和土壤</w:t>
            </w:r>
            <w:r>
              <w:rPr>
                <w:rFonts w:hint="eastAsia"/>
                <w:color w:val="000000" w:themeColor="text1"/>
                <w:kern w:val="2"/>
                <w14:textFill>
                  <w14:solidFill>
                    <w14:schemeClr w14:val="tx1"/>
                  </w14:solidFill>
                </w14:textFill>
              </w:rPr>
              <w:t xml:space="preserve">产生明显影响。</w:t>
            </w:r>
          </w:p>
          <w:p>
            <w:pPr>
              <w:pStyle w:val="0正文"/>
              <w:keepNext w:val="0"/>
              <w:keepLines w:val="0"/>
              <w:suppressLineNumbers w:val="0"/>
              <w:spacing w:before="0" w:beforeAutospacing="0" w:after="0" w:afterAutospacing="0" w:line="360" w:lineRule="auto"/>
              <w:ind w:left="0" w:right="0" w:firstLine="0" w:leftChars="0" w:firstLineChars="0"/>
              <w:rPr>
                <w:rFonts w:hint="eastAsia"/>
                <w:b/>
                <w:bCs/>
                <w:color w:val="000000" w:themeColor="text1"/>
                <w:kern w:val="2"/>
                <w:lang w:val="en-US" w:eastAsia="zh-CN"/>
                <w14:textFill>
                  <w14:solidFill>
                    <w14:schemeClr w14:val="tx1"/>
                  </w14:solidFill>
                </w14:textFill>
              </w:rPr>
            </w:pPr>
            <w:r>
              <w:rPr>
                <w:rFonts w:hint="eastAsia"/>
                <w:b/>
                <w:bCs/>
                <w:color w:val="000000" w:themeColor="text1"/>
                <w:kern w:val="2"/>
                <w:lang w:val="en-US" w:eastAsia="zh-CN"/>
                <w14:textFill>
                  <w14:solidFill>
                    <w14:schemeClr w14:val="tx1"/>
                  </w14:solidFill>
                </w14:textFill>
              </w:rPr>
              <w:t xml:space="preserve">4.2.6环境风险</w:t>
            </w:r>
          </w:p>
          <w:p>
            <w:pPr>
              <w:pStyle w:val="0正文"/>
              <w:keepNext w:val="0"/>
              <w:keepLines w:val="0"/>
              <w:numPr>
                <w:ilvl w:val="0"/>
                <w:numId w:val="0"/>
              </w:numPr>
              <w:suppressLineNumbers w:val="0"/>
              <w:spacing w:before="0" w:beforeAutospacing="0" w:after="0" w:afterAutospacing="0" w:line="360" w:lineRule="auto"/>
              <w:ind w:right="0" w:leftChars="200" w:rightChars="0"/>
              <w:rPr>
                <w:rFonts w:hint="eastAsia"/>
                <w:b w:val="0"/>
                <w:bCs w:val="0"/>
                <w:color w:val="000000" w:themeColor="text1"/>
                <w:kern w:val="2"/>
                <w:lang w:val="en-US" w:eastAsia="zh-CN"/>
                <w14:textFill>
                  <w14:solidFill>
                    <w14:schemeClr w14:val="tx1"/>
                  </w14:solidFill>
                </w14:textFill>
              </w:rPr>
            </w:pPr>
            <w:r>
              <w:rPr>
                <w:rFonts w:hint="eastAsia"/>
                <w:b w:val="0"/>
                <w:bCs w:val="0"/>
                <w:color w:val="000000" w:themeColor="text1"/>
                <w:kern w:val="2"/>
                <w:lang w:val="en-US" w:eastAsia="zh-CN"/>
                <w14:textFill>
                  <w14:solidFill>
                    <w14:schemeClr w14:val="tx1"/>
                  </w14:solidFill>
                </w14:textFill>
              </w:rPr>
              <w:t xml:space="preserve">1.危险源判定</w:t>
            </w:r>
          </w:p>
          <w:p>
            <w:pPr>
              <w:pStyle w:val="0正文"/>
              <w:keepNext w:val="0"/>
              <w:keepLines w:val="0"/>
              <w:numPr>
                <w:ilvl w:val="0"/>
                <w:numId w:val="0"/>
              </w:numPr>
              <w:suppressLineNumbers w:val="0"/>
              <w:spacing w:before="0" w:beforeAutospacing="0" w:after="0" w:afterAutospacing="0" w:line="360" w:lineRule="auto"/>
              <w:ind w:left="0" w:right="0" w:firstLine="480" w:leftChars="0" w:rightChars="0" w:firstLineChars="200"/>
              <w:rPr>
                <w:rFonts w:hint="default"/>
                <w:b w:val="0"/>
                <w:bCs w:val="0"/>
                <w:color w:val="000000" w:themeColor="text1"/>
                <w:kern w:val="2"/>
                <w:lang w:val="en-US" w:eastAsia="zh-CN"/>
                <w14:textFill>
                  <w14:solidFill>
                    <w14:schemeClr w14:val="tx1"/>
                  </w14:solidFill>
                </w14:textFill>
              </w:rPr>
            </w:pPr>
            <w:r>
              <w:rPr>
                <w:rFonts w:hint="eastAsia"/>
                <w:b w:val="0"/>
                <w:bCs w:val="0"/>
                <w:color w:val="000000" w:themeColor="text1"/>
                <w:kern w:val="2"/>
                <w:lang w:val="en-US" w:eastAsia="zh-CN"/>
                <w14:textFill>
                  <w14:solidFill>
                    <w14:schemeClr w14:val="tx1"/>
                  </w14:solidFill>
                </w14:textFill>
              </w:rPr>
              <w:t xml:space="preserve">根据建设单位提供的资料，本项目涉及的危险物质为废活性炭，属于危险废物，暂存于厂区危废暂存间，周边500m内没有环境敏感目标，不构成重大危险源；本项目副产品裂解不凝气进入裂解炉作为燃料，不凝气发生泄露容易引发燃烧爆炸风险；本项目产品裂解油贮存于油罐内定期外售，故本环评认为环境要素不敏感。根据《企业突发环境事件风险评估指南》（试行）和</w:t>
            </w:r>
            <w:r>
              <w:rPr>
                <w:color w:val="000000" w:themeColor="text1"/>
                <w:spacing w:val="-2"/>
                <w:kern w:val="0"/>
                <w:szCs w:val="24"/>
                <w14:textFill>
                  <w14:solidFill>
                    <w14:schemeClr w14:val="tx1"/>
                  </w14:solidFill>
                </w14:textFill>
              </w:rPr>
              <w:t xml:space="preserve">《企业突发环境事件风险</w:t>
            </w:r>
            <w:r>
              <w:rPr>
                <w:rFonts w:hint="eastAsia"/>
                <w:color w:val="000000" w:themeColor="text1"/>
                <w:spacing w:val="-2"/>
                <w:kern w:val="0"/>
                <w:szCs w:val="24"/>
                <w:lang w:eastAsia="zh-CN"/>
                <w14:textFill>
                  <w14:solidFill>
                    <w14:schemeClr w14:val="tx1"/>
                  </w14:solidFill>
                </w14:textFill>
              </w:rPr>
              <w:t xml:space="preserve">分级方法</w:t>
            </w:r>
            <w:r>
              <w:rPr>
                <w:color w:val="000000" w:themeColor="text1"/>
                <w:spacing w:val="-2"/>
                <w:kern w:val="0"/>
                <w:szCs w:val="24"/>
                <w14:textFill>
                  <w14:solidFill>
                    <w14:schemeClr w14:val="tx1"/>
                  </w14:solidFill>
                </w14:textFill>
              </w:rPr>
              <w:t xml:space="preserve">》中附录</w:t>
            </w:r>
            <w:r>
              <w:rPr>
                <w:rFonts w:hint="eastAsia"/>
                <w:color w:val="000000" w:themeColor="text1"/>
                <w:spacing w:val="-2"/>
                <w:kern w:val="0"/>
                <w:szCs w:val="24"/>
                <w:lang w:val="en-US" w:eastAsia="zh-CN"/>
                <w14:textFill>
                  <w14:solidFill>
                    <w14:schemeClr w14:val="tx1"/>
                  </w14:solidFill>
                </w14:textFill>
              </w:rPr>
              <w:t xml:space="preserve">A可知</w:t>
            </w:r>
            <w:r>
              <w:rPr>
                <w:rFonts w:hint="eastAsia"/>
                <w:b w:val="0"/>
                <w:bCs w:val="0"/>
                <w:color w:val="000000" w:themeColor="text1"/>
                <w:kern w:val="2"/>
                <w:lang w:val="en-US" w:eastAsia="zh-CN"/>
                <w14:textFill>
                  <w14:solidFill>
                    <w14:schemeClr w14:val="tx1"/>
                  </w14:solidFill>
                </w14:textFill>
              </w:rPr>
              <w:t xml:space="preserve">本项目产品裂解油属于油类物质，贮存在40m</w:t>
            </w:r>
            <w:r>
              <w:rPr>
                <w:rFonts w:hint="eastAsia"/>
                <w:b w:val="0"/>
                <w:bCs w:val="0"/>
                <w:color w:val="000000" w:themeColor="text1"/>
                <w:kern w:val="2"/>
                <w:vertAlign w:val="superscript"/>
                <w:lang w:val="en-US" w:eastAsia="zh-CN"/>
                <w14:textFill>
                  <w14:solidFill>
                    <w14:schemeClr w14:val="tx1"/>
                  </w14:solidFill>
                </w14:textFill>
              </w:rPr>
              <w:t xml:space="preserve">3</w:t>
            </w:r>
            <w:r>
              <w:rPr>
                <w:rFonts w:hint="eastAsia"/>
                <w:b w:val="0"/>
                <w:bCs w:val="0"/>
                <w:color w:val="000000" w:themeColor="text1"/>
                <w:kern w:val="2"/>
                <w:lang w:val="en-US" w:eastAsia="zh-CN"/>
                <w14:textFill>
                  <w14:solidFill>
                    <w14:schemeClr w14:val="tx1"/>
                  </w14:solidFill>
                </w14:textFill>
              </w:rPr>
              <w:t xml:space="preserve">的油罐，根据风险物质最大存放量和其临界量计算环境风险物质数量与临界量比值（Q）见表4.2-12。</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hint="eastAsia"/>
                <w:b/>
                <w:bCs/>
                <w:color w:val="000000" w:themeColor="text1"/>
                <w:kern w:val="2"/>
                <w:sz w:val="21"/>
                <w:szCs w:val="21"/>
                <w:vertAlign w:val="baseline"/>
                <w:lang w:val="en-US" w:eastAsia="zh-CN"/>
                <w14:textFill>
                  <w14:solidFill>
                    <w14:schemeClr w14:val="tx1"/>
                  </w14:solidFill>
                </w14:textFill>
              </w:rPr>
            </w:pPr>
            <w:r>
              <w:rPr>
                <w:rFonts w:hint="eastAsia"/>
                <w:b/>
                <w:bCs/>
                <w:color w:val="000000" w:themeColor="text1"/>
                <w:kern w:val="2"/>
                <w:sz w:val="21"/>
                <w:szCs w:val="21"/>
                <w:lang w:val="en-US" w:eastAsia="zh-CN"/>
                <w14:textFill>
                  <w14:solidFill>
                    <w14:schemeClr w14:val="tx1"/>
                  </w14:solidFill>
                </w14:textFill>
              </w:rPr>
              <w:t xml:space="preserve">表4.2-12环境风险物质与临界量的比值（Q）结果</w:t>
            </w:r>
          </w:p>
          <w:tbl>
            <w:tblPr>
              <w:tblStyle w:val="TableGrid"/>
              <w:tblW w:w="0" w:type="auto"/>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1568"/>
              <w:gridCol w:w="1605"/>
              <w:gridCol w:w="1395"/>
              <w:gridCol w:w="1436"/>
              <w:gridCol w:w="2376"/>
            </w:tblGrid>
            <w:tr>
              <w:tblPrEx>
                <w:tblW w:w="0" w:type="auto"/>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293"/>
              </w:trPr>
              <w:tc>
                <w:tcPr>
                  <w:tcW w:w="1568"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lang w:val="en-US" w:eastAsia="zh-CN"/>
                      <w14:textFill>
                        <w14:solidFill>
                          <w14:schemeClr w14:val="tx1"/>
                        </w14:solidFill>
                      </w14:textFill>
                    </w:rPr>
                    <w:t xml:space="preserve">涉及风险物质</w:t>
                  </w:r>
                </w:p>
              </w:tc>
              <w:tc>
                <w:tcPr>
                  <w:tcW w:w="1605"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lang w:val="en-US" w:eastAsia="zh-CN"/>
                      <w14:textFill>
                        <w14:solidFill>
                          <w14:schemeClr w14:val="tx1"/>
                        </w14:solidFill>
                      </w14:textFill>
                    </w:rPr>
                    <w:t xml:space="preserve">最大存放量（t）</w:t>
                  </w:r>
                </w:p>
              </w:tc>
              <w:tc>
                <w:tcPr>
                  <w:tcW w:w="1395"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lang w:val="en-US" w:eastAsia="zh-CN"/>
                      <w14:textFill>
                        <w14:solidFill>
                          <w14:schemeClr w14:val="tx1"/>
                        </w14:solidFill>
                      </w14:textFill>
                    </w:rPr>
                    <w:t xml:space="preserve">临界量（t）</w:t>
                  </w:r>
                </w:p>
              </w:tc>
              <w:tc>
                <w:tcPr>
                  <w:tcW w:w="1436"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lang w:val="en-US" w:eastAsia="zh-CN"/>
                      <w14:textFill>
                        <w14:solidFill>
                          <w14:schemeClr w14:val="tx1"/>
                        </w14:solidFill>
                      </w14:textFill>
                    </w:rPr>
                    <w:t xml:space="preserve">q1/Q1</w:t>
                  </w:r>
                </w:p>
              </w:tc>
              <w:tc>
                <w:tcPr>
                  <w:tcW w:w="2376"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lang w:val="en-US" w:eastAsia="zh-CN"/>
                    </w:rPr>
                    <w:object>
                      <v:shape id="_x0000_i6048" o:spid="_x0000_i6134" type="#_x0000_t75" style="height:27.85pt;width:92.95pt" o:oleicon="f" o:ole="" o:bordertopcolor="this" o:borderleftcolor="this" o:borderbottomcolor="this" o:borderrightcolor="this" coordsize="21600,21600" o:preferrelative="t" filled="f" stroked="f">
                        <v:imagedata r:id="rId36" o:title=""/>
                        <o:lock v:ext="edit" aspectratio="t"/>
                        <w10:bordertop type="none" width="0"/>
                        <w10:borderleft type="none" width="0"/>
                        <w10:borderbottom type="none" width="0"/>
                        <w10:borderright type="none" width="0"/>
                        <w10:anchorlock/>
                      </v:shape>
                      <o:OLEObject Type="Embed" ProgID="Equations" ShapeID="_x0000_i6048" DrawAspect="Content" ObjectID="_710261818" r:id="rId37"/>
                    </w:object>
                  </w:r>
                </w:p>
              </w:tc>
            </w:tr>
            <w:tr>
              <w:tblPrEx>
                <w:tblW w:w="0" w:type="auto"/>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68"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 xml:space="preserve">裂解油</w:t>
                  </w:r>
                </w:p>
              </w:tc>
              <w:tc>
                <w:tcPr>
                  <w:tcW w:w="1605"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 xml:space="preserve">160</w:t>
                  </w:r>
                </w:p>
              </w:tc>
              <w:tc>
                <w:tcPr>
                  <w:tcW w:w="1395"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 xml:space="preserve">2500</w:t>
                  </w:r>
                </w:p>
              </w:tc>
              <w:tc>
                <w:tcPr>
                  <w:tcW w:w="1436"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 xml:space="preserve">0.032</w:t>
                  </w:r>
                </w:p>
              </w:tc>
              <w:tc>
                <w:tcPr>
                  <w:tcW w:w="2376"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 xml:space="preserve">0.032</w:t>
                  </w:r>
                </w:p>
              </w:tc>
            </w:tr>
            <w:tr>
              <w:tblPrEx>
                <w:tblW w:w="0" w:type="auto"/>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1568"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 xml:space="preserve">裂解不凝气</w:t>
                  </w:r>
                </w:p>
              </w:tc>
              <w:tc>
                <w:tcPr>
                  <w:tcW w:w="1605"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 xml:space="preserve">/</w:t>
                  </w:r>
                </w:p>
              </w:tc>
              <w:tc>
                <w:tcPr>
                  <w:tcW w:w="1395"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 xml:space="preserve">/</w:t>
                  </w:r>
                </w:p>
              </w:tc>
              <w:tc>
                <w:tcPr>
                  <w:tcW w:w="1436"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 xml:space="preserve">/</w:t>
                  </w:r>
                </w:p>
              </w:tc>
              <w:tc>
                <w:tcPr>
                  <w:tcW w:w="2376"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 xml:space="preserve">/</w:t>
                  </w:r>
                </w:p>
              </w:tc>
            </w:tr>
          </w:tbl>
          <w:p>
            <w:pPr>
              <w:pStyle w:val="0正文"/>
              <w:keepNext w:val="0"/>
              <w:keepLines w:val="0"/>
              <w:numPr>
                <w:ilvl w:val="0"/>
                <w:numId w:val="0"/>
              </w:numPr>
              <w:suppressLineNumbers w:val="0"/>
              <w:spacing w:before="0" w:beforeAutospacing="0" w:after="0" w:afterAutospacing="0" w:line="360" w:lineRule="auto"/>
              <w:ind w:left="0" w:right="0" w:firstLine="480" w:leftChars="0" w:rightChars="0" w:firstLineChars="200"/>
              <w:rPr>
                <w:rFonts w:hint="eastAsia"/>
                <w:b w:val="0"/>
                <w:bCs w:val="0"/>
                <w:color w:val="000000" w:themeColor="text1"/>
                <w:kern w:val="2"/>
                <w:lang w:val="en-US" w:eastAsia="zh-CN"/>
                <w14:textFill>
                  <w14:solidFill>
                    <w14:schemeClr w14:val="tx1"/>
                  </w14:solidFill>
                </w14:textFill>
              </w:rPr>
            </w:pPr>
            <w:r>
              <w:rPr>
                <w:rFonts w:hint="eastAsia"/>
                <w:b w:val="0"/>
                <w:bCs w:val="0"/>
                <w:color w:val="000000" w:themeColor="text1"/>
                <w:kern w:val="2"/>
                <w:lang w:val="en-US" w:eastAsia="zh-CN"/>
                <w14:textFill>
                  <w14:solidFill>
                    <w14:schemeClr w14:val="tx1"/>
                  </w14:solidFill>
                </w14:textFill>
              </w:rPr>
              <w:t xml:space="preserve">由上表可知，本项目Q＜1，属于一般风险。因此根据《建设项目环境风险评价技术导则》（HJ169-2018）的划分评定标准（见下表4.2-13），环境风险评价工作等级划定为一级。</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b/>
                <w:bCs/>
                <w:color w:val="000000" w:themeColor="text1"/>
                <w:kern w:val="2"/>
                <w:sz w:val="21"/>
                <w:szCs w:val="21"/>
                <w:lang w:val="en-US" w:eastAsia="zh-CN"/>
                <w14:textFill>
                  <w14:solidFill>
                    <w14:schemeClr w14:val="tx1"/>
                  </w14:solidFill>
                </w14:textFill>
              </w:rPr>
            </w:pPr>
            <w:r>
              <w:rPr>
                <w:rFonts w:hint="eastAsia"/>
                <w:b/>
                <w:bCs/>
                <w:color w:val="000000" w:themeColor="text1"/>
                <w:kern w:val="2"/>
                <w:sz w:val="21"/>
                <w:szCs w:val="21"/>
                <w:lang w:val="en-US" w:eastAsia="zh-CN"/>
                <w14:textFill>
                  <w14:solidFill>
                    <w14:schemeClr w14:val="tx1"/>
                  </w14:solidFill>
                </w14:textFill>
              </w:rPr>
              <w:t xml:space="preserve">表4.2-13  风险评价工作级别划分</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Look w:val="0600" w:firstRow="0" w:lastRow="0" w:firstColumn="0" w:lastColumn="0" w:noHBand="1" w:noVBand="1"/>
            </w:tblPr>
            <w:tblGrid>
              <w:gridCol w:w="1488"/>
              <w:gridCol w:w="1855"/>
              <w:gridCol w:w="1673"/>
              <w:gridCol w:w="1686"/>
              <w:gridCol w:w="1678"/>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Ex>
              <w:trPr>
                <w:jc w:val="center"/>
              </w:trPr>
              <w:tc>
                <w:tcPr>
                  <w:tcW w:w="1538"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vertAlign w:val="baseline"/>
                      <w:lang w:val="en-US" w:eastAsia="zh-CN"/>
                      <w14:textFill>
                        <w14:solidFill>
                          <w14:schemeClr w14:val="tx1"/>
                        </w14:solidFill>
                      </w14:textFill>
                    </w:rPr>
                  </w:pPr>
                  <w:r>
                    <w:rPr>
                      <w:rFonts w:cs="宋体" w:hint="eastAsia"/>
                      <w:b/>
                      <w:bCs/>
                      <w:color w:val="000000" w:themeColor="text1"/>
                      <w:kern w:val="2"/>
                      <w:sz w:val="21"/>
                      <w:vertAlign w:val="baseline"/>
                      <w:lang w:val="en-US" w:eastAsia="zh-CN"/>
                      <w14:textFill>
                        <w14:solidFill>
                          <w14:schemeClr w14:val="tx1"/>
                        </w14:solidFill>
                      </w14:textFill>
                    </w:rPr>
                    <w:t xml:space="preserve">风险物质</w:t>
                  </w:r>
                </w:p>
              </w:tc>
              <w:tc>
                <w:tcPr>
                  <w:tcW w:w="1923"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vertAlign w:val="baseline"/>
                      <w:lang w:val="en-US" w:eastAsia="zh-CN"/>
                      <w14:textFill>
                        <w14:solidFill>
                          <w14:schemeClr w14:val="tx1"/>
                        </w14:solidFill>
                      </w14:textFill>
                    </w:rPr>
                  </w:pPr>
                  <w:r>
                    <w:rPr>
                      <w:rFonts w:cs="宋体" w:hint="eastAsia"/>
                      <w:b/>
                      <w:bCs/>
                      <w:color w:val="000000" w:themeColor="text1"/>
                      <w:kern w:val="2"/>
                      <w:sz w:val="21"/>
                      <w:vertAlign w:val="baseline"/>
                      <w:lang w:val="en-US" w:eastAsia="zh-CN"/>
                      <w14:textFill>
                        <w14:solidFill>
                          <w14:schemeClr w14:val="tx1"/>
                        </w14:solidFill>
                      </w14:textFill>
                    </w:rPr>
                    <w:t xml:space="preserve">剧毒危险性物质</w:t>
                  </w:r>
                </w:p>
              </w:tc>
              <w:tc>
                <w:tcPr>
                  <w:tcW w:w="1732"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vertAlign w:val="baseline"/>
                      <w:lang w:val="en-US" w:eastAsia="zh-CN"/>
                      <w14:textFill>
                        <w14:solidFill>
                          <w14:schemeClr w14:val="tx1"/>
                        </w14:solidFill>
                      </w14:textFill>
                    </w:rPr>
                  </w:pPr>
                  <w:r>
                    <w:rPr>
                      <w:rFonts w:cs="宋体" w:hint="eastAsia"/>
                      <w:b/>
                      <w:bCs/>
                      <w:color w:val="000000" w:themeColor="text1"/>
                      <w:kern w:val="2"/>
                      <w:sz w:val="21"/>
                      <w:vertAlign w:val="baseline"/>
                      <w:lang w:val="en-US" w:eastAsia="zh-CN"/>
                      <w14:textFill>
                        <w14:solidFill>
                          <w14:schemeClr w14:val="tx1"/>
                        </w14:solidFill>
                      </w14:textFill>
                    </w:rPr>
                    <w:t xml:space="preserve">一般毒性危险物质</w:t>
                  </w:r>
                </w:p>
              </w:tc>
              <w:tc>
                <w:tcPr>
                  <w:tcW w:w="1736"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vertAlign w:val="baseline"/>
                      <w:lang w:val="en-US" w:eastAsia="zh-CN"/>
                      <w14:textFill>
                        <w14:solidFill>
                          <w14:schemeClr w14:val="tx1"/>
                        </w14:solidFill>
                      </w14:textFill>
                    </w:rPr>
                  </w:pPr>
                  <w:r>
                    <w:rPr>
                      <w:rFonts w:cs="宋体" w:hint="eastAsia"/>
                      <w:b/>
                      <w:bCs/>
                      <w:color w:val="000000" w:themeColor="text1"/>
                      <w:kern w:val="2"/>
                      <w:sz w:val="21"/>
                      <w:vertAlign w:val="baseline"/>
                      <w:lang w:val="en-US" w:eastAsia="zh-CN"/>
                      <w14:textFill>
                        <w14:solidFill>
                          <w14:schemeClr w14:val="tx1"/>
                        </w14:solidFill>
                      </w14:textFill>
                    </w:rPr>
                    <w:t xml:space="preserve">可燃、易燃危险性物质</w:t>
                  </w:r>
                </w:p>
              </w:tc>
              <w:tc>
                <w:tcPr>
                  <w:tcW w:w="1737"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vertAlign w:val="baseline"/>
                      <w:lang w:val="en-US" w:eastAsia="zh-CN"/>
                      <w14:textFill>
                        <w14:solidFill>
                          <w14:schemeClr w14:val="tx1"/>
                        </w14:solidFill>
                      </w14:textFill>
                    </w:rPr>
                  </w:pPr>
                  <w:r>
                    <w:rPr>
                      <w:rFonts w:cs="宋体" w:hint="eastAsia"/>
                      <w:b/>
                      <w:bCs/>
                      <w:color w:val="000000" w:themeColor="text1"/>
                      <w:kern w:val="2"/>
                      <w:sz w:val="21"/>
                      <w:vertAlign w:val="baseline"/>
                      <w:lang w:val="en-US" w:eastAsia="zh-CN"/>
                      <w14:textFill>
                        <w14:solidFill>
                          <w14:schemeClr w14:val="tx1"/>
                        </w14:solidFill>
                      </w14:textFill>
                    </w:rPr>
                    <w:t xml:space="preserve">爆炸危险性物质</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Ex>
              <w:trPr>
                <w:trHeight w:val="242"/>
                <w:jc w:val="center"/>
              </w:trPr>
              <w:tc>
                <w:tcPr>
                  <w:tcW w:w="1538"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重大危险源</w:t>
                  </w:r>
                </w:p>
              </w:tc>
              <w:tc>
                <w:tcPr>
                  <w:tcW w:w="1923"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一</w:t>
                  </w:r>
                </w:p>
              </w:tc>
              <w:tc>
                <w:tcPr>
                  <w:tcW w:w="1732" w:type="dxa"/>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ascii="Times New Roman" w:eastAsia="宋体" w:hAnsi="Times New Roman" w:cs="宋体" w:hint="default"/>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一</w:t>
                  </w:r>
                </w:p>
              </w:tc>
              <w:tc>
                <w:tcPr>
                  <w:tcW w:w="1736" w:type="dxa"/>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ascii="Times New Roman" w:eastAsia="宋体" w:hAnsi="Times New Roman" w:cs="宋体" w:hint="default"/>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一</w:t>
                  </w:r>
                </w:p>
              </w:tc>
              <w:tc>
                <w:tcPr>
                  <w:tcW w:w="1737" w:type="dxa"/>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ascii="Times New Roman" w:eastAsia="宋体" w:hAnsi="Times New Roman" w:cs="宋体" w:hint="default"/>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一</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Ex>
              <w:trPr>
                <w:jc w:val="center"/>
              </w:trPr>
              <w:tc>
                <w:tcPr>
                  <w:tcW w:w="1538"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非重大危险源</w:t>
                  </w:r>
                </w:p>
              </w:tc>
              <w:tc>
                <w:tcPr>
                  <w:tcW w:w="1923" w:type="dxa"/>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ascii="Times New Roman" w:eastAsia="宋体" w:hAnsi="Times New Roman" w:cs="宋体" w:hint="eastAsia"/>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一</w:t>
                  </w:r>
                </w:p>
              </w:tc>
              <w:tc>
                <w:tcPr>
                  <w:tcW w:w="1732" w:type="dxa"/>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ascii="Times New Roman" w:eastAsia="宋体" w:hAnsi="Times New Roman" w:cs="宋体" w:hint="eastAsia"/>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一</w:t>
                  </w:r>
                </w:p>
              </w:tc>
              <w:tc>
                <w:tcPr>
                  <w:tcW w:w="1736" w:type="dxa"/>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ascii="Times New Roman" w:eastAsia="宋体" w:hAnsi="Times New Roman" w:cs="宋体" w:hint="eastAsia"/>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一</w:t>
                  </w:r>
                </w:p>
              </w:tc>
              <w:tc>
                <w:tcPr>
                  <w:tcW w:w="1737" w:type="dxa"/>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ascii="Times New Roman" w:eastAsia="宋体" w:hAnsi="Times New Roman" w:cs="宋体" w:hint="eastAsia"/>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一</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Ex>
              <w:trPr>
                <w:jc w:val="center"/>
              </w:trPr>
              <w:tc>
                <w:tcPr>
                  <w:tcW w:w="1538"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环境敏感地区</w:t>
                  </w:r>
                </w:p>
              </w:tc>
              <w:tc>
                <w:tcPr>
                  <w:tcW w:w="1923" w:type="dxa"/>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ascii="Times New Roman" w:eastAsia="宋体" w:hAnsi="Times New Roman" w:cs="宋体" w:hint="eastAsia"/>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一</w:t>
                  </w:r>
                </w:p>
              </w:tc>
              <w:tc>
                <w:tcPr>
                  <w:tcW w:w="1732" w:type="dxa"/>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ascii="Times New Roman" w:eastAsia="宋体" w:hAnsi="Times New Roman" w:cs="宋体" w:hint="eastAsia"/>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一</w:t>
                  </w:r>
                </w:p>
              </w:tc>
              <w:tc>
                <w:tcPr>
                  <w:tcW w:w="1736" w:type="dxa"/>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ascii="Times New Roman" w:eastAsia="宋体" w:hAnsi="Times New Roman" w:cs="宋体" w:hint="eastAsia"/>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一</w:t>
                  </w:r>
                </w:p>
              </w:tc>
              <w:tc>
                <w:tcPr>
                  <w:tcW w:w="1737" w:type="dxa"/>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ascii="Times New Roman" w:eastAsia="宋体" w:hAnsi="Times New Roman" w:cs="宋体" w:hint="eastAsia"/>
                      <w:b w:val="0"/>
                      <w:bCs w:val="0"/>
                      <w:color w:val="000000" w:themeColor="text1"/>
                      <w:kern w:val="2"/>
                      <w:sz w:val="21"/>
                      <w:vertAlign w:val="baseline"/>
                      <w:lang w:val="en-US" w:eastAsia="zh-CN"/>
                      <w14:textFill>
                        <w14:solidFill>
                          <w14:schemeClr w14:val="tx1"/>
                        </w14:solidFill>
                      </w14:textFill>
                    </w:rPr>
                  </w:pPr>
                  <w:r>
                    <w:rPr>
                      <w:rFonts w:cs="宋体" w:hint="eastAsia"/>
                      <w:b w:val="0"/>
                      <w:bCs w:val="0"/>
                      <w:color w:val="000000" w:themeColor="text1"/>
                      <w:kern w:val="2"/>
                      <w:sz w:val="21"/>
                      <w:vertAlign w:val="baseline"/>
                      <w:lang w:val="en-US" w:eastAsia="zh-CN"/>
                      <w14:textFill>
                        <w14:solidFill>
                          <w14:schemeClr w14:val="tx1"/>
                        </w14:solidFill>
                      </w14:textFill>
                    </w:rPr>
                    <w:t xml:space="preserve">一</w:t>
                  </w:r>
                </w:p>
              </w:tc>
            </w:tr>
          </w:tbl>
          <w:p>
            <w:pPr>
              <w:pStyle w:val="0正文"/>
              <w:keepNext w:val="0"/>
              <w:keepLines w:val="0"/>
              <w:numPr>
                <w:ilvl w:val="0"/>
                <w:numId w:val="0"/>
              </w:numPr>
              <w:suppressLineNumbers w:val="0"/>
              <w:spacing w:before="0" w:beforeAutospacing="0" w:after="0" w:afterAutospacing="0" w:line="360" w:lineRule="auto"/>
              <w:ind w:right="0" w:leftChars="200" w:rightChars="0"/>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2.</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环境敏感目标概况</w:t>
            </w:r>
          </w:p>
          <w:p>
            <w:pPr>
              <w:pStyle w:val="0正文"/>
              <w:keepNext w:val="0"/>
              <w:keepLines w:val="0"/>
              <w:numPr>
                <w:ilvl w:val="0"/>
                <w:numId w:val="0"/>
              </w:numPr>
              <w:suppressLineNumbers w:val="0"/>
              <w:spacing w:before="0" w:beforeAutospacing="0" w:after="0" w:afterAutospacing="0" w:line="360" w:lineRule="auto"/>
              <w:ind w:left="420" w:right="0" w:leftChars="200" w:rightChars="0"/>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宋体" w:eastAsia="宋体" w:hAnsi="宋体" w:cs="宋体" w:hint="eastAsia"/>
                <w:b w:val="0"/>
                <w:bCs w:val="0"/>
                <w:color w:val="000000" w:themeColor="text1"/>
                <w:kern w:val="2"/>
                <w:lang w:val="en-US" w:eastAsia="zh-CN"/>
                <w14:textFill>
                  <w14:solidFill>
                    <w14:schemeClr w14:val="tx1"/>
                  </w14:solidFill>
                </w14:textFill>
              </w:rPr>
              <w:t xml:space="preserve">项目周围的环境敏感目标见表</w:t>
            </w:r>
            <w:r>
              <w:rPr>
                <w:rFonts w:ascii="Times New Roman" w:eastAsia="宋体" w:hAnsi="Times New Roman" w:cs="Times New Roman" w:hint="default"/>
                <w:b w:val="0"/>
                <w:bCs w:val="0"/>
                <w:color w:val="000000" w:themeColor="text1"/>
                <w:kern w:val="2"/>
                <w:lang w:val="en-US" w:eastAsia="zh-CN"/>
                <w14:textFill>
                  <w14:solidFill>
                    <w14:schemeClr w14:val="tx1"/>
                  </w14:solidFill>
                </w14:textFill>
              </w:rPr>
              <w:t xml:space="preserve">4.2-</w:t>
            </w:r>
            <w:r>
              <w:rPr>
                <w:rFonts w:cs="Times New Roman" w:hint="eastAsia"/>
                <w:b w:val="0"/>
                <w:bCs w:val="0"/>
                <w:color w:val="000000" w:themeColor="text1"/>
                <w:kern w:val="2"/>
                <w:lang w:val="en-US" w:eastAsia="zh-CN"/>
                <w14:textFill>
                  <w14:solidFill>
                    <w14:schemeClr w14:val="tx1"/>
                  </w14:solidFill>
                </w14:textFill>
              </w:rPr>
              <w:t xml:space="preserve">14</w:t>
            </w:r>
            <w:r>
              <w:rPr>
                <w:rFonts w:ascii="Times New Roman" w:eastAsia="宋体" w:hAnsi="Times New Roman" w:cs="Times New Roman" w:hint="default"/>
                <w:b w:val="0"/>
                <w:bCs w:val="0"/>
                <w:color w:val="000000" w:themeColor="text1"/>
                <w:kern w:val="2"/>
                <w:lang w:val="en-US" w:eastAsia="zh-CN"/>
                <w14:textFill>
                  <w14:solidFill>
                    <w14:schemeClr w14:val="tx1"/>
                  </w14:solidFill>
                </w14:textFill>
              </w:rPr>
              <w:t xml:space="preserve">。</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420" w:right="0" w:leftChars="200" w:rightChars="0"/>
              <w:jc w:val="center"/>
              <w:textAlignment w:val="auto"/>
              <w:rPr>
                <w:rFonts w:ascii="Times New Roman" w:eastAsia="宋体" w:hAnsi="Times New Roman" w:cs="宋体" w:hint="eastAsia"/>
                <w:b/>
                <w:bCs/>
                <w:color w:val="000000" w:themeColor="text1"/>
                <w:kern w:val="2"/>
                <w:sz w:val="21"/>
                <w:lang w:val="en-US" w:eastAsia="zh-CN"/>
                <w14:textFill>
                  <w14:solidFill>
                    <w14:schemeClr w14:val="tx1"/>
                  </w14:solidFill>
                </w14:textFill>
              </w:rPr>
            </w:pPr>
            <w:r>
              <w:rPr>
                <w:rFonts w:ascii="Times New Roman" w:eastAsia="宋体" w:hAnsi="Times New Roman" w:cs="宋体" w:hint="eastAsia"/>
                <w:b/>
                <w:bCs/>
                <w:color w:val="000000" w:themeColor="text1"/>
                <w:kern w:val="2"/>
                <w:sz w:val="21"/>
                <w:lang w:val="en-US" w:eastAsia="zh-CN"/>
                <w14:textFill>
                  <w14:solidFill>
                    <w14:schemeClr w14:val="tx1"/>
                  </w14:solidFill>
                </w14:textFill>
              </w:rPr>
              <w:t xml:space="preserve">表</w:t>
            </w:r>
            <w:r>
              <w:rPr>
                <w:rFonts w:ascii="Times New Roman" w:eastAsia="宋体" w:hAnsi="Times New Roman" w:cs="Times New Roman" w:hint="default"/>
                <w:b/>
                <w:bCs/>
                <w:color w:val="000000" w:themeColor="text1"/>
                <w:kern w:val="2"/>
                <w:sz w:val="21"/>
                <w:lang w:val="en-US" w:eastAsia="zh-CN"/>
                <w14:textFill>
                  <w14:solidFill>
                    <w14:schemeClr w14:val="tx1"/>
                  </w14:solidFill>
                </w14:textFill>
              </w:rPr>
              <w:t xml:space="preserve">4.2-</w:t>
            </w:r>
            <w:r>
              <w:rPr>
                <w:rFonts w:cs="Times New Roman" w:hint="eastAsia"/>
                <w:b/>
                <w:bCs/>
                <w:color w:val="000000" w:themeColor="text1"/>
                <w:kern w:val="2"/>
                <w:sz w:val="21"/>
                <w:lang w:val="en-US" w:eastAsia="zh-CN"/>
                <w14:textFill>
                  <w14:solidFill>
                    <w14:schemeClr w14:val="tx1"/>
                  </w14:solidFill>
                </w14:textFill>
              </w:rPr>
              <w:t xml:space="preserve">14</w:t>
            </w:r>
            <w:r>
              <w:rPr>
                <w:rFonts w:ascii="Times New Roman" w:eastAsia="宋体" w:hAnsi="Times New Roman" w:cs="Times New Roman" w:hint="default"/>
                <w:b/>
                <w:bCs/>
                <w:color w:val="000000" w:themeColor="text1"/>
                <w:kern w:val="2"/>
                <w:sz w:val="21"/>
                <w:lang w:val="en-US" w:eastAsia="zh-CN"/>
                <w14:textFill>
                  <w14:solidFill>
                    <w14:schemeClr w14:val="tx1"/>
                  </w14:solidFill>
                </w14:textFill>
              </w:rPr>
              <w:t xml:space="preserve"> </w:t>
            </w:r>
            <w:r>
              <w:rPr>
                <w:rFonts w:ascii="Times New Roman" w:eastAsia="宋体" w:hAnsi="Times New Roman" w:cs="宋体" w:hint="eastAsia"/>
                <w:b/>
                <w:bCs/>
                <w:color w:val="000000" w:themeColor="text1"/>
                <w:kern w:val="2"/>
                <w:sz w:val="21"/>
                <w:lang w:val="en-US" w:eastAsia="zh-CN"/>
                <w14:textFill>
                  <w14:solidFill>
                    <w14:schemeClr w14:val="tx1"/>
                  </w14:solidFill>
                </w14:textFill>
              </w:rPr>
              <w:t xml:space="preserve">环境敏感目标</w:t>
            </w:r>
          </w:p>
          <w:tbl>
            <w:tblPr>
              <w:tblStyle w:val="TableGrid"/>
              <w:tblW w:w="0" w:type="auto"/>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Look w:val="0600" w:firstRow="0" w:lastRow="0" w:firstColumn="0" w:lastColumn="0" w:noHBand="1" w:noVBand="1"/>
            </w:tblPr>
            <w:tblGrid>
              <w:gridCol w:w="1114"/>
              <w:gridCol w:w="2363"/>
              <w:gridCol w:w="2610"/>
              <w:gridCol w:w="1026"/>
              <w:gridCol w:w="1267"/>
            </w:tblGrid>
            <w:tr>
              <w:tblPrEx>
                <w:tblW w:w="0" w:type="auto"/>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Ex>
              <w:trPr/>
              <w:tc>
                <w:tcPr>
                  <w:tcW w:w="1114"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vertAlign w:val="baseline"/>
                      <w:lang w:val="en-US" w:eastAsia="zh-CN"/>
                      <w14:textFill>
                        <w14:solidFill>
                          <w14:schemeClr w14:val="tx1"/>
                        </w14:solidFill>
                      </w14:textFill>
                    </w:rPr>
                  </w:pPr>
                  <w:r>
                    <w:rPr>
                      <w:rFonts w:ascii="Times New Roman" w:eastAsia="宋体" w:hAnsi="Times New Roman" w:cs="宋体" w:hint="eastAsia"/>
                      <w:b/>
                      <w:bCs/>
                      <w:color w:val="000000" w:themeColor="text1"/>
                      <w:kern w:val="2"/>
                      <w:sz w:val="21"/>
                      <w:vertAlign w:val="baseline"/>
                      <w:lang w:val="en-US" w:eastAsia="zh-CN"/>
                      <w14:textFill>
                        <w14:solidFill>
                          <w14:schemeClr w14:val="tx1"/>
                        </w14:solidFill>
                      </w14:textFill>
                    </w:rPr>
                    <w:t xml:space="preserve">序号</w:t>
                  </w:r>
                </w:p>
              </w:tc>
              <w:tc>
                <w:tcPr>
                  <w:tcW w:w="2363"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vertAlign w:val="baseline"/>
                      <w:lang w:val="en-US" w:eastAsia="zh-CN"/>
                      <w14:textFill>
                        <w14:solidFill>
                          <w14:schemeClr w14:val="tx1"/>
                        </w14:solidFill>
                      </w14:textFill>
                    </w:rPr>
                  </w:pPr>
                  <w:r>
                    <w:rPr>
                      <w:rFonts w:ascii="Times New Roman" w:eastAsia="宋体" w:hAnsi="Times New Roman" w:cs="宋体" w:hint="eastAsia"/>
                      <w:b/>
                      <w:bCs/>
                      <w:color w:val="000000" w:themeColor="text1"/>
                      <w:kern w:val="2"/>
                      <w:sz w:val="21"/>
                      <w:vertAlign w:val="baseline"/>
                      <w:lang w:val="en-US" w:eastAsia="zh-CN"/>
                      <w14:textFill>
                        <w14:solidFill>
                          <w14:schemeClr w14:val="tx1"/>
                        </w14:solidFill>
                      </w14:textFill>
                    </w:rPr>
                    <w:t xml:space="preserve">类别</w:t>
                  </w:r>
                </w:p>
              </w:tc>
              <w:tc>
                <w:tcPr>
                  <w:tcW w:w="2610"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vertAlign w:val="baseline"/>
                      <w:lang w:val="en-US" w:eastAsia="zh-CN"/>
                      <w14:textFill>
                        <w14:solidFill>
                          <w14:schemeClr w14:val="tx1"/>
                        </w14:solidFill>
                      </w14:textFill>
                    </w:rPr>
                  </w:pPr>
                  <w:r>
                    <w:rPr>
                      <w:rFonts w:ascii="Times New Roman" w:eastAsia="宋体" w:hAnsi="Times New Roman" w:cs="宋体" w:hint="eastAsia"/>
                      <w:b/>
                      <w:bCs/>
                      <w:color w:val="000000" w:themeColor="text1"/>
                      <w:kern w:val="2"/>
                      <w:sz w:val="21"/>
                      <w:vertAlign w:val="baseline"/>
                      <w:lang w:val="en-US" w:eastAsia="zh-CN"/>
                      <w14:textFill>
                        <w14:solidFill>
                          <w14:schemeClr w14:val="tx1"/>
                        </w14:solidFill>
                      </w14:textFill>
                    </w:rPr>
                    <w:t xml:space="preserve">敏感目标名称</w:t>
                  </w:r>
                </w:p>
              </w:tc>
              <w:tc>
                <w:tcPr>
                  <w:tcW w:w="1026"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vertAlign w:val="baseline"/>
                      <w:lang w:val="en-US" w:eastAsia="zh-CN"/>
                      <w14:textFill>
                        <w14:solidFill>
                          <w14:schemeClr w14:val="tx1"/>
                        </w14:solidFill>
                      </w14:textFill>
                    </w:rPr>
                  </w:pPr>
                  <w:r>
                    <w:rPr>
                      <w:rFonts w:ascii="Times New Roman" w:eastAsia="宋体" w:hAnsi="Times New Roman" w:cs="宋体" w:hint="eastAsia"/>
                      <w:b/>
                      <w:bCs/>
                      <w:color w:val="000000" w:themeColor="text1"/>
                      <w:kern w:val="2"/>
                      <w:sz w:val="21"/>
                      <w:vertAlign w:val="baseline"/>
                      <w:lang w:val="en-US" w:eastAsia="zh-CN"/>
                      <w14:textFill>
                        <w14:solidFill>
                          <w14:schemeClr w14:val="tx1"/>
                        </w14:solidFill>
                      </w14:textFill>
                    </w:rPr>
                    <w:t xml:space="preserve">方位</w:t>
                  </w:r>
                </w:p>
              </w:tc>
              <w:tc>
                <w:tcPr>
                  <w:tcW w:w="1267"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vertAlign w:val="baseline"/>
                      <w:lang w:val="en-US" w:eastAsia="zh-CN"/>
                      <w14:textFill>
                        <w14:solidFill>
                          <w14:schemeClr w14:val="tx1"/>
                        </w14:solidFill>
                      </w14:textFill>
                    </w:rPr>
                  </w:pPr>
                  <w:r>
                    <w:rPr>
                      <w:rFonts w:cs="宋体" w:hint="eastAsia"/>
                      <w:b/>
                      <w:bCs/>
                      <w:color w:val="000000" w:themeColor="text1"/>
                      <w:kern w:val="2"/>
                      <w:sz w:val="21"/>
                      <w:vertAlign w:val="baseline"/>
                      <w:lang w:val="en-US" w:eastAsia="zh-CN"/>
                      <w14:textFill>
                        <w14:solidFill>
                          <w14:schemeClr w14:val="tx1"/>
                        </w14:solidFill>
                      </w14:textFill>
                    </w:rPr>
                    <w:t xml:space="preserve">距离</w:t>
                  </w:r>
                </w:p>
              </w:tc>
            </w:tr>
            <w:tr>
              <w:tblPrEx>
                <w:tblW w:w="0" w:type="auto"/>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Ex>
              <w:trPr/>
              <w:tc>
                <w:tcPr>
                  <w:tcW w:w="1114"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val="0"/>
                      <w:bCs w:val="0"/>
                      <w:color w:val="000000" w:themeColor="text1"/>
                      <w:kern w:val="2"/>
                      <w:sz w:val="21"/>
                      <w:vertAlign w:val="baseline"/>
                      <w:lang w:val="en-US" w:eastAsia="zh-CN"/>
                      <w14:textFill>
                        <w14:solidFill>
                          <w14:schemeClr w14:val="tx1"/>
                        </w14:solidFill>
                      </w14:textFill>
                    </w:rPr>
                  </w:pPr>
                  <w:r>
                    <w:rPr>
                      <w:rFonts w:ascii="Times New Roman" w:eastAsia="宋体" w:hAnsi="Times New Roman" w:cs="宋体" w:hint="eastAsia"/>
                      <w:b w:val="0"/>
                      <w:bCs w:val="0"/>
                      <w:color w:val="000000" w:themeColor="text1"/>
                      <w:kern w:val="2"/>
                      <w:sz w:val="21"/>
                      <w:vertAlign w:val="baseline"/>
                      <w:lang w:val="en-US" w:eastAsia="zh-CN"/>
                      <w14:textFill>
                        <w14:solidFill>
                          <w14:schemeClr w14:val="tx1"/>
                        </w14:solidFill>
                      </w14:textFill>
                    </w:rPr>
                    <w:t xml:space="preserve">1</w:t>
                  </w:r>
                </w:p>
              </w:tc>
              <w:tc>
                <w:tcPr>
                  <w:tcW w:w="2363"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val="0"/>
                      <w:bCs w:val="0"/>
                      <w:color w:val="000000" w:themeColor="text1"/>
                      <w:kern w:val="2"/>
                      <w:sz w:val="21"/>
                      <w:highlight w:val="none"/>
                      <w:vertAlign w:val="baseline"/>
                      <w:lang w:val="en-US" w:eastAsia="zh-CN"/>
                      <w14:textFill>
                        <w14:solidFill>
                          <w14:schemeClr w14:val="tx1"/>
                        </w14:solidFill>
                      </w14:textFill>
                    </w:rPr>
                  </w:pPr>
                  <w:r>
                    <w:rPr>
                      <w:rFonts w:ascii="Times New Roman" w:eastAsia="宋体" w:hAnsi="Times New Roman" w:cs="宋体" w:hint="eastAsia"/>
                      <w:b w:val="0"/>
                      <w:bCs w:val="0"/>
                      <w:color w:val="000000" w:themeColor="text1"/>
                      <w:kern w:val="2"/>
                      <w:sz w:val="21"/>
                      <w:highlight w:val="none"/>
                      <w:vertAlign w:val="baseline"/>
                      <w:lang w:val="en-US" w:eastAsia="zh-CN"/>
                      <w14:textFill>
                        <w14:solidFill>
                          <w14:schemeClr w14:val="tx1"/>
                        </w14:solidFill>
                      </w14:textFill>
                    </w:rPr>
                    <w:t xml:space="preserve">大气环境</w:t>
                  </w:r>
                  <w:r>
                    <w:rPr>
                      <w:rFonts w:cs="宋体" w:hint="eastAsia"/>
                      <w:b w:val="0"/>
                      <w:bCs w:val="0"/>
                      <w:color w:val="000000" w:themeColor="text1"/>
                      <w:kern w:val="2"/>
                      <w:sz w:val="21"/>
                      <w:highlight w:val="none"/>
                      <w:vertAlign w:val="baseline"/>
                      <w:lang w:val="en-US" w:eastAsia="zh-CN"/>
                      <w14:textFill>
                        <w14:solidFill>
                          <w14:schemeClr w14:val="tx1"/>
                        </w14:solidFill>
                      </w14:textFill>
                    </w:rPr>
                    <w:t xml:space="preserve">和声环境</w:t>
                  </w:r>
                </w:p>
              </w:tc>
              <w:tc>
                <w:tcPr>
                  <w:tcW w:w="2610"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val="0"/>
                      <w:bCs w:val="0"/>
                      <w:color w:val="000000" w:themeColor="text1"/>
                      <w:kern w:val="2"/>
                      <w:sz w:val="21"/>
                      <w:highlight w:val="none"/>
                      <w:vertAlign w:val="baseline"/>
                      <w:lang w:val="en-US" w:eastAsia="zh-CN"/>
                      <w14:textFill>
                        <w14:solidFill>
                          <w14:schemeClr w14:val="tx1"/>
                        </w14:solidFill>
                      </w14:textFill>
                    </w:rPr>
                  </w:pPr>
                  <w:r>
                    <w:rPr>
                      <w:rFonts w:cs="宋体" w:hint="eastAsia"/>
                      <w:b w:val="0"/>
                      <w:bCs w:val="0"/>
                      <w:color w:val="000000" w:themeColor="text1"/>
                      <w:kern w:val="2"/>
                      <w:sz w:val="21"/>
                      <w:highlight w:val="none"/>
                      <w:vertAlign w:val="baseline"/>
                      <w:lang w:val="en-US" w:eastAsia="zh-CN"/>
                      <w14:textFill>
                        <w14:solidFill>
                          <w14:schemeClr w14:val="tx1"/>
                        </w14:solidFill>
                      </w14:textFill>
                    </w:rPr>
                    <w:t xml:space="preserve">上加合村</w:t>
                  </w:r>
                </w:p>
              </w:tc>
              <w:tc>
                <w:tcPr>
                  <w:tcW w:w="1026"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val="0"/>
                      <w:bCs w:val="0"/>
                      <w:color w:val="000000" w:themeColor="text1"/>
                      <w:kern w:val="2"/>
                      <w:sz w:val="21"/>
                      <w:highlight w:val="none"/>
                      <w:vertAlign w:val="baseline"/>
                      <w:lang w:val="en-US" w:eastAsia="zh-CN"/>
                      <w14:textFill>
                        <w14:solidFill>
                          <w14:schemeClr w14:val="tx1"/>
                        </w14:solidFill>
                      </w14:textFill>
                    </w:rPr>
                  </w:pPr>
                  <w:r>
                    <w:rPr>
                      <w:rFonts w:cs="宋体" w:hint="eastAsia"/>
                      <w:b w:val="0"/>
                      <w:bCs w:val="0"/>
                      <w:color w:val="000000" w:themeColor="text1"/>
                      <w:kern w:val="2"/>
                      <w:sz w:val="21"/>
                      <w:highlight w:val="none"/>
                      <w:vertAlign w:val="baseline"/>
                      <w:lang w:val="en-US" w:eastAsia="zh-CN"/>
                      <w14:textFill>
                        <w14:solidFill>
                          <w14:schemeClr w14:val="tx1"/>
                        </w14:solidFill>
                      </w14:textFill>
                    </w:rPr>
                    <w:t xml:space="preserve">E</w:t>
                  </w:r>
                </w:p>
              </w:tc>
              <w:tc>
                <w:tcPr>
                  <w:tcW w:w="1267"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val="0"/>
                      <w:bCs w:val="0"/>
                      <w:color w:val="000000" w:themeColor="text1"/>
                      <w:kern w:val="2"/>
                      <w:sz w:val="21"/>
                      <w:highlight w:val="none"/>
                      <w:vertAlign w:val="baseline"/>
                      <w:lang w:val="en-US" w:eastAsia="zh-CN"/>
                      <w14:textFill>
                        <w14:solidFill>
                          <w14:schemeClr w14:val="tx1"/>
                        </w14:solidFill>
                      </w14:textFill>
                    </w:rPr>
                  </w:pPr>
                  <w:r>
                    <w:rPr>
                      <w:rFonts w:cs="宋体" w:hint="eastAsia"/>
                      <w:b w:val="0"/>
                      <w:bCs w:val="0"/>
                      <w:color w:val="000000" w:themeColor="text1"/>
                      <w:kern w:val="2"/>
                      <w:sz w:val="21"/>
                      <w:highlight w:val="none"/>
                      <w:vertAlign w:val="baseline"/>
                      <w:lang w:val="en-US" w:eastAsia="zh-CN"/>
                      <w14:textFill>
                        <w14:solidFill>
                          <w14:schemeClr w14:val="tx1"/>
                        </w14:solidFill>
                      </w14:textFill>
                    </w:rPr>
                    <w:t xml:space="preserve">585m</w:t>
                  </w:r>
                </w:p>
              </w:tc>
            </w:tr>
            <w:tr>
              <w:tblPrEx>
                <w:tblW w:w="0" w:type="auto"/>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Ex>
              <w:trPr/>
              <w:tc>
                <w:tcPr>
                  <w:tcW w:w="1114"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cs="Times New Roman" w:hint="default"/>
                      <w:b w:val="0"/>
                      <w:bCs w:val="0"/>
                      <w:color w:val="000000" w:themeColor="text1"/>
                      <w:kern w:val="2"/>
                      <w:sz w:val="21"/>
                      <w:vertAlign w:val="baseline"/>
                      <w:lang w:val="en-US" w:eastAsia="zh-CN"/>
                      <w14:textFill>
                        <w14:solidFill>
                          <w14:schemeClr w14:val="tx1"/>
                        </w14:solidFill>
                      </w14:textFill>
                    </w:rPr>
                  </w:pPr>
                  <w:r>
                    <w:rPr>
                      <w:rFonts w:cs="Times New Roman" w:hint="eastAsia"/>
                      <w:b w:val="0"/>
                      <w:bCs w:val="0"/>
                      <w:color w:val="000000" w:themeColor="text1"/>
                      <w:kern w:val="2"/>
                      <w:sz w:val="21"/>
                      <w:vertAlign w:val="baseline"/>
                      <w:lang w:val="en-US" w:eastAsia="zh-CN"/>
                      <w14:textFill>
                        <w14:solidFill>
                          <w14:schemeClr w14:val="tx1"/>
                        </w14:solidFill>
                      </w14:textFill>
                    </w:rPr>
                    <w:t xml:space="preserve">2</w:t>
                  </w:r>
                </w:p>
              </w:tc>
              <w:tc>
                <w:tcPr>
                  <w:tcW w:w="2363"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Times New Roman" w:hint="default"/>
                      <w:b w:val="0"/>
                      <w:bCs w:val="0"/>
                      <w:color w:val="000000" w:themeColor="text1"/>
                      <w:kern w:val="2"/>
                      <w:sz w:val="21"/>
                      <w:highlight w:val="none"/>
                      <w:vertAlign w:val="baseline"/>
                      <w:lang w:val="en-US" w:eastAsia="zh-CN"/>
                      <w14:textFill>
                        <w14:solidFill>
                          <w14:schemeClr w14:val="tx1"/>
                        </w14:solidFill>
                      </w14:textFill>
                    </w:rPr>
                  </w:pPr>
                  <w:r>
                    <w:rPr>
                      <w:rFonts w:cs="Times New Roman" w:hint="eastAsia"/>
                      <w:b w:val="0"/>
                      <w:bCs w:val="0"/>
                      <w:color w:val="000000" w:themeColor="text1"/>
                      <w:kern w:val="2"/>
                      <w:sz w:val="21"/>
                      <w:highlight w:val="none"/>
                      <w:vertAlign w:val="baseline"/>
                      <w:lang w:val="en-US" w:eastAsia="zh-CN"/>
                      <w14:textFill>
                        <w14:solidFill>
                          <w14:schemeClr w14:val="tx1"/>
                        </w14:solidFill>
                      </w14:textFill>
                    </w:rPr>
                    <w:t xml:space="preserve">地表水环境</w:t>
                  </w:r>
                </w:p>
              </w:tc>
              <w:tc>
                <w:tcPr>
                  <w:tcW w:w="2610"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Times New Roman" w:hint="default"/>
                      <w:b w:val="0"/>
                      <w:bCs w:val="0"/>
                      <w:color w:val="000000" w:themeColor="text1"/>
                      <w:kern w:val="2"/>
                      <w:sz w:val="21"/>
                      <w:highlight w:val="none"/>
                      <w:vertAlign w:val="baseline"/>
                      <w:lang w:val="en-US" w:eastAsia="zh-CN"/>
                      <w14:textFill>
                        <w14:solidFill>
                          <w14:schemeClr w14:val="tx1"/>
                        </w14:solidFill>
                      </w14:textFill>
                    </w:rPr>
                  </w:pPr>
                  <w:r>
                    <w:rPr>
                      <w:rFonts w:cs="宋体" w:hint="eastAsia"/>
                      <w:color w:val="000000" w:themeColor="text1"/>
                      <w:kern w:val="0"/>
                      <w:sz w:val="21"/>
                      <w:szCs w:val="21"/>
                      <w:lang w:val="en-US" w:eastAsia="zh-CN"/>
                      <w14:textFill>
                        <w14:solidFill>
                          <w14:schemeClr w14:val="tx1"/>
                        </w14:solidFill>
                      </w14:textFill>
                    </w:rPr>
                    <w:t xml:space="preserve">巴燕河</w:t>
                  </w:r>
                </w:p>
              </w:tc>
              <w:tc>
                <w:tcPr>
                  <w:tcW w:w="1026"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Times New Roman" w:hint="default"/>
                      <w:b w:val="0"/>
                      <w:bCs w:val="0"/>
                      <w:color w:val="000000" w:themeColor="text1"/>
                      <w:kern w:val="2"/>
                      <w:sz w:val="21"/>
                      <w:highlight w:val="none"/>
                      <w:vertAlign w:val="baseline"/>
                      <w:lang w:val="en-US" w:eastAsia="zh-CN"/>
                      <w14:textFill>
                        <w14:solidFill>
                          <w14:schemeClr w14:val="tx1"/>
                        </w14:solidFill>
                      </w14:textFill>
                    </w:rPr>
                  </w:pPr>
                  <w:r>
                    <w:rPr>
                      <w:rFonts w:cs="Times New Roman" w:hint="eastAsia"/>
                      <w:b w:val="0"/>
                      <w:bCs w:val="0"/>
                      <w:color w:val="000000" w:themeColor="text1"/>
                      <w:kern w:val="2"/>
                      <w:sz w:val="21"/>
                      <w:highlight w:val="none"/>
                      <w:vertAlign w:val="baseline"/>
                      <w:lang w:val="en-US" w:eastAsia="zh-CN"/>
                      <w14:textFill>
                        <w14:solidFill>
                          <w14:schemeClr w14:val="tx1"/>
                        </w14:solidFill>
                      </w14:textFill>
                    </w:rPr>
                    <w:t xml:space="preserve">N</w:t>
                  </w:r>
                </w:p>
              </w:tc>
              <w:tc>
                <w:tcPr>
                  <w:tcW w:w="1267" w:type="dxa"/>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hAnsi="Times New Roman" w:cs="Times New Roman" w:hint="default"/>
                      <w:b w:val="0"/>
                      <w:bCs w:val="0"/>
                      <w:color w:val="000000" w:themeColor="text1"/>
                      <w:kern w:val="2"/>
                      <w:sz w:val="21"/>
                      <w:highlight w:val="none"/>
                      <w:vertAlign w:val="baseline"/>
                      <w:lang w:val="en-US" w:eastAsia="zh-CN"/>
                      <w14:textFill>
                        <w14:solidFill>
                          <w14:schemeClr w14:val="tx1"/>
                        </w14:solidFill>
                      </w14:textFill>
                    </w:rPr>
                  </w:pPr>
                  <w:r>
                    <w:rPr>
                      <w:rFonts w:cs="Times New Roman" w:hint="eastAsia"/>
                      <w:b w:val="0"/>
                      <w:bCs w:val="0"/>
                      <w:color w:val="000000" w:themeColor="text1"/>
                      <w:kern w:val="2"/>
                      <w:sz w:val="21"/>
                      <w:highlight w:val="none"/>
                      <w:vertAlign w:val="baseline"/>
                      <w:lang w:val="en-US" w:eastAsia="zh-CN"/>
                      <w14:textFill>
                        <w14:solidFill>
                          <w14:schemeClr w14:val="tx1"/>
                        </w14:solidFill>
                      </w14:textFill>
                    </w:rPr>
                    <w:t xml:space="preserve">2900m</w:t>
                  </w:r>
                </w:p>
              </w:tc>
            </w:tr>
          </w:tbl>
          <w:p>
            <w:pPr>
              <w:pStyle w:val="0正文"/>
              <w:keepNext w:val="0"/>
              <w:keepLines w:val="0"/>
              <w:numPr>
                <w:ilvl w:val="0"/>
                <w:numId w:val="0"/>
              </w:numPr>
              <w:suppressLineNumbers w:val="0"/>
              <w:spacing w:before="0" w:beforeAutospacing="0" w:after="0" w:afterAutospacing="0" w:line="360" w:lineRule="auto"/>
              <w:ind w:right="0" w:leftChars="200" w:rightChars="0"/>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3.</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环境风险识别</w:t>
            </w:r>
          </w:p>
          <w:p>
            <w:pPr>
              <w:pStyle w:val="0正文"/>
              <w:keepNext w:val="0"/>
              <w:keepLines w:val="0"/>
              <w:numPr>
                <w:ilvl w:val="0"/>
                <w:numId w:val="0"/>
              </w:numPr>
              <w:suppressLineNumbers w:val="0"/>
              <w:spacing w:before="0" w:beforeAutospacing="0" w:after="0" w:afterAutospacing="0" w:line="360" w:lineRule="auto"/>
              <w:ind w:left="420" w:right="0" w:leftChars="200" w:rightChars="0"/>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宋体" w:eastAsia="宋体" w:hAnsi="宋体" w:cs="宋体" w:hint="eastAsia"/>
                <w:b w:val="0"/>
                <w:bCs w:val="0"/>
                <w:color w:val="000000" w:themeColor="text1"/>
                <w:kern w:val="2"/>
                <w:lang w:val="en-US" w:eastAsia="zh-CN"/>
                <w14:textFill>
                  <w14:solidFill>
                    <w14:schemeClr w14:val="tx1"/>
                  </w14:solidFill>
                </w14:textFill>
              </w:rPr>
              <w:t xml:space="preserve">对项目风险物质进行分析，项目环境风险识别情况见下表</w:t>
            </w:r>
            <w:r>
              <w:rPr>
                <w:rFonts w:ascii="Times New Roman" w:eastAsia="宋体" w:hAnsi="Times New Roman" w:cs="Times New Roman" w:hint="default"/>
                <w:b w:val="0"/>
                <w:bCs w:val="0"/>
                <w:color w:val="000000" w:themeColor="text1"/>
                <w:kern w:val="2"/>
                <w:lang w:val="en-US" w:eastAsia="zh-CN"/>
                <w14:textFill>
                  <w14:solidFill>
                    <w14:schemeClr w14:val="tx1"/>
                  </w14:solidFill>
                </w14:textFill>
              </w:rPr>
              <w:t xml:space="preserve">4.2-</w:t>
            </w:r>
            <w:r>
              <w:rPr>
                <w:rFonts w:cs="Times New Roman" w:hint="eastAsia"/>
                <w:b w:val="0"/>
                <w:bCs w:val="0"/>
                <w:color w:val="000000" w:themeColor="text1"/>
                <w:kern w:val="2"/>
                <w:lang w:val="en-US" w:eastAsia="zh-CN"/>
                <w14:textFill>
                  <w14:solidFill>
                    <w14:schemeClr w14:val="tx1"/>
                  </w14:solidFill>
                </w14:textFill>
              </w:rPr>
              <w:t xml:space="preserve">15</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420" w:right="0" w:leftChars="200" w:rightChars="0"/>
              <w:jc w:val="center"/>
              <w:textAlignment w:val="auto"/>
              <w:rPr>
                <w:rFonts w:ascii="Times New Roman" w:eastAsia="宋体" w:hAnsi="Times New Roman" w:cs="宋体" w:hint="eastAsia"/>
                <w:b/>
                <w:bCs/>
                <w:color w:val="000000" w:themeColor="text1"/>
                <w:kern w:val="2"/>
                <w:sz w:val="21"/>
                <w:szCs w:val="21"/>
                <w:lang w:val="en-US" w:eastAsia="zh-CN"/>
                <w14:textFill>
                  <w14:solidFill>
                    <w14:schemeClr w14:val="tx1"/>
                  </w14:solidFill>
                </w14:textFill>
              </w:rPr>
            </w:pPr>
            <w:r>
              <w:rPr>
                <w:rFonts w:ascii="Times New Roman" w:eastAsia="宋体" w:hAnsi="Times New Roman" w:cs="宋体" w:hint="eastAsia"/>
                <w:b/>
                <w:bCs/>
                <w:color w:val="000000" w:themeColor="text1"/>
                <w:kern w:val="2"/>
                <w:sz w:val="21"/>
                <w:szCs w:val="21"/>
                <w:lang w:val="en-US" w:eastAsia="zh-CN"/>
                <w14:textFill>
                  <w14:solidFill>
                    <w14:schemeClr w14:val="tx1"/>
                  </w14:solidFill>
                </w14:textFill>
              </w:rPr>
              <w:t xml:space="preserve">表4.2-</w:t>
            </w:r>
            <w:r>
              <w:rPr>
                <w:rFonts w:cs="宋体" w:hint="eastAsia"/>
                <w:b/>
                <w:bCs/>
                <w:color w:val="000000" w:themeColor="text1"/>
                <w:kern w:val="2"/>
                <w:sz w:val="21"/>
                <w:szCs w:val="21"/>
                <w:lang w:val="en-US" w:eastAsia="zh-CN"/>
                <w14:textFill>
                  <w14:solidFill>
                    <w14:schemeClr w14:val="tx1"/>
                  </w14:solidFill>
                </w14:textFill>
              </w:rPr>
              <w:t xml:space="preserve">15  </w:t>
            </w:r>
            <w:r>
              <w:rPr>
                <w:rFonts w:ascii="Times New Roman" w:eastAsia="宋体" w:hAnsi="Times New Roman" w:cs="宋体" w:hint="eastAsia"/>
                <w:b/>
                <w:bCs/>
                <w:color w:val="000000" w:themeColor="text1"/>
                <w:kern w:val="2"/>
                <w:sz w:val="21"/>
                <w:szCs w:val="21"/>
                <w:lang w:val="en-US" w:eastAsia="zh-CN"/>
                <w14:textFill>
                  <w14:solidFill>
                    <w14:schemeClr w14:val="tx1"/>
                  </w14:solidFill>
                </w14:textFill>
              </w:rPr>
              <w:t xml:space="preserve">项目环境风险识别情况表</w:t>
            </w:r>
          </w:p>
          <w:tbl>
            <w:tblPr>
              <w:tblStyle w:val="TableGrid"/>
              <w:tblW w:w="4998"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791"/>
              <w:gridCol w:w="1294"/>
              <w:gridCol w:w="1304"/>
              <w:gridCol w:w="1584"/>
              <w:gridCol w:w="1545"/>
              <w:gridCol w:w="1859"/>
            </w:tblGrid>
            <w:tr>
              <w:tblPrEx>
                <w:tblW w:w="4998"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472"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szCs w:val="21"/>
                      <w:vertAlign w:val="baseline"/>
                      <w:lang w:val="en-US" w:eastAsia="zh-CN"/>
                      <w14:textFill>
                        <w14:solidFill>
                          <w14:schemeClr w14:val="tx1"/>
                        </w14:solidFill>
                      </w14:textFill>
                    </w:rPr>
                  </w:pPr>
                  <w:r>
                    <w:rPr>
                      <w:rFonts w:ascii="Times New Roman" w:eastAsia="宋体" w:hAnsi="Times New Roman" w:cs="宋体" w:hint="eastAsia"/>
                      <w:b/>
                      <w:bCs/>
                      <w:color w:val="000000" w:themeColor="text1"/>
                      <w:kern w:val="2"/>
                      <w:sz w:val="21"/>
                      <w:szCs w:val="21"/>
                      <w:vertAlign w:val="baseline"/>
                      <w:lang w:val="en-US" w:eastAsia="zh-CN"/>
                      <w14:textFill>
                        <w14:solidFill>
                          <w14:schemeClr w14:val="tx1"/>
                        </w14:solidFill>
                      </w14:textFill>
                    </w:rPr>
                    <w:t xml:space="preserve">序号</w:t>
                  </w:r>
                </w:p>
              </w:tc>
              <w:tc>
                <w:tcPr>
                  <w:tcW w:w="772"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szCs w:val="21"/>
                      <w:vertAlign w:val="baseline"/>
                      <w:lang w:val="en-US" w:eastAsia="zh-CN"/>
                      <w14:textFill>
                        <w14:solidFill>
                          <w14:schemeClr w14:val="tx1"/>
                        </w14:solidFill>
                      </w14:textFill>
                    </w:rPr>
                  </w:pPr>
                  <w:r>
                    <w:rPr>
                      <w:rFonts w:ascii="Times New Roman" w:eastAsia="宋体" w:hAnsi="Times New Roman" w:cs="宋体" w:hint="eastAsia"/>
                      <w:b/>
                      <w:bCs/>
                      <w:color w:val="000000" w:themeColor="text1"/>
                      <w:kern w:val="2"/>
                      <w:sz w:val="21"/>
                      <w:szCs w:val="21"/>
                      <w:vertAlign w:val="baseline"/>
                      <w:lang w:val="en-US" w:eastAsia="zh-CN"/>
                      <w14:textFill>
                        <w14:solidFill>
                          <w14:schemeClr w14:val="tx1"/>
                        </w14:solidFill>
                      </w14:textFill>
                    </w:rPr>
                    <w:t xml:space="preserve">危险单元</w:t>
                  </w:r>
                </w:p>
              </w:tc>
              <w:tc>
                <w:tcPr>
                  <w:tcW w:w="778"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szCs w:val="21"/>
                      <w:vertAlign w:val="baseline"/>
                      <w:lang w:val="en-US" w:eastAsia="zh-CN"/>
                      <w14:textFill>
                        <w14:solidFill>
                          <w14:schemeClr w14:val="tx1"/>
                        </w14:solidFill>
                      </w14:textFill>
                    </w:rPr>
                  </w:pPr>
                  <w:r>
                    <w:rPr>
                      <w:rFonts w:ascii="Times New Roman" w:eastAsia="宋体" w:hAnsi="Times New Roman" w:cs="宋体" w:hint="eastAsia"/>
                      <w:b/>
                      <w:bCs/>
                      <w:color w:val="000000" w:themeColor="text1"/>
                      <w:kern w:val="2"/>
                      <w:sz w:val="21"/>
                      <w:szCs w:val="21"/>
                      <w:vertAlign w:val="baseline"/>
                      <w:lang w:val="en-US" w:eastAsia="zh-CN"/>
                      <w14:textFill>
                        <w14:solidFill>
                          <w14:schemeClr w14:val="tx1"/>
                        </w14:solidFill>
                      </w14:textFill>
                    </w:rPr>
                    <w:t xml:space="preserve">风险源</w:t>
                  </w:r>
                </w:p>
              </w:tc>
              <w:tc>
                <w:tcPr>
                  <w:tcW w:w="945"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szCs w:val="21"/>
                      <w:vertAlign w:val="baseline"/>
                      <w:lang w:val="en-US" w:eastAsia="zh-CN"/>
                      <w14:textFill>
                        <w14:solidFill>
                          <w14:schemeClr w14:val="tx1"/>
                        </w14:solidFill>
                      </w14:textFill>
                    </w:rPr>
                  </w:pPr>
                  <w:r>
                    <w:rPr>
                      <w:rFonts w:ascii="Times New Roman" w:eastAsia="宋体" w:hAnsi="Times New Roman" w:cs="宋体" w:hint="eastAsia"/>
                      <w:b/>
                      <w:bCs/>
                      <w:color w:val="000000" w:themeColor="text1"/>
                      <w:kern w:val="2"/>
                      <w:sz w:val="21"/>
                      <w:szCs w:val="21"/>
                      <w:vertAlign w:val="baseline"/>
                      <w:lang w:val="en-US" w:eastAsia="zh-CN"/>
                      <w14:textFill>
                        <w14:solidFill>
                          <w14:schemeClr w14:val="tx1"/>
                        </w14:solidFill>
                      </w14:textFill>
                    </w:rPr>
                    <w:t xml:space="preserve">主要危险物质</w:t>
                  </w:r>
                </w:p>
              </w:tc>
              <w:tc>
                <w:tcPr>
                  <w:tcW w:w="922"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szCs w:val="21"/>
                      <w:vertAlign w:val="baseline"/>
                      <w:lang w:val="en-US" w:eastAsia="zh-CN"/>
                      <w14:textFill>
                        <w14:solidFill>
                          <w14:schemeClr w14:val="tx1"/>
                        </w14:solidFill>
                      </w14:textFill>
                    </w:rPr>
                  </w:pPr>
                  <w:r>
                    <w:rPr>
                      <w:rFonts w:ascii="Times New Roman" w:eastAsia="宋体" w:hAnsi="Times New Roman" w:cs="宋体" w:hint="eastAsia"/>
                      <w:b/>
                      <w:bCs/>
                      <w:color w:val="000000" w:themeColor="text1"/>
                      <w:kern w:val="2"/>
                      <w:sz w:val="21"/>
                      <w:szCs w:val="21"/>
                      <w:vertAlign w:val="baseline"/>
                      <w:lang w:val="en-US" w:eastAsia="zh-CN"/>
                      <w14:textFill>
                        <w14:solidFill>
                          <w14:schemeClr w14:val="tx1"/>
                        </w14:solidFill>
                      </w14:textFill>
                    </w:rPr>
                    <w:t xml:space="preserve">环境风险类型</w:t>
                  </w:r>
                </w:p>
              </w:tc>
              <w:tc>
                <w:tcPr>
                  <w:tcW w:w="1109"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bCs/>
                      <w:color w:val="000000" w:themeColor="text1"/>
                      <w:kern w:val="2"/>
                      <w:sz w:val="21"/>
                      <w:szCs w:val="21"/>
                      <w:vertAlign w:val="baseline"/>
                      <w:lang w:val="en-US" w:eastAsia="zh-CN"/>
                      <w14:textFill>
                        <w14:solidFill>
                          <w14:schemeClr w14:val="tx1"/>
                        </w14:solidFill>
                      </w14:textFill>
                    </w:rPr>
                  </w:pPr>
                  <w:r>
                    <w:rPr>
                      <w:rFonts w:ascii="Times New Roman" w:eastAsia="宋体" w:hAnsi="Times New Roman" w:cs="宋体" w:hint="eastAsia"/>
                      <w:b/>
                      <w:bCs/>
                      <w:color w:val="000000" w:themeColor="text1"/>
                      <w:kern w:val="2"/>
                      <w:sz w:val="21"/>
                      <w:szCs w:val="21"/>
                      <w:vertAlign w:val="baseline"/>
                      <w:lang w:val="en-US" w:eastAsia="zh-CN"/>
                      <w14:textFill>
                        <w14:solidFill>
                          <w14:schemeClr w14:val="tx1"/>
                        </w14:solidFill>
                      </w14:textFill>
                    </w:rPr>
                    <w:t xml:space="preserve">环境影响途径</w:t>
                  </w:r>
                </w:p>
              </w:tc>
            </w:tr>
            <w:tr>
              <w:tblPrEx>
                <w:tblW w:w="4998"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472"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default"/>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1</w:t>
                  </w:r>
                </w:p>
              </w:tc>
              <w:tc>
                <w:tcPr>
                  <w:tcW w:w="772"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cs="宋体" w:hint="default"/>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油罐</w:t>
                  </w:r>
                </w:p>
              </w:tc>
              <w:tc>
                <w:tcPr>
                  <w:tcW w:w="778"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cs="宋体" w:hint="default"/>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裂解油</w:t>
                  </w:r>
                </w:p>
              </w:tc>
              <w:tc>
                <w:tcPr>
                  <w:tcW w:w="945"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cs="宋体" w:hint="default"/>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裂解油</w:t>
                  </w:r>
                </w:p>
              </w:tc>
              <w:tc>
                <w:tcPr>
                  <w:tcW w:w="922"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cs="宋体" w:hint="default"/>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易燃</w:t>
                  </w:r>
                </w:p>
              </w:tc>
              <w:tc>
                <w:tcPr>
                  <w:tcW w:w="1109"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ascii="Times New Roman" w:eastAsia="宋体" w:hAnsi="Times New Roman" w:cs="宋体" w:hint="eastAsia"/>
                      <w:b w:val="0"/>
                      <w:bCs w:val="0"/>
                      <w:color w:val="000000" w:themeColor="text1"/>
                      <w:kern w:val="2"/>
                      <w:sz w:val="21"/>
                      <w:szCs w:val="21"/>
                      <w:vertAlign w:val="baseline"/>
                      <w:lang w:val="en-US" w:eastAsia="zh-CN"/>
                      <w14:textFill>
                        <w14:solidFill>
                          <w14:schemeClr w14:val="tx1"/>
                        </w14:solidFill>
                      </w14:textFill>
                    </w:rPr>
                  </w:pPr>
                  <w:r>
                    <w:rPr>
                      <w:rFonts w:ascii="Times New Roman" w:eastAsia="宋体" w:hAnsi="Times New Roman" w:cs="宋体" w:hint="eastAsia"/>
                      <w:b w:val="0"/>
                      <w:bCs w:val="0"/>
                      <w:color w:val="000000" w:themeColor="text1"/>
                      <w:kern w:val="2"/>
                      <w:sz w:val="21"/>
                      <w:szCs w:val="21"/>
                      <w:vertAlign w:val="baseline"/>
                      <w:lang w:val="en-US" w:eastAsia="zh-CN"/>
                      <w14:textFill>
                        <w14:solidFill>
                          <w14:schemeClr w14:val="tx1"/>
                        </w14:solidFill>
                      </w14:textFill>
                    </w:rPr>
                    <w:t xml:space="preserve">遇火</w:t>
                  </w: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燃烧、爆炸产生有毒有害气体</w:t>
                  </w:r>
                </w:p>
              </w:tc>
            </w:tr>
            <w:tr>
              <w:tblPrEx>
                <w:tblW w:w="4998"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472"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cs="宋体" w:hint="default"/>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2</w:t>
                  </w:r>
                </w:p>
              </w:tc>
              <w:tc>
                <w:tcPr>
                  <w:tcW w:w="772"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cs="宋体" w:hint="default"/>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不凝气</w:t>
                  </w:r>
                </w:p>
              </w:tc>
              <w:tc>
                <w:tcPr>
                  <w:tcW w:w="778"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cs="宋体" w:hint="default"/>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裂解不凝气</w:t>
                  </w:r>
                </w:p>
              </w:tc>
              <w:tc>
                <w:tcPr>
                  <w:tcW w:w="945"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cs="宋体" w:hint="eastAsia"/>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裂解不凝气</w:t>
                  </w:r>
                </w:p>
              </w:tc>
              <w:tc>
                <w:tcPr>
                  <w:tcW w:w="922"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cs="宋体" w:hint="eastAsia"/>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易燃</w:t>
                  </w:r>
                </w:p>
              </w:tc>
              <w:tc>
                <w:tcPr>
                  <w:tcW w:w="1109"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宋体" w:hint="eastAsia"/>
                      <w:b w:val="0"/>
                      <w:bCs w:val="0"/>
                      <w:color w:val="000000" w:themeColor="text1"/>
                      <w:kern w:val="2"/>
                      <w:sz w:val="21"/>
                      <w:szCs w:val="21"/>
                      <w:vertAlign w:val="baseline"/>
                      <w:lang w:val="en-US" w:eastAsia="zh-CN"/>
                      <w14:textFill>
                        <w14:solidFill>
                          <w14:schemeClr w14:val="tx1"/>
                        </w14:solidFill>
                      </w14:textFill>
                    </w:rPr>
                  </w:pPr>
                  <w:r>
                    <w:rPr>
                      <w:rFonts w:ascii="Times New Roman" w:eastAsia="宋体" w:hAnsi="Times New Roman" w:cs="宋体" w:hint="eastAsia"/>
                      <w:b w:val="0"/>
                      <w:bCs w:val="0"/>
                      <w:color w:val="000000" w:themeColor="text1"/>
                      <w:kern w:val="2"/>
                      <w:sz w:val="21"/>
                      <w:szCs w:val="21"/>
                      <w:vertAlign w:val="baseline"/>
                      <w:lang w:val="en-US" w:eastAsia="zh-CN"/>
                      <w14:textFill>
                        <w14:solidFill>
                          <w14:schemeClr w14:val="tx1"/>
                        </w14:solidFill>
                      </w14:textFill>
                    </w:rPr>
                    <w:t xml:space="preserve">遇火</w:t>
                  </w: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燃烧、爆炸产生有害气体</w:t>
                  </w:r>
                </w:p>
              </w:tc>
            </w:tr>
            <w:tr>
              <w:tblPrEx>
                <w:tblW w:w="4998"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c>
                <w:tcPr>
                  <w:tcW w:w="472"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cs="宋体" w:hint="default"/>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3</w:t>
                  </w:r>
                </w:p>
              </w:tc>
              <w:tc>
                <w:tcPr>
                  <w:tcW w:w="772"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cs="宋体" w:hint="default"/>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危废暂存间</w:t>
                  </w:r>
                </w:p>
              </w:tc>
              <w:tc>
                <w:tcPr>
                  <w:tcW w:w="778"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cs="宋体" w:hint="default"/>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废活性炭</w:t>
                  </w:r>
                </w:p>
              </w:tc>
              <w:tc>
                <w:tcPr>
                  <w:tcW w:w="945"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cs="宋体" w:hint="default"/>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废活性炭</w:t>
                  </w:r>
                </w:p>
              </w:tc>
              <w:tc>
                <w:tcPr>
                  <w:tcW w:w="922"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cs="宋体" w:hint="default"/>
                      <w:b w:val="0"/>
                      <w:bCs w:val="0"/>
                      <w:color w:val="000000" w:themeColor="text1"/>
                      <w:kern w:val="2"/>
                      <w:sz w:val="21"/>
                      <w:szCs w:val="21"/>
                      <w:vertAlign w:val="baseline"/>
                      <w:lang w:val="en-US" w:eastAsia="zh-CN"/>
                      <w14:textFill>
                        <w14:solidFill>
                          <w14:schemeClr w14:val="tx1"/>
                        </w14:solidFill>
                      </w14:textFill>
                    </w:rPr>
                  </w:pP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易燃</w:t>
                  </w:r>
                </w:p>
              </w:tc>
              <w:tc>
                <w:tcPr>
                  <w:tcW w:w="1109" w:type="pct"/>
                  <w:tcBorders>
                    <w:tl2br w:val="nil"/>
                    <w:tr2bl w:val="nil"/>
                  </w:tcBorders>
                  <w:vAlign w:val="center"/>
                </w:tcPr>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leftChars="0" w:rightChars="0" w:firstLineChars="0"/>
                    <w:jc w:val="center"/>
                    <w:textAlignment w:val="auto"/>
                    <w:rPr>
                      <w:rFonts w:ascii="Times New Roman" w:eastAsia="宋体" w:hAnsi="Times New Roman" w:cs="宋体" w:hint="eastAsia"/>
                      <w:b w:val="0"/>
                      <w:bCs w:val="0"/>
                      <w:color w:val="000000" w:themeColor="text1"/>
                      <w:kern w:val="2"/>
                      <w:sz w:val="21"/>
                      <w:szCs w:val="21"/>
                      <w:vertAlign w:val="baseline"/>
                      <w:lang w:val="en-US" w:eastAsia="zh-CN"/>
                      <w14:textFill>
                        <w14:solidFill>
                          <w14:schemeClr w14:val="tx1"/>
                        </w14:solidFill>
                      </w14:textFill>
                    </w:rPr>
                  </w:pPr>
                  <w:r>
                    <w:rPr>
                      <w:rFonts w:ascii="Times New Roman" w:eastAsia="宋体" w:hAnsi="Times New Roman" w:cs="宋体" w:hint="eastAsia"/>
                      <w:b w:val="0"/>
                      <w:bCs w:val="0"/>
                      <w:color w:val="000000" w:themeColor="text1"/>
                      <w:kern w:val="2"/>
                      <w:sz w:val="21"/>
                      <w:szCs w:val="21"/>
                      <w:vertAlign w:val="baseline"/>
                      <w:lang w:val="en-US" w:eastAsia="zh-CN"/>
                      <w14:textFill>
                        <w14:solidFill>
                          <w14:schemeClr w14:val="tx1"/>
                        </w14:solidFill>
                      </w14:textFill>
                    </w:rPr>
                    <w:t xml:space="preserve">遇火</w:t>
                  </w:r>
                  <w:r>
                    <w:rPr>
                      <w:rFonts w:cs="宋体" w:hint="eastAsia"/>
                      <w:b w:val="0"/>
                      <w:bCs w:val="0"/>
                      <w:color w:val="000000" w:themeColor="text1"/>
                      <w:kern w:val="2"/>
                      <w:sz w:val="21"/>
                      <w:szCs w:val="21"/>
                      <w:vertAlign w:val="baseline"/>
                      <w:lang w:val="en-US" w:eastAsia="zh-CN"/>
                      <w14:textFill>
                        <w14:solidFill>
                          <w14:schemeClr w14:val="tx1"/>
                        </w14:solidFill>
                      </w14:textFill>
                    </w:rPr>
                    <w:t xml:space="preserve">燃烧产生有毒有害气体</w:t>
                  </w:r>
                </w:p>
              </w:tc>
            </w:tr>
          </w:tbl>
          <w:p>
            <w:pPr>
              <w:pStyle w:val="0正文"/>
              <w:keepNext w:val="0"/>
              <w:keepLines w:val="0"/>
              <w:numPr>
                <w:ilvl w:val="0"/>
                <w:numId w:val="0"/>
              </w:numPr>
              <w:suppressLineNumbers w:val="0"/>
              <w:spacing w:before="0" w:beforeAutospacing="0" w:after="0" w:afterAutospacing="0" w:line="360" w:lineRule="auto"/>
              <w:ind w:right="0" w:firstLine="480" w:rightChars="0" w:firstLineChars="200"/>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（1）</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环境风险分析</w:t>
            </w:r>
          </w:p>
          <w:p>
            <w:pPr>
              <w:pStyle w:val="0正文"/>
              <w:keepNext w:val="0"/>
              <w:keepLines w:val="0"/>
              <w:numPr>
                <w:ilvl w:val="0"/>
                <w:numId w:val="0"/>
              </w:numPr>
              <w:suppressLineNumbers w:val="0"/>
              <w:spacing w:before="0" w:beforeAutospacing="0" w:after="0" w:afterAutospacing="0" w:line="360" w:lineRule="auto"/>
              <w:ind w:left="0" w:right="0" w:firstLine="480" w:leftChars="0" w:rightChars="0" w:firstLineChars="200"/>
              <w:rPr>
                <w:rFonts w:ascii="宋体" w:hAnsi="宋体" w:cs="宋体" w:hint="eastAsia"/>
                <w:b w:val="0"/>
                <w:bCs w:val="0"/>
                <w:color w:val="000000" w:themeColor="text1"/>
                <w:kern w:val="2"/>
                <w:lang w:val="en-US" w:eastAsia="zh-CN"/>
                <w14:textFill>
                  <w14:solidFill>
                    <w14:schemeClr w14:val="tx1"/>
                  </w14:solidFill>
                </w14:textFill>
              </w:rPr>
            </w:pPr>
            <w:r>
              <w:rPr>
                <w:rFonts w:ascii="宋体" w:hAnsi="宋体" w:cs="宋体" w:hint="eastAsia"/>
                <w:b w:val="0"/>
                <w:bCs w:val="0"/>
                <w:color w:val="000000" w:themeColor="text1"/>
                <w:kern w:val="2"/>
                <w:lang w:val="en-US" w:eastAsia="zh-CN"/>
                <w14:textFill>
                  <w14:solidFill>
                    <w14:schemeClr w14:val="tx1"/>
                  </w14:solidFill>
                </w14:textFill>
              </w:rPr>
              <w:t xml:space="preserve">本项目生产过程中涉及的物质风险识别如下：</w:t>
            </w:r>
          </w:p>
          <w:p>
            <w:pPr>
              <w:pStyle w:val="0正文"/>
              <w:keepNext w:val="0"/>
              <w:keepLines w:val="0"/>
              <w:numPr>
                <w:ilvl w:val="0"/>
                <w:numId w:val="0"/>
              </w:numPr>
              <w:suppressLineNumbers w:val="0"/>
              <w:spacing w:before="0" w:beforeAutospacing="0" w:after="0" w:afterAutospacing="0" w:line="360" w:lineRule="auto"/>
              <w:ind w:left="0" w:right="0" w:firstLine="480" w:leftChars="0" w:rightChars="0" w:firstLineChars="200"/>
              <w:rPr>
                <w:rFonts w:ascii="宋体" w:hAnsi="宋体" w:cs="宋体" w:hint="eastAsia"/>
                <w:b w:val="0"/>
                <w:bCs w:val="0"/>
                <w:color w:val="000000" w:themeColor="text1"/>
                <w:kern w:val="2"/>
                <w:lang w:val="en-US" w:eastAsia="zh-CN"/>
                <w14:textFill>
                  <w14:solidFill>
                    <w14:schemeClr w14:val="tx1"/>
                  </w14:solidFill>
                </w14:textFill>
              </w:rPr>
            </w:pPr>
            <w:r>
              <w:rPr>
                <w:rFonts w:ascii="宋体" w:hAnsi="宋体" w:cs="宋体" w:hint="eastAsia"/>
                <w:b w:val="0"/>
                <w:bCs w:val="0"/>
                <w:color w:val="000000" w:themeColor="text1"/>
                <w:kern w:val="2"/>
                <w:lang w:val="en-US" w:eastAsia="zh-CN"/>
                <w14:textFill>
                  <w14:solidFill>
                    <w14:schemeClr w14:val="tx1"/>
                  </w14:solidFill>
                </w14:textFill>
              </w:rPr>
              <w:t xml:space="preserve">①储罐及罐底防渗破损，导致裂解油发生泄漏，从而污染厂房外的土壤，最终下渗对地下水造成污染。</w:t>
            </w:r>
          </w:p>
          <w:p>
            <w:pPr>
              <w:pStyle w:val="0正文"/>
              <w:keepNext w:val="0"/>
              <w:keepLines w:val="0"/>
              <w:numPr>
                <w:ilvl w:val="0"/>
                <w:numId w:val="0"/>
              </w:numPr>
              <w:suppressLineNumbers w:val="0"/>
              <w:spacing w:before="0" w:beforeAutospacing="0" w:after="0" w:afterAutospacing="0" w:line="360" w:lineRule="auto"/>
              <w:ind w:left="0" w:right="0" w:firstLine="480" w:leftChars="0" w:rightChars="0" w:firstLineChars="200"/>
              <w:rPr>
                <w:rFonts w:ascii="Times New Roman" w:hAnsi="Times New Roman" w:cs="Times New Roman" w:hint="eastAsia"/>
                <w:b w:val="0"/>
                <w:bCs w:val="0"/>
                <w:color w:val="000000" w:themeColor="text1"/>
                <w:kern w:val="2"/>
                <w:sz w:val="24"/>
                <w:lang w:val="en-US" w:eastAsia="zh-CN"/>
                <w14:textFill>
                  <w14:solidFill>
                    <w14:schemeClr w14:val="tx1"/>
                  </w14:solidFill>
                </w14:textFill>
              </w:rPr>
            </w:pPr>
            <w:r>
              <w:rPr>
                <w:rFonts w:ascii="Times New Roman" w:hAnsi="Times New Roman" w:cs="Times New Roman" w:hint="eastAsia"/>
                <w:b w:val="0"/>
                <w:bCs w:val="0"/>
                <w:color w:val="000000" w:themeColor="text1"/>
                <w:kern w:val="2"/>
                <w:sz w:val="24"/>
                <w:lang w:val="en-US" w:eastAsia="zh-CN"/>
                <w14:textFill>
                  <w14:solidFill>
                    <w14:schemeClr w14:val="tx1"/>
                  </w14:solidFill>
                </w14:textFill>
              </w:rPr>
              <w:t xml:space="preserve">②储罐发生火灾、爆炸事故，造成厂区及其周边的人员伤亡；罐区储罐发生火灾、爆炸事故次生污染为不完全燃烧产生CO，对环境空气造成污染以及CO扩散造成人员中毒。</w:t>
            </w:r>
          </w:p>
          <w:p>
            <w:pPr>
              <w:pStyle w:val="0正文"/>
              <w:keepNext w:val="0"/>
              <w:keepLines w:val="0"/>
              <w:numPr>
                <w:ilvl w:val="0"/>
                <w:numId w:val="0"/>
              </w:numPr>
              <w:suppressLineNumbers w:val="0"/>
              <w:spacing w:before="0" w:beforeAutospacing="0" w:after="0" w:afterAutospacing="0" w:line="360" w:lineRule="auto"/>
              <w:ind w:left="0" w:right="0" w:firstLine="480" w:leftChars="0" w:rightChars="0" w:firstLineChars="200"/>
              <w:rPr>
                <w:rFonts w:ascii="宋体" w:hAnsi="宋体" w:cs="宋体" w:hint="eastAsia"/>
                <w:b w:val="0"/>
                <w:bCs w:val="0"/>
                <w:color w:val="000000" w:themeColor="text1"/>
                <w:kern w:val="2"/>
                <w:lang w:val="en-US" w:eastAsia="zh-CN"/>
                <w14:textFill>
                  <w14:solidFill>
                    <w14:schemeClr w14:val="tx1"/>
                  </w14:solidFill>
                </w14:textFill>
              </w:rPr>
            </w:pPr>
            <w:r>
              <w:rPr>
                <w:rFonts w:ascii="宋体" w:hAnsi="宋体" w:cs="宋体" w:hint="eastAsia"/>
                <w:b w:val="0"/>
                <w:bCs w:val="0"/>
                <w:color w:val="000000" w:themeColor="text1"/>
                <w:kern w:val="2"/>
                <w:lang w:val="en-US" w:eastAsia="zh-CN"/>
                <w14:textFill>
                  <w14:solidFill>
                    <w14:schemeClr w14:val="tx1"/>
                  </w14:solidFill>
                </w14:textFill>
              </w:rPr>
              <w:t xml:space="preserve">③不凝气压力储罐操作不当发生爆炸事故，导致不凝气中的硫化氢易造成中毒事故，同时对环境空气造成污染。生产装置泄漏的不凝气与空气混合，浓度处于爆炸浓度范围内时，遇有一定能量的着火源，容易发生爆炸，爆炸浓度（或极限）范围越宽，爆炸危险性就越大。</w:t>
            </w:r>
          </w:p>
          <w:p>
            <w:pPr>
              <w:pStyle w:val="0正文"/>
              <w:keepNext w:val="0"/>
              <w:keepLines w:val="0"/>
              <w:numPr>
                <w:ilvl w:val="0"/>
                <w:numId w:val="0"/>
              </w:numPr>
              <w:suppressLineNumbers w:val="0"/>
              <w:spacing w:before="0" w:beforeAutospacing="0" w:after="0" w:afterAutospacing="0" w:line="360" w:lineRule="auto"/>
              <w:ind w:left="0" w:right="0" w:firstLine="480" w:leftChars="0" w:rightChars="0" w:firstLineChars="200"/>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宋体" w:hAnsi="宋体" w:cs="宋体" w:hint="eastAsia"/>
                <w:b w:val="0"/>
                <w:bCs w:val="0"/>
                <w:color w:val="000000" w:themeColor="text1"/>
                <w:kern w:val="2"/>
                <w:lang w:val="en-US" w:eastAsia="zh-CN"/>
                <w14:textFill>
                  <w14:solidFill>
                    <w14:schemeClr w14:val="tx1"/>
                  </w14:solidFill>
                </w14:textFill>
              </w:rPr>
              <w:t xml:space="preserve">生产或存放</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过程中</w:t>
            </w:r>
            <w:r>
              <w:rPr>
                <w:rFonts w:ascii="宋体" w:hAnsi="宋体" w:cs="宋体" w:hint="eastAsia"/>
                <w:b w:val="0"/>
                <w:bCs w:val="0"/>
                <w:color w:val="000000" w:themeColor="text1"/>
                <w:kern w:val="2"/>
                <w:lang w:val="en-US" w:eastAsia="zh-CN"/>
                <w14:textFill>
                  <w14:solidFill>
                    <w14:schemeClr w14:val="tx1"/>
                  </w14:solidFill>
                </w14:textFill>
              </w:rPr>
              <w:t xml:space="preserve">裂解油存放</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不当造成</w:t>
            </w:r>
            <w:r>
              <w:rPr>
                <w:rFonts w:ascii="宋体" w:hAnsi="宋体" w:cs="宋体" w:hint="eastAsia"/>
                <w:b w:val="0"/>
                <w:bCs w:val="0"/>
                <w:color w:val="000000" w:themeColor="text1"/>
                <w:kern w:val="2"/>
                <w:lang w:val="en-US" w:eastAsia="zh-CN"/>
                <w14:textFill>
                  <w14:solidFill>
                    <w14:schemeClr w14:val="tx1"/>
                  </w14:solidFill>
                </w14:textFill>
              </w:rPr>
              <w:t xml:space="preserve">泄露燃烧</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，可能会导致</w:t>
            </w:r>
            <w:r>
              <w:rPr>
                <w:rFonts w:ascii="宋体" w:hAnsi="宋体" w:cs="宋体" w:hint="eastAsia"/>
                <w:b w:val="0"/>
                <w:bCs w:val="0"/>
                <w:color w:val="000000" w:themeColor="text1"/>
                <w:kern w:val="2"/>
                <w:lang w:val="en-US" w:eastAsia="zh-CN"/>
                <w14:textFill>
                  <w14:solidFill>
                    <w14:schemeClr w14:val="tx1"/>
                  </w14:solidFill>
                </w14:textFill>
              </w:rPr>
              <w:t xml:space="preserve">有毒有害气体</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进入大气，对环境空气</w:t>
            </w:r>
            <w:r>
              <w:rPr>
                <w:rFonts w:ascii="宋体" w:hAnsi="宋体" w:cs="宋体" w:hint="eastAsia"/>
                <w:b w:val="0"/>
                <w:bCs w:val="0"/>
                <w:color w:val="000000" w:themeColor="text1"/>
                <w:kern w:val="2"/>
                <w:lang w:val="en-US" w:eastAsia="zh-CN"/>
                <w14:textFill>
                  <w14:solidFill>
                    <w14:schemeClr w14:val="tx1"/>
                  </w14:solidFill>
                </w14:textFill>
              </w:rPr>
              <w:t xml:space="preserve">和人员</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造成污染</w:t>
            </w:r>
            <w:r>
              <w:rPr>
                <w:rFonts w:ascii="宋体" w:hAnsi="宋体" w:cs="宋体" w:hint="eastAsia"/>
                <w:b w:val="0"/>
                <w:bCs w:val="0"/>
                <w:color w:val="000000" w:themeColor="text1"/>
                <w:kern w:val="2"/>
                <w:lang w:val="en-US" w:eastAsia="zh-CN"/>
                <w14:textFill>
                  <w14:solidFill>
                    <w14:schemeClr w14:val="tx1"/>
                  </w14:solidFill>
                </w14:textFill>
              </w:rPr>
              <w:t xml:space="preserve">和伤害</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w:t>
            </w:r>
            <w:r>
              <w:rPr>
                <w:rFonts w:ascii="宋体" w:hAnsi="宋体" w:cs="宋体" w:hint="eastAsia"/>
                <w:b w:val="0"/>
                <w:bCs w:val="0"/>
                <w:color w:val="000000" w:themeColor="text1"/>
                <w:kern w:val="2"/>
                <w:lang w:val="en-US" w:eastAsia="zh-CN"/>
                <w14:textFill>
                  <w14:solidFill>
                    <w14:schemeClr w14:val="tx1"/>
                  </w14:solidFill>
                </w14:textFill>
              </w:rPr>
              <w:t xml:space="preserve">裂解气泄露</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遇到明火、高热时出现火灾、爆炸事故，对厂区职工和周围敏感点群众造成财产损失和人身伤害，产生废气对环境造成污染。在正常使用和管理的情况下，一般不会因不凝气的泄露产生严重的火灾和爆炸事故。由于管线、阀门等零件损坏时，有可能造成厂房内的裂解气泄露，遇明火可能会燃烧爆炸，燃烧后产生的烟气中含有毒物质，会对周边环境空气产生一定影响。不凝气压力储罐操作不当易发生</w:t>
            </w:r>
            <w:r>
              <w:rPr>
                <w:rFonts w:ascii="宋体" w:hAnsi="宋体" w:cs="宋体" w:hint="eastAsia"/>
                <w:b w:val="0"/>
                <w:bCs w:val="0"/>
                <w:color w:val="000000" w:themeColor="text1"/>
                <w:kern w:val="2"/>
                <w:lang w:val="en-US" w:eastAsia="zh-CN"/>
                <w14:textFill>
                  <w14:solidFill>
                    <w14:schemeClr w14:val="tx1"/>
                  </w14:solidFill>
                </w14:textFill>
              </w:rPr>
              <w:t xml:space="preserve">爆炸</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事故，对厂区及其周边的人员安全造成影响。</w:t>
            </w:r>
          </w:p>
          <w:p>
            <w:pPr>
              <w:pStyle w:val="0正文"/>
              <w:keepNext w:val="0"/>
              <w:keepLines w:val="0"/>
              <w:numPr>
                <w:ilvl w:val="0"/>
                <w:numId w:val="0"/>
              </w:numPr>
              <w:suppressLineNumbers w:val="0"/>
              <w:spacing w:before="0" w:beforeAutospacing="0" w:after="0" w:afterAutospacing="0" w:line="360" w:lineRule="auto"/>
              <w:ind w:left="0" w:right="0" w:firstLine="480" w:leftChars="0" w:rightChars="0" w:firstLineChars="200"/>
              <w:rPr>
                <w:rFonts w:ascii="Times New Roman" w:eastAsia="宋体" w:hAnsi="Times New Roman" w:cs="Times New Roman" w:hint="default"/>
                <w:b w:val="0"/>
                <w:bCs w:val="0"/>
                <w:color w:val="000000" w:themeColor="text1"/>
                <w:kern w:val="2"/>
                <w:sz w:val="24"/>
                <w:lang w:val="en-US" w:eastAsia="zh-CN"/>
                <w14:textFill>
                  <w14:solidFill>
                    <w14:schemeClr w14:val="tx1"/>
                  </w14:solidFill>
                </w14:textFill>
              </w:rPr>
            </w:pPr>
            <w:r>
              <w:rPr>
                <w:rFonts w:ascii="Times New Roman" w:eastAsia="宋体" w:hAnsi="Times New Roman" w:cs="Times New Roman" w:hint="default"/>
                <w:b w:val="0"/>
                <w:bCs w:val="0"/>
                <w:color w:val="000000" w:themeColor="text1"/>
                <w:kern w:val="2"/>
                <w:sz w:val="24"/>
                <w:lang w:val="en-US" w:eastAsia="zh-CN"/>
                <w14:textFill>
                  <w14:solidFill>
                    <w14:schemeClr w14:val="tx1"/>
                  </w14:solidFill>
                </w14:textFill>
              </w:rPr>
              <w:t xml:space="preserve">当火灾事故消防废水产生量大于罐区防火堤围成防火堤和消防水收集池的总容积时，会造成消防废水溢出，外溢废水会进入雨排管线。为防止对周边地表水环境的影响，火灾事故发生后对所有排水口及时进行封堵，厂区围墙为实体墙，使厂区围墙成为一个围挡措施，防止事故废水的外排。考虑到一旦裂解油罐泄漏导致罐区出现火情，冷却储罐及灭火产生的消防水会携带部分泄漏物质，若不能及时得到有效地收集和处置将会对附近水体及土壤造成污染。为此，本评价将事故发生后产生的消防</w:t>
            </w:r>
            <w:r>
              <w:rPr>
                <w:rFonts w:ascii="Times New Roman" w:hAnsi="Times New Roman" w:cs="Times New Roman" w:hint="eastAsia"/>
                <w:b w:val="0"/>
                <w:bCs w:val="0"/>
                <w:color w:val="000000" w:themeColor="text1"/>
                <w:kern w:val="2"/>
                <w:sz w:val="24"/>
                <w:lang w:val="en-US" w:eastAsia="zh-CN"/>
                <w14:textFill>
                  <w14:solidFill>
                    <w14:schemeClr w14:val="tx1"/>
                  </w14:solidFill>
                </w14:textFill>
              </w:rPr>
              <w:t xml:space="preserve">废水</w:t>
            </w:r>
            <w:r>
              <w:rPr>
                <w:rFonts w:ascii="Times New Roman" w:eastAsia="宋体" w:hAnsi="Times New Roman" w:cs="Times New Roman" w:hint="default"/>
                <w:b w:val="0"/>
                <w:bCs w:val="0"/>
                <w:color w:val="000000" w:themeColor="text1"/>
                <w:kern w:val="2"/>
                <w:sz w:val="24"/>
                <w:lang w:val="en-US" w:eastAsia="zh-CN"/>
                <w14:textFill>
                  <w14:solidFill>
                    <w14:schemeClr w14:val="tx1"/>
                  </w14:solidFill>
                </w14:textFill>
              </w:rPr>
              <w:t xml:space="preserve">作为事故处理过程中的伴生/次生污染予以考虑。本项目拟建事故水池</w:t>
            </w:r>
            <w:r>
              <w:rPr>
                <w:rFonts w:ascii="Times New Roman" w:hAnsi="Times New Roman" w:cs="Times New Roman" w:hint="eastAsia"/>
                <w:b w:val="0"/>
                <w:bCs w:val="0"/>
                <w:color w:val="000000" w:themeColor="text1"/>
                <w:kern w:val="2"/>
                <w:sz w:val="24"/>
                <w:lang w:val="en-US" w:eastAsia="zh-CN"/>
                <w14:textFill>
                  <w14:solidFill>
                    <w14:schemeClr w14:val="tx1"/>
                  </w14:solidFill>
                </w14:textFill>
              </w:rPr>
              <w:t xml:space="preserve">1</w:t>
            </w:r>
            <w:r>
              <w:rPr>
                <w:rFonts w:ascii="Times New Roman" w:eastAsia="宋体" w:hAnsi="Times New Roman" w:cs="Times New Roman" w:hint="default"/>
                <w:b w:val="0"/>
                <w:bCs w:val="0"/>
                <w:color w:val="000000" w:themeColor="text1"/>
                <w:kern w:val="2"/>
                <w:sz w:val="24"/>
                <w:lang w:val="en-US" w:eastAsia="zh-CN"/>
                <w14:textFill>
                  <w14:solidFill>
                    <w14:schemeClr w14:val="tx1"/>
                  </w14:solidFill>
                </w14:textFill>
              </w:rPr>
              <w:t xml:space="preserve">座，容积为</w:t>
            </w:r>
            <w:r>
              <w:rPr>
                <w:rFonts w:ascii="Times New Roman" w:hAnsi="Times New Roman" w:cs="Times New Roman" w:hint="eastAsia"/>
                <w:b w:val="0"/>
                <w:bCs w:val="0"/>
                <w:color w:val="000000" w:themeColor="text1"/>
                <w:kern w:val="2"/>
                <w:sz w:val="24"/>
                <w:lang w:val="en-US" w:eastAsia="zh-CN"/>
                <w14:textFill>
                  <w14:solidFill>
                    <w14:schemeClr w14:val="tx1"/>
                  </w14:solidFill>
                </w14:textFill>
              </w:rPr>
              <w:t xml:space="preserve">150m</w:t>
            </w:r>
            <w:r>
              <w:rPr>
                <w:rFonts w:ascii="Times New Roman" w:hAnsi="Times New Roman" w:cs="Times New Roman" w:hint="eastAsia"/>
                <w:b w:val="0"/>
                <w:bCs w:val="0"/>
                <w:color w:val="000000" w:themeColor="text1"/>
                <w:kern w:val="2"/>
                <w:sz w:val="24"/>
                <w:vertAlign w:val="superscript"/>
                <w:lang w:val="en-US" w:eastAsia="zh-CN"/>
                <w14:textFill>
                  <w14:solidFill>
                    <w14:schemeClr w14:val="tx1"/>
                  </w14:solidFill>
                </w14:textFill>
              </w:rPr>
              <w:t xml:space="preserve">3</w:t>
            </w:r>
            <w:r>
              <w:rPr>
                <w:rFonts w:ascii="Times New Roman" w:eastAsia="宋体" w:hAnsi="Times New Roman" w:cs="Times New Roman" w:hint="default"/>
                <w:b w:val="0"/>
                <w:bCs w:val="0"/>
                <w:color w:val="000000" w:themeColor="text1"/>
                <w:kern w:val="2"/>
                <w:sz w:val="24"/>
                <w:lang w:val="en-US" w:eastAsia="zh-CN"/>
                <w14:textFill>
                  <w14:solidFill>
                    <w14:schemeClr w14:val="tx1"/>
                  </w14:solidFill>
                </w14:textFill>
              </w:rPr>
              <w:t xml:space="preserve">，</w:t>
            </w:r>
            <w:r>
              <w:rPr>
                <w:rFonts w:ascii="Times New Roman" w:hAnsi="Times New Roman" w:cs="Times New Roman" w:hint="eastAsia"/>
                <w:b w:val="0"/>
                <w:bCs w:val="0"/>
                <w:color w:val="000000" w:themeColor="text1"/>
                <w:kern w:val="2"/>
                <w:sz w:val="24"/>
                <w:lang w:val="en-US" w:eastAsia="zh-CN"/>
                <w14:textFill>
                  <w14:solidFill>
                    <w14:schemeClr w14:val="tx1"/>
                  </w14:solidFill>
                </w14:textFill>
              </w:rPr>
              <w:t xml:space="preserve">事故池的底板及壁板</w:t>
            </w:r>
            <w:r>
              <w:rPr>
                <w:rFonts w:ascii="Times New Roman" w:eastAsia="宋体" w:hAnsi="Times New Roman" w:cs="Times New Roman" w:hint="default"/>
                <w:b w:val="0"/>
                <w:bCs w:val="0"/>
                <w:color w:val="000000" w:themeColor="text1"/>
                <w:kern w:val="2"/>
                <w:sz w:val="24"/>
                <w:lang w:val="en-US" w:eastAsia="zh-CN"/>
                <w14:textFill>
                  <w14:solidFill>
                    <w14:schemeClr w14:val="tx1"/>
                  </w14:solidFill>
                </w14:textFill>
              </w:rPr>
              <w:t xml:space="preserve">采用防渗混凝土池或混凝土硬化地坪，渗透系数≤10</w:t>
            </w:r>
            <w:r>
              <w:rPr>
                <w:rFonts w:ascii="Times New Roman" w:eastAsia="宋体" w:hAnsi="Times New Roman" w:cs="Times New Roman" w:hint="default"/>
                <w:b w:val="0"/>
                <w:bCs w:val="0"/>
                <w:color w:val="000000" w:themeColor="text1"/>
                <w:kern w:val="2"/>
                <w:sz w:val="24"/>
                <w:vertAlign w:val="superscript"/>
                <w:lang w:val="en-US" w:eastAsia="zh-CN"/>
                <w14:textFill>
                  <w14:solidFill>
                    <w14:schemeClr w14:val="tx1"/>
                  </w14:solidFill>
                </w14:textFill>
              </w:rPr>
              <w:t xml:space="preserve">-</w:t>
            </w:r>
            <w:r>
              <w:rPr>
                <w:rFonts w:cs="Times New Roman" w:hint="eastAsia"/>
                <w:b w:val="0"/>
                <w:bCs w:val="0"/>
                <w:color w:val="000000" w:themeColor="text1"/>
                <w:kern w:val="2"/>
                <w:sz w:val="24"/>
                <w:vertAlign w:val="superscript"/>
                <w:lang w:val="en-US" w:eastAsia="zh-CN"/>
                <w14:textFill>
                  <w14:solidFill>
                    <w14:schemeClr w14:val="tx1"/>
                  </w14:solidFill>
                </w14:textFill>
              </w:rPr>
              <w:t xml:space="preserve">10</w:t>
            </w:r>
            <w:r>
              <w:rPr>
                <w:rFonts w:ascii="Times New Roman" w:eastAsia="宋体" w:hAnsi="Times New Roman" w:cs="Times New Roman" w:hint="default"/>
                <w:b w:val="0"/>
                <w:bCs w:val="0"/>
                <w:color w:val="000000" w:themeColor="text1"/>
                <w:kern w:val="2"/>
                <w:sz w:val="24"/>
                <w:lang w:val="en-US" w:eastAsia="zh-CN"/>
                <w14:textFill>
                  <w14:solidFill>
                    <w14:schemeClr w14:val="tx1"/>
                  </w14:solidFill>
                </w14:textFill>
              </w:rPr>
              <w:t xml:space="preserve">cm/s</w:t>
            </w:r>
            <w:r>
              <w:rPr>
                <w:rFonts w:ascii="Times New Roman" w:hAnsi="Times New Roman" w:cs="Times New Roman" w:hint="eastAsia"/>
                <w:b w:val="0"/>
                <w:bCs w:val="0"/>
                <w:color w:val="000000" w:themeColor="text1"/>
                <w:kern w:val="2"/>
                <w:sz w:val="24"/>
                <w:lang w:val="en-US" w:eastAsia="zh-CN"/>
                <w14:textFill>
                  <w14:solidFill>
                    <w14:schemeClr w14:val="tx1"/>
                  </w14:solidFill>
                </w14:textFill>
              </w:rPr>
              <w:t xml:space="preserve">，</w:t>
            </w:r>
            <w:r>
              <w:rPr>
                <w:rFonts w:ascii="Times New Roman" w:eastAsia="宋体" w:hAnsi="Times New Roman" w:cs="Times New Roman" w:hint="default"/>
                <w:b w:val="0"/>
                <w:bCs w:val="0"/>
                <w:color w:val="000000" w:themeColor="text1"/>
                <w:kern w:val="2"/>
                <w:sz w:val="24"/>
                <w:lang w:val="en-US" w:eastAsia="zh-CN"/>
                <w14:textFill>
                  <w14:solidFill>
                    <w14:schemeClr w14:val="tx1"/>
                  </w14:solidFill>
                </w14:textFill>
              </w:rPr>
              <w:t xml:space="preserve">产生的消防废水在厂区配套建设事故废水收集管网，收集至事故水池，完全可满足本项目消防废水的收集处置能力，因此，项目次生水污染物对环境影响较小，在可控范围内。</w:t>
            </w:r>
          </w:p>
          <w:p>
            <w:pPr>
              <w:pStyle w:val="0正文"/>
              <w:keepNext w:val="0"/>
              <w:keepLines w:val="0"/>
              <w:numPr>
                <w:ilvl w:val="0"/>
                <w:numId w:val="0"/>
              </w:numPr>
              <w:suppressLineNumbers w:val="0"/>
              <w:spacing w:before="0" w:beforeAutospacing="0" w:after="0" w:afterAutospacing="0" w:line="360" w:lineRule="auto"/>
              <w:ind w:right="0" w:leftChars="200" w:rightChars="0"/>
              <w:rPr>
                <w:rFonts w:ascii="Times New Roman" w:eastAsia="宋体" w:hAnsi="Times New Roman" w:cs="Times New Roman" w:hint="eastAsia"/>
                <w:b w:val="0"/>
                <w:bCs w:val="0"/>
                <w:color w:val="000000" w:themeColor="text1"/>
                <w:kern w:val="2"/>
                <w:sz w:val="24"/>
                <w:lang w:val="en-US" w:eastAsia="zh-CN"/>
                <w14:textFill>
                  <w14:solidFill>
                    <w14:schemeClr w14:val="tx1"/>
                  </w14:solidFill>
                </w14:textFill>
              </w:rPr>
            </w:pPr>
            <w:r>
              <w:rPr>
                <w:rFonts w:ascii="Times New Roman" w:hAnsi="Times New Roman" w:cs="Times New Roman" w:hint="default"/>
                <w:b w:val="0"/>
                <w:bCs w:val="0"/>
                <w:color w:val="000000" w:themeColor="text1"/>
                <w:kern w:val="2"/>
                <w:sz w:val="24"/>
                <w:lang w:val="en-US" w:eastAsia="zh-CN"/>
                <w14:textFill>
                  <w14:solidFill>
                    <w14:schemeClr w14:val="tx1"/>
                  </w14:solidFill>
                </w14:textFill>
              </w:rPr>
              <w:t xml:space="preserve">（2）</w:t>
            </w:r>
            <w:r>
              <w:rPr>
                <w:rFonts w:ascii="Times New Roman" w:eastAsia="宋体" w:hAnsi="Times New Roman" w:cs="Times New Roman" w:hint="eastAsia"/>
                <w:b w:val="0"/>
                <w:bCs w:val="0"/>
                <w:color w:val="000000" w:themeColor="text1"/>
                <w:kern w:val="2"/>
                <w:sz w:val="24"/>
                <w:lang w:val="en-US" w:eastAsia="zh-CN"/>
                <w14:textFill>
                  <w14:solidFill>
                    <w14:schemeClr w14:val="tx1"/>
                  </w14:solidFill>
                </w14:textFill>
              </w:rPr>
              <w:t xml:space="preserve">环境风险防范措施及应急要求</w:t>
            </w:r>
          </w:p>
          <w:p>
            <w:pPr>
              <w:pStyle w:val="0正文"/>
              <w:keepNext w:val="0"/>
              <w:keepLines w:val="0"/>
              <w:numPr>
                <w:ilvl w:val="0"/>
                <w:numId w:val="0"/>
              </w:numPr>
              <w:suppressLineNumbers w:val="0"/>
              <w:spacing w:before="0" w:beforeAutospacing="0" w:after="0" w:afterAutospacing="0" w:line="360" w:lineRule="auto"/>
              <w:ind w:right="0" w:leftChars="200" w:rightChars="0"/>
              <w:rPr>
                <w:rFonts w:ascii="Times New Roman" w:hAnsi="Times New Roman" w:cs="Times New Roman" w:hint="default"/>
                <w:b w:val="0"/>
                <w:bCs w:val="0"/>
                <w:color w:val="000000" w:themeColor="text1"/>
                <w:kern w:val="2"/>
                <w:lang w:val="en-US" w:eastAsia="zh-CN"/>
                <w14:textFill>
                  <w14:solidFill>
                    <w14:schemeClr w14:val="tx1"/>
                  </w14:solidFill>
                </w14:textFill>
              </w:rPr>
            </w:pP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①生产装置风险防范措施</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ascii="Times New Roman" w:hAnsi="Times New Roman" w:cs="Times New Roman" w:hint="default"/>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a.</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在生产过程中应确保各生产及燃烧装置正常工作，确保热解气经燃烧后排放，并加强监护与管理工作，严禁热解气未经燃烧直接排放至环境中。</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ascii="Times New Roman" w:hAnsi="Times New Roman" w:cs="Times New Roman" w:hint="default"/>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b.</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对生产中可能泄漏热解气的设备和工作区域设有安全警示标志，制订和实施严格规范的设备维修制度，提高设备、各种泵类、风机及其阀门、法兰等的密封性能，降低设备、管线的泄漏，一经发现泄漏应立即检修，不得延误。</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ascii="Times New Roman" w:hAnsi="Times New Roman" w:cs="Times New Roman" w:hint="default"/>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c.</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生产设施停车检修时必须切断热解气来源并将内部热解气吹净，并经安全管理人员开具安全作业证后方可进入。</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ascii="Times New Roman" w:hAnsi="Times New Roman" w:cs="Times New Roman" w:hint="default"/>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d.</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在热解气总管上宜装设防爆板或防爆阀。</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ascii="Times New Roman" w:hAnsi="Times New Roman" w:cs="Times New Roman" w:hint="default"/>
                <w:b w:val="0"/>
                <w:bCs w:val="0"/>
                <w:color w:val="000000" w:themeColor="text1"/>
                <w:kern w:val="2"/>
                <w:lang w:val="en-US" w:eastAsia="zh-CN"/>
                <w14:textFill>
                  <w14:solidFill>
                    <w14:schemeClr w14:val="tx1"/>
                  </w14:solidFill>
                </w14:textFill>
              </w:rPr>
            </w:pP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e</w:t>
            </w:r>
            <w:r>
              <w:rPr>
                <w:rFonts w:cs="Times New Roman" w:hint="eastAsia"/>
                <w:b w:val="0"/>
                <w:bCs w:val="0"/>
                <w:color w:val="000000" w:themeColor="text1"/>
                <w:kern w:val="2"/>
                <w:lang w:val="en-US" w:eastAsia="zh-CN"/>
                <w14:textFill>
                  <w14:solidFill>
                    <w14:schemeClr w14:val="tx1"/>
                  </w14:solidFill>
                </w14:textFill>
              </w:rPr>
              <w:t xml:space="preserve">.</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在热解气管道上设置热解气压力、流量和温度等测量仪表。生产车间除生产必须外，严禁携带火柴、打机、烟头等火种进入。</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ascii="Times New Roman" w:hAnsi="Times New Roman" w:cs="Times New Roman" w:hint="default"/>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f.</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生产装置启动前，应先使用测爆仪测定，确认安全后方准动火；动火设备的接地阻不得超过2Ω。</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ascii="Times New Roman" w:hAnsi="Times New Roman" w:cs="Times New Roman" w:hint="default"/>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g.</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严格按规范划分防爆区域，防爆区内电气设备和仪表均选用防爆型。</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ascii="Times New Roman" w:hAnsi="Times New Roman" w:cs="Times New Roman" w:hint="default"/>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h.</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裂解车间安装可燃气体报警装置和有毒气体（H</w:t>
            </w:r>
            <w:r>
              <w:rPr>
                <w:rFonts w:ascii="Times New Roman" w:hAnsi="Times New Roman" w:cs="Times New Roman" w:hint="default"/>
                <w:b w:val="0"/>
                <w:bCs w:val="0"/>
                <w:color w:val="000000" w:themeColor="text1"/>
                <w:kern w:val="2"/>
                <w:vertAlign w:val="subscript"/>
                <w:lang w:val="en-US" w:eastAsia="zh-CN"/>
                <w14:textFill>
                  <w14:solidFill>
                    <w14:schemeClr w14:val="tx1"/>
                  </w14:solidFill>
                </w14:textFill>
              </w:rPr>
              <w:t xml:space="preserve">2</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S）报警装置。</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ascii="Times New Roman" w:hAnsi="Times New Roman" w:cs="Times New Roman" w:hint="default"/>
                <w:b w:val="0"/>
                <w:bCs w:val="0"/>
                <w:color w:val="000000" w:themeColor="text1"/>
                <w:kern w:val="2"/>
                <w:lang w:val="en-US" w:eastAsia="zh-CN"/>
                <w14:textFill>
                  <w14:solidFill>
                    <w14:schemeClr w14:val="tx1"/>
                  </w14:solidFill>
                </w14:textFill>
              </w:rPr>
            </w:pP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②储油罐区风险防范措施</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ascii="Times New Roman" w:hAnsi="Times New Roman" w:cs="Times New Roman" w:hint="default"/>
                <w:b w:val="0"/>
                <w:bCs w:val="0"/>
                <w:color w:val="000000" w:themeColor="text1"/>
                <w:kern w:val="2"/>
                <w:lang w:val="en-US" w:eastAsia="zh-CN"/>
                <w14:textFill>
                  <w14:solidFill>
                    <w14:schemeClr w14:val="tx1"/>
                  </w14:solidFill>
                </w14:textFill>
              </w:rPr>
            </w:pP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本项目储油罐区采取的主要防渗措施如下：油罐采取</w:t>
            </w:r>
            <w:r>
              <w:rPr>
                <w:rFonts w:cs="Times New Roman" w:hint="eastAsia"/>
                <w:b w:val="0"/>
                <w:bCs w:val="0"/>
                <w:color w:val="000000" w:themeColor="text1"/>
                <w:kern w:val="2"/>
                <w:lang w:val="en-US" w:eastAsia="zh-CN"/>
                <w14:textFill>
                  <w14:solidFill>
                    <w14:schemeClr w14:val="tx1"/>
                  </w14:solidFill>
                </w14:textFill>
              </w:rPr>
              <w:t xml:space="preserve">双层罐</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地上立式设置，罐区设置</w:t>
            </w:r>
            <w:r>
              <w:rPr>
                <w:rFonts w:cs="Times New Roman" w:hint="eastAsia"/>
                <w:b w:val="0"/>
                <w:bCs w:val="0"/>
                <w:color w:val="000000" w:themeColor="text1"/>
                <w:kern w:val="2"/>
                <w:lang w:val="en-US" w:eastAsia="zh-CN"/>
                <w14:textFill>
                  <w14:solidFill>
                    <w14:schemeClr w14:val="tx1"/>
                  </w14:solidFill>
                </w14:textFill>
              </w:rPr>
              <w:t xml:space="preserve">1.2m</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高</w:t>
            </w:r>
            <w:r>
              <w:rPr>
                <w:rFonts w:cs="Times New Roman" w:hint="eastAsia"/>
                <w:b w:val="0"/>
                <w:bCs w:val="0"/>
                <w:color w:val="000000" w:themeColor="text1"/>
                <w:kern w:val="2"/>
                <w:lang w:val="en-US" w:eastAsia="zh-CN"/>
                <w14:textFill>
                  <w14:solidFill>
                    <w14:schemeClr w14:val="tx1"/>
                  </w14:solidFill>
                </w14:textFill>
              </w:rPr>
              <w:t xml:space="preserve">围堰，做好防渗措施</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default"/>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③不凝气风险防范措施</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default"/>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不凝气与空气混合能形成爆炸性混合物，遇明火、高热极易燃烧爆炸。与氟、氯等能发生剧烈的化学反应。其蒸气遇明火会引着回燃。若遇高热，容器内压增大，有开裂和爆炸的危险，因此工程控制必须密闭操作。呼吸系统防护：高浓度环境中，佩戴供气式呼吸器。眼睛防护：一般不需要特殊防护，高浓度接触时可戴化学安全防护眼睛。防护服：穿防静电工作服。手防护：必要时戴防护手套。其他工作现场严禁吸烟。避免高浓度吸入。进入高浓度区作业，须有人监护。泄漏时处理切断火源，戴自给式呼吸器，穿一般消防防护服。合理通风，禁止泄漏物进入受限制的空间(如下水道等)，以避免发生爆炸。切断气源喷酒雾状水稀释，抽排（室内）或强力通风（室外）。漏气容器不能再用，且要经过技术处理以清除可能剩下的气体。</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ascii="Times New Roman" w:hAnsi="Times New Roman" w:cs="Times New Roman" w:hint="default"/>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④事故池风险防范措施</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ascii="Times New Roman" w:hAnsi="Times New Roman" w:cs="Times New Roman" w:hint="default"/>
                <w:b w:val="0"/>
                <w:bCs w:val="0"/>
                <w:color w:val="000000" w:themeColor="text1"/>
                <w:kern w:val="2"/>
                <w:lang w:val="en-US" w:eastAsia="zh-CN"/>
                <w14:textFill>
                  <w14:solidFill>
                    <w14:schemeClr w14:val="tx1"/>
                  </w14:solidFill>
                </w14:textFill>
              </w:rPr>
            </w:pP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生产厂房</w:t>
            </w:r>
            <w:r>
              <w:rPr>
                <w:rFonts w:cs="Times New Roman" w:hint="eastAsia"/>
                <w:b w:val="0"/>
                <w:bCs w:val="0"/>
                <w:color w:val="000000" w:themeColor="text1"/>
                <w:kern w:val="2"/>
                <w:lang w:val="en-US" w:eastAsia="zh-CN"/>
                <w14:textFill>
                  <w14:solidFill>
                    <w14:schemeClr w14:val="tx1"/>
                  </w14:solidFill>
                </w14:textFill>
              </w:rPr>
              <w:t xml:space="preserve">等</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发生泄漏或火灾事故，有消防废水产生，同时燃烧烟气中含有大量的粉尘、CO、NOx 等有害气体，受气象等条件的影响，会不同程度扩散，对周围环境产生不利影响。可将消防废水引入事故池，根据废水中物料性质，采取预处理或回收利用的方式。若浓度高，用泵等收集设施进行回收；若浓度低，分批送污水处理厂处理达标后排放。泡沫覆盖物收集运至废物处理场所处置。严禁消防水将物料带入受纳水体。</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ascii="Times New Roman" w:hAnsi="Times New Roman" w:cs="Times New Roman" w:hint="default"/>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⑤</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总图布置和建筑安全防范措施</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项目应根据安全、消防的相关要求，厂区与周围居民区、工况企业、公路、输变电线等保持足够的安全防火距离，应满足《石油化工企业设计防火规范》(GB50160-2008)的相关规定。总平布置遵循分区布置的原则，原料区、生产区分开设置，生产区和辅助生产区按生产过程的特点和火灾危害性分区布置，厂区道路、回车场地和检修道路，罐区的储罐平面布置满足相关规范。各建构筑物之间的防火间距均严格按照《石油化工企业设计防火规范》（GB50160-2008）、《建筑设计防火规范》（GB50016-2006）进行设计，符合规范要求</w:t>
            </w:r>
            <w:r>
              <w:rPr>
                <w:rFonts w:cs="Times New Roman" w:hint="eastAsia"/>
                <w:b w:val="0"/>
                <w:bCs w:val="0"/>
                <w:color w:val="000000" w:themeColor="text1"/>
                <w:kern w:val="2"/>
                <w:lang w:val="en-US" w:eastAsia="zh-CN"/>
                <w14:textFill>
                  <w14:solidFill>
                    <w14:schemeClr w14:val="tx1"/>
                  </w14:solidFill>
                </w14:textFill>
              </w:rPr>
              <w:t xml:space="preserve">。</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（3）事故池</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本次评价参照《事故状态下水体污染的预防与控制技术要求》（Q/SY 08190-2019），计算项目建成后环境风险事故废水的产生量，计算过程如下：</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V总=（V1+V2-V3）max+V4+V5</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式中：V1—收集系统范围内发生事故的罐组或装置的物料量，m</w:t>
            </w:r>
            <w:r>
              <w:rPr>
                <w:rFonts w:cs="Times New Roman" w:hint="eastAsia"/>
                <w:b w:val="0"/>
                <w:bCs w:val="0"/>
                <w:color w:val="000000" w:themeColor="text1"/>
                <w:kern w:val="2"/>
                <w:vertAlign w:val="superscript"/>
                <w:lang w:val="en-US" w:eastAsia="zh-CN"/>
                <w14:textFill>
                  <w14:solidFill>
                    <w14:schemeClr w14:val="tx1"/>
                  </w14:solidFill>
                </w14:textFill>
              </w:rPr>
              <w:t xml:space="preserve">3</w:t>
            </w:r>
            <w:r>
              <w:rPr>
                <w:rFonts w:cs="Times New Roman" w:hint="eastAsia"/>
                <w:b w:val="0"/>
                <w:bCs w:val="0"/>
                <w:color w:val="000000" w:themeColor="text1"/>
                <w:kern w:val="2"/>
                <w:lang w:val="en-US" w:eastAsia="zh-CN"/>
                <w14:textFill>
                  <w14:solidFill>
                    <w14:schemeClr w14:val="tx1"/>
                  </w14:solidFill>
                </w14:textFill>
              </w:rPr>
              <w:t xml:space="preserve">；</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V2—发生事故的储罐或装置的消防水量，m</w:t>
            </w:r>
            <w:r>
              <w:rPr>
                <w:rFonts w:cs="Times New Roman" w:hint="eastAsia"/>
                <w:b w:val="0"/>
                <w:bCs w:val="0"/>
                <w:color w:val="000000" w:themeColor="text1"/>
                <w:kern w:val="2"/>
                <w:vertAlign w:val="superscript"/>
                <w:lang w:val="en-US" w:eastAsia="zh-CN"/>
                <w14:textFill>
                  <w14:solidFill>
                    <w14:schemeClr w14:val="tx1"/>
                  </w14:solidFill>
                </w14:textFill>
              </w:rPr>
              <w:t xml:space="preserve">3</w:t>
            </w:r>
            <w:r>
              <w:rPr>
                <w:rFonts w:cs="Times New Roman" w:hint="eastAsia"/>
                <w:b w:val="0"/>
                <w:bCs w:val="0"/>
                <w:color w:val="000000" w:themeColor="text1"/>
                <w:kern w:val="2"/>
                <w:lang w:val="en-US" w:eastAsia="zh-CN"/>
                <w14:textFill>
                  <w14:solidFill>
                    <w14:schemeClr w14:val="tx1"/>
                  </w14:solidFill>
                </w14:textFill>
              </w:rPr>
              <w:t xml:space="preserve">；</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V3—发生事故时可以转输到其他储存或处理设施的物料量，m</w:t>
            </w:r>
            <w:r>
              <w:rPr>
                <w:rFonts w:cs="Times New Roman" w:hint="eastAsia"/>
                <w:b w:val="0"/>
                <w:bCs w:val="0"/>
                <w:color w:val="000000" w:themeColor="text1"/>
                <w:kern w:val="2"/>
                <w:vertAlign w:val="superscript"/>
                <w:lang w:val="en-US" w:eastAsia="zh-CN"/>
                <w14:textFill>
                  <w14:solidFill>
                    <w14:schemeClr w14:val="tx1"/>
                  </w14:solidFill>
                </w14:textFill>
              </w:rPr>
              <w:t xml:space="preserve">3</w:t>
            </w:r>
            <w:r>
              <w:rPr>
                <w:rFonts w:cs="Times New Roman" w:hint="eastAsia"/>
                <w:b w:val="0"/>
                <w:bCs w:val="0"/>
                <w:color w:val="000000" w:themeColor="text1"/>
                <w:kern w:val="2"/>
                <w:lang w:val="en-US" w:eastAsia="zh-CN"/>
                <w14:textFill>
                  <w14:solidFill>
                    <w14:schemeClr w14:val="tx1"/>
                  </w14:solidFill>
                </w14:textFill>
              </w:rPr>
              <w:t xml:space="preserve">；</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V4—发生事故时仍必须进入该收集系统的生产废水量，m</w:t>
            </w:r>
            <w:r>
              <w:rPr>
                <w:rFonts w:cs="Times New Roman" w:hint="eastAsia"/>
                <w:b w:val="0"/>
                <w:bCs w:val="0"/>
                <w:color w:val="000000" w:themeColor="text1"/>
                <w:kern w:val="2"/>
                <w:vertAlign w:val="superscript"/>
                <w:lang w:val="en-US" w:eastAsia="zh-CN"/>
                <w14:textFill>
                  <w14:solidFill>
                    <w14:schemeClr w14:val="tx1"/>
                  </w14:solidFill>
                </w14:textFill>
              </w:rPr>
              <w:t xml:space="preserve">3</w:t>
            </w:r>
            <w:r>
              <w:rPr>
                <w:rFonts w:cs="Times New Roman" w:hint="eastAsia"/>
                <w:b w:val="0"/>
                <w:bCs w:val="0"/>
                <w:color w:val="000000" w:themeColor="text1"/>
                <w:kern w:val="2"/>
                <w:lang w:val="en-US" w:eastAsia="zh-CN"/>
                <w14:textFill>
                  <w14:solidFill>
                    <w14:schemeClr w14:val="tx1"/>
                  </w14:solidFill>
                </w14:textFill>
              </w:rPr>
              <w:t xml:space="preserve">；</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V5—发生事故时可能进入该收集系统的降雨量，m</w:t>
            </w:r>
            <w:r>
              <w:rPr>
                <w:rFonts w:cs="Times New Roman" w:hint="eastAsia"/>
                <w:b w:val="0"/>
                <w:bCs w:val="0"/>
                <w:color w:val="000000" w:themeColor="text1"/>
                <w:kern w:val="2"/>
                <w:vertAlign w:val="superscript"/>
                <w:lang w:val="en-US" w:eastAsia="zh-CN"/>
                <w14:textFill>
                  <w14:solidFill>
                    <w14:schemeClr w14:val="tx1"/>
                  </w14:solidFill>
                </w14:textFill>
              </w:rPr>
              <w:t xml:space="preserve">3</w:t>
            </w:r>
            <w:r>
              <w:rPr>
                <w:rFonts w:cs="Times New Roman" w:hint="eastAsia"/>
                <w:b w:val="0"/>
                <w:bCs w:val="0"/>
                <w:color w:val="000000" w:themeColor="text1"/>
                <w:kern w:val="2"/>
                <w:lang w:val="en-US" w:eastAsia="zh-CN"/>
                <w14:textFill>
                  <w14:solidFill>
                    <w14:schemeClr w14:val="tx1"/>
                  </w14:solidFill>
                </w14:textFill>
              </w:rPr>
              <w:t xml:space="preserve">；</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A、物料量 V1--泄漏物料量，V1 考虑储油罐区发生事故时，物料最大泄漏量，储罐区按单罐泄漏量为40m</w:t>
            </w:r>
            <w:r>
              <w:rPr>
                <w:rFonts w:cs="Times New Roman" w:hint="eastAsia"/>
                <w:b w:val="0"/>
                <w:bCs w:val="0"/>
                <w:color w:val="000000" w:themeColor="text1"/>
                <w:kern w:val="2"/>
                <w:vertAlign w:val="superscript"/>
                <w:lang w:val="en-US" w:eastAsia="zh-CN"/>
                <w14:textFill>
                  <w14:solidFill>
                    <w14:schemeClr w14:val="tx1"/>
                  </w14:solidFill>
                </w14:textFill>
              </w:rPr>
              <w:t xml:space="preserve">3</w:t>
            </w:r>
            <w:r>
              <w:rPr>
                <w:rFonts w:cs="Times New Roman" w:hint="eastAsia"/>
                <w:b w:val="0"/>
                <w:bCs w:val="0"/>
                <w:color w:val="000000" w:themeColor="text1"/>
                <w:kern w:val="2"/>
                <w:lang w:val="en-US" w:eastAsia="zh-CN"/>
                <w14:textFill>
                  <w14:solidFill>
                    <w14:schemeClr w14:val="tx1"/>
                  </w14:solidFill>
                </w14:textFill>
              </w:rPr>
              <w:t xml:space="preserve">，则 V1=40m</w:t>
            </w:r>
            <w:r>
              <w:rPr>
                <w:rFonts w:cs="Times New Roman" w:hint="eastAsia"/>
                <w:b w:val="0"/>
                <w:bCs w:val="0"/>
                <w:color w:val="000000" w:themeColor="text1"/>
                <w:kern w:val="2"/>
                <w:vertAlign w:val="superscript"/>
                <w:lang w:val="en-US" w:eastAsia="zh-CN"/>
                <w14:textFill>
                  <w14:solidFill>
                    <w14:schemeClr w14:val="tx1"/>
                  </w14:solidFill>
                </w14:textFill>
              </w:rPr>
              <w:t xml:space="preserve">3</w:t>
            </w:r>
            <w:r>
              <w:rPr>
                <w:rFonts w:cs="Times New Roman" w:hint="eastAsia"/>
                <w:b w:val="0"/>
                <w:bCs w:val="0"/>
                <w:color w:val="000000" w:themeColor="text1"/>
                <w:kern w:val="2"/>
                <w:lang w:val="en-US" w:eastAsia="zh-CN"/>
                <w14:textFill>
                  <w14:solidFill>
                    <w14:schemeClr w14:val="tx1"/>
                  </w14:solidFill>
                </w14:textFill>
              </w:rPr>
              <w:t xml:space="preserve">；</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B、消防水量V2--发生事故的储罐或装置的消防设施给水水量，40L/s，设计消防历时2小时，计算得出一次消防水量最大为288m</w:t>
            </w:r>
            <w:r>
              <w:rPr>
                <w:rFonts w:cs="Times New Roman" w:hint="eastAsia"/>
                <w:b w:val="0"/>
                <w:bCs w:val="0"/>
                <w:color w:val="000000" w:themeColor="text1"/>
                <w:kern w:val="2"/>
                <w:vertAlign w:val="superscript"/>
                <w:lang w:val="en-US" w:eastAsia="zh-CN"/>
                <w14:textFill>
                  <w14:solidFill>
                    <w14:schemeClr w14:val="tx1"/>
                  </w14:solidFill>
                </w14:textFill>
              </w:rPr>
              <w:t xml:space="preserve">3</w:t>
            </w:r>
            <w:r>
              <w:rPr>
                <w:rFonts w:cs="Times New Roman" w:hint="eastAsia"/>
                <w:b w:val="0"/>
                <w:bCs w:val="0"/>
                <w:color w:val="000000" w:themeColor="text1"/>
                <w:kern w:val="2"/>
                <w:lang w:val="en-US" w:eastAsia="zh-CN"/>
                <w14:textFill>
                  <w14:solidFill>
                    <w14:schemeClr w14:val="tx1"/>
                  </w14:solidFill>
                </w14:textFill>
              </w:rPr>
              <w:t xml:space="preserve">。</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C、罐区设置 1.2m 围堰，可转移量V3=240m</w:t>
            </w:r>
            <w:r>
              <w:rPr>
                <w:rFonts w:cs="Times New Roman" w:hint="eastAsia"/>
                <w:b w:val="0"/>
                <w:bCs w:val="0"/>
                <w:color w:val="000000" w:themeColor="text1"/>
                <w:kern w:val="2"/>
                <w:vertAlign w:val="superscript"/>
                <w:lang w:val="en-US" w:eastAsia="zh-CN"/>
                <w14:textFill>
                  <w14:solidFill>
                    <w14:schemeClr w14:val="tx1"/>
                  </w14:solidFill>
                </w14:textFill>
              </w:rPr>
              <w:t xml:space="preserve">3</w:t>
            </w:r>
            <w:r>
              <w:rPr>
                <w:rFonts w:cs="Times New Roman" w:hint="eastAsia"/>
                <w:b w:val="0"/>
                <w:bCs w:val="0"/>
                <w:color w:val="000000" w:themeColor="text1"/>
                <w:kern w:val="2"/>
                <w:lang w:val="en-US" w:eastAsia="zh-CN"/>
                <w14:textFill>
                  <w14:solidFill>
                    <w14:schemeClr w14:val="tx1"/>
                  </w14:solidFill>
                </w14:textFill>
              </w:rPr>
              <w:t xml:space="preserve">；</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D、生产废水量 V4—无生产废水进入事故池，所以 V4 为 0；</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E、事故雨水量 V5=10qFt</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式中：q—降雨强度，mm；按平均日降雨量，q=qa/n；</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qa—年平均降雨量，654.8mm；</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n—年平均降雨日数，91d。</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F—必须进入事故废水收集系统的雨水汇水面积，9966.96m</w:t>
            </w:r>
            <w:r>
              <w:rPr>
                <w:rFonts w:cs="Times New Roman" w:hint="eastAsia"/>
                <w:b w:val="0"/>
                <w:bCs w:val="0"/>
                <w:color w:val="000000" w:themeColor="text1"/>
                <w:kern w:val="2"/>
                <w:vertAlign w:val="superscript"/>
                <w:lang w:val="en-US" w:eastAsia="zh-CN"/>
                <w14:textFill>
                  <w14:solidFill>
                    <w14:schemeClr w14:val="tx1"/>
                  </w14:solidFill>
                </w14:textFill>
              </w:rPr>
              <w:t xml:space="preserve">2</w:t>
            </w:r>
            <w:r>
              <w:rPr>
                <w:rFonts w:cs="Times New Roman" w:hint="eastAsia"/>
                <w:b w:val="0"/>
                <w:bCs w:val="0"/>
                <w:color w:val="000000" w:themeColor="text1"/>
                <w:kern w:val="2"/>
                <w:lang w:val="en-US" w:eastAsia="zh-CN"/>
                <w14:textFill>
                  <w14:solidFill>
                    <w14:schemeClr w14:val="tx1"/>
                  </w14:solidFill>
                </w14:textFill>
              </w:rPr>
              <w:t xml:space="preserve">；V5=36。</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jc w:val="both"/>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综 上 ， 本 项 目 产 生 的 事 故 污 水 最 大 量V总=（V1+V2-V3）max+V4+V5＝40+288-240+0+36＝124m</w:t>
            </w:r>
            <w:r>
              <w:rPr>
                <w:rFonts w:cs="Times New Roman" w:hint="eastAsia"/>
                <w:b w:val="0"/>
                <w:bCs w:val="0"/>
                <w:color w:val="000000" w:themeColor="text1"/>
                <w:kern w:val="2"/>
                <w:vertAlign w:val="superscript"/>
                <w:lang w:val="en-US" w:eastAsia="zh-CN"/>
                <w14:textFill>
                  <w14:solidFill>
                    <w14:schemeClr w14:val="tx1"/>
                  </w14:solidFill>
                </w14:textFill>
              </w:rPr>
              <w:t xml:space="preserve">3</w:t>
            </w:r>
            <w:r>
              <w:rPr>
                <w:rFonts w:cs="Times New Roman" w:hint="eastAsia"/>
                <w:b w:val="0"/>
                <w:bCs w:val="0"/>
                <w:color w:val="000000" w:themeColor="text1"/>
                <w:kern w:val="2"/>
                <w:lang w:val="en-US" w:eastAsia="zh-CN"/>
                <w14:textFill>
                  <w14:solidFill>
                    <w14:schemeClr w14:val="tx1"/>
                  </w14:solidFill>
                </w14:textFill>
              </w:rPr>
              <w:t xml:space="preserve">。</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firstLine="480" w:leftChars="0" w:rightChars="0" w:firstLineChars="200"/>
              <w:textAlignment w:val="auto"/>
              <w:rPr>
                <w:rFonts w:cs="Times New Roman" w:hint="eastAsia"/>
                <w:b w:val="0"/>
                <w:bCs w:val="0"/>
                <w:color w:val="000000" w:themeColor="text1"/>
                <w:kern w:val="2"/>
                <w:lang w:val="en-US" w:eastAsia="zh-CN"/>
                <w14:textFill>
                  <w14:solidFill>
                    <w14:schemeClr w14:val="tx1"/>
                  </w14:solidFill>
                </w14:textFill>
              </w:rPr>
            </w:pPr>
            <w:r>
              <w:rPr>
                <w:rFonts w:cs="Times New Roman" w:hint="eastAsia"/>
                <w:b w:val="0"/>
                <w:bCs w:val="0"/>
                <w:color w:val="000000" w:themeColor="text1"/>
                <w:kern w:val="2"/>
                <w:lang w:val="en-US" w:eastAsia="zh-CN"/>
                <w14:textFill>
                  <w14:solidFill>
                    <w14:schemeClr w14:val="tx1"/>
                  </w14:solidFill>
                </w14:textFill>
              </w:rPr>
              <w:t xml:space="preserve">厂区内设置1座容积为150m</w:t>
            </w:r>
            <w:r>
              <w:rPr>
                <w:rFonts w:cs="Times New Roman" w:hint="eastAsia"/>
                <w:b w:val="0"/>
                <w:bCs w:val="0"/>
                <w:color w:val="000000" w:themeColor="text1"/>
                <w:kern w:val="2"/>
                <w:vertAlign w:val="superscript"/>
                <w:lang w:val="en-US" w:eastAsia="zh-CN"/>
                <w14:textFill>
                  <w14:solidFill>
                    <w14:schemeClr w14:val="tx1"/>
                  </w14:solidFill>
                </w14:textFill>
              </w:rPr>
              <w:t xml:space="preserve">3</w:t>
            </w:r>
            <w:r>
              <w:rPr>
                <w:rFonts w:cs="Times New Roman" w:hint="eastAsia"/>
                <w:b w:val="0"/>
                <w:bCs w:val="0"/>
                <w:color w:val="000000" w:themeColor="text1"/>
                <w:kern w:val="2"/>
                <w:lang w:val="en-US" w:eastAsia="zh-CN"/>
                <w14:textFill>
                  <w14:solidFill>
                    <w14:schemeClr w14:val="tx1"/>
                  </w14:solidFill>
                </w14:textFill>
              </w:rPr>
              <w:t xml:space="preserve">的事故池，因此满足环境风险事故发生时的排水需要。</w:t>
            </w:r>
          </w:p>
          <w:p>
            <w:pPr>
              <w:pStyle w:val="0正文"/>
              <w:keepNext w:val="0"/>
              <w:keepLines w:val="0"/>
              <w:numPr>
                <w:ilvl w:val="0"/>
                <w:numId w:val="0"/>
              </w:numPr>
              <w:suppressLineNumbers w:val="0"/>
              <w:spacing w:before="0" w:beforeAutospacing="0" w:after="0" w:afterAutospacing="0" w:line="360" w:lineRule="auto"/>
              <w:ind w:right="0" w:leftChars="200" w:rightChars="0"/>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w:t>
            </w:r>
            <w:r>
              <w:rPr>
                <w:rFonts w:cs="Times New Roman" w:hint="eastAsia"/>
                <w:b w:val="0"/>
                <w:bCs w:val="0"/>
                <w:color w:val="000000" w:themeColor="text1"/>
                <w:kern w:val="2"/>
                <w:lang w:val="en-US" w:eastAsia="zh-CN"/>
                <w14:textFill>
                  <w14:solidFill>
                    <w14:schemeClr w14:val="tx1"/>
                  </w14:solidFill>
                </w14:textFill>
              </w:rPr>
              <w:t xml:space="preserve">4</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分析结论</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leftChars="0" w:rightChars="0" w:firstLineChars="200"/>
              <w:textAlignment w:val="auto"/>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宋体" w:eastAsia="宋体" w:hAnsi="宋体" w:cs="宋体" w:hint="eastAsia"/>
                <w:b w:val="0"/>
                <w:bCs w:val="0"/>
                <w:color w:val="000000" w:themeColor="text1"/>
                <w:kern w:val="2"/>
                <w:lang w:val="en-US" w:eastAsia="zh-CN"/>
                <w14:textFill>
                  <w14:solidFill>
                    <w14:schemeClr w14:val="tx1"/>
                  </w14:solidFill>
                </w14:textFill>
              </w:rPr>
              <w:t xml:space="preserve">本项目存在某些潜在的环境风险因素，项目风险评价因子经识别为油类物质，主要事故风险类别为大气环境风险、地表水水环境风险、地下水水环境风险三大类。</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leftChars="0" w:rightChars="0" w:firstLineChars="200"/>
              <w:textAlignment w:val="auto"/>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宋体" w:eastAsia="宋体" w:hAnsi="宋体" w:cs="宋体" w:hint="eastAsia"/>
                <w:b w:val="0"/>
                <w:bCs w:val="0"/>
                <w:color w:val="000000" w:themeColor="text1"/>
                <w:kern w:val="2"/>
                <w:lang w:val="en-US" w:eastAsia="zh-CN"/>
                <w14:textFill>
                  <w14:solidFill>
                    <w14:schemeClr w14:val="tx1"/>
                  </w14:solidFill>
                </w14:textFill>
              </w:rPr>
              <w:t xml:space="preserve">环境风险主要为①油类物质储罐泄露；②发生火灾和爆炸事故；③火灾引起废气及消防废水的次生灾害；④防渗层破损或断裂，废水污染土壤和地下水事故。</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leftChars="0" w:rightChars="0" w:firstLineChars="200"/>
              <w:textAlignment w:val="auto"/>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宋体" w:eastAsia="宋体" w:hAnsi="宋体" w:cs="宋体" w:hint="eastAsia"/>
                <w:b w:val="0"/>
                <w:bCs w:val="0"/>
                <w:color w:val="000000" w:themeColor="text1"/>
                <w:kern w:val="2"/>
                <w:lang w:val="en-US" w:eastAsia="zh-CN"/>
                <w14:textFill>
                  <w14:solidFill>
                    <w14:schemeClr w14:val="tx1"/>
                  </w14:solidFill>
                </w14:textFill>
              </w:rPr>
              <w:t xml:space="preserve">针对主要环境风险，项目采取了一系列风险防范措施，主要包括储罐应配备液位报警器等预警装罝、厂区内设置事故池，采取分区防渗等。</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leftChars="0" w:rightChars="0" w:firstLineChars="200"/>
              <w:textAlignment w:val="auto"/>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宋体" w:eastAsia="宋体" w:hAnsi="宋体" w:cs="宋体" w:hint="eastAsia"/>
                <w:b w:val="0"/>
                <w:bCs w:val="0"/>
                <w:color w:val="000000" w:themeColor="text1"/>
                <w:kern w:val="2"/>
                <w:lang w:val="en-US" w:eastAsia="zh-CN"/>
                <w14:textFill>
                  <w14:solidFill>
                    <w14:schemeClr w14:val="tx1"/>
                  </w14:solidFill>
                </w14:textFill>
              </w:rPr>
              <w:t xml:space="preserve">项目采取风险防范措施后，可最大程度地降低事故风险发生概率；事故应急预案可降低风险事故造成的危害，建设项目环境风险可控。建设单位应加强管理，防止环境风险事故发生。</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leftChars="0" w:rightChars="0" w:firstLineChars="200"/>
              <w:textAlignment w:val="auto"/>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宋体" w:eastAsia="宋体" w:hAnsi="宋体" w:cs="宋体" w:hint="eastAsia"/>
                <w:b w:val="0"/>
                <w:bCs w:val="0"/>
                <w:color w:val="000000" w:themeColor="text1"/>
                <w:kern w:val="2"/>
                <w:lang w:val="en-US" w:eastAsia="zh-CN"/>
                <w14:textFill>
                  <w14:solidFill>
                    <w14:schemeClr w14:val="tx1"/>
                  </w14:solidFill>
                </w14:textFill>
              </w:rPr>
              <w:t xml:space="preserve">项目涉及的风险物质</w:t>
            </w:r>
            <w:r>
              <w:rPr>
                <w:rFonts w:ascii="宋体" w:hAnsi="宋体" w:cs="宋体" w:hint="eastAsia"/>
                <w:b w:val="0"/>
                <w:bCs w:val="0"/>
                <w:color w:val="000000" w:themeColor="text1"/>
                <w:kern w:val="2"/>
                <w:lang w:val="en-US" w:eastAsia="zh-CN"/>
                <w14:textFill>
                  <w14:solidFill>
                    <w14:schemeClr w14:val="tx1"/>
                  </w14:solidFill>
                </w14:textFill>
              </w:rPr>
              <w:t xml:space="preserve">废活性炭</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w:t>
            </w:r>
            <w:r>
              <w:rPr>
                <w:rFonts w:ascii="宋体" w:hAnsi="宋体" w:cs="宋体" w:hint="eastAsia"/>
                <w:b w:val="0"/>
                <w:bCs w:val="0"/>
                <w:color w:val="000000" w:themeColor="text1"/>
                <w:kern w:val="2"/>
                <w:lang w:val="en-US" w:eastAsia="zh-CN"/>
                <w14:textFill>
                  <w14:solidFill>
                    <w14:schemeClr w14:val="tx1"/>
                  </w14:solidFill>
                </w14:textFill>
              </w:rPr>
              <w:t xml:space="preserve">年最大产生量为</w:t>
            </w:r>
            <w:r>
              <w:rPr>
                <w:rFonts w:ascii="Times New Roman" w:hAnsi="Times New Roman" w:cs="宋体" w:hint="eastAsia"/>
                <w:b w:val="0"/>
                <w:bCs w:val="0"/>
                <w:color w:val="000000" w:themeColor="text1"/>
                <w:kern w:val="2"/>
                <w:sz w:val="24"/>
                <w:lang w:val="en-US" w:eastAsia="zh-CN"/>
                <w14:textFill>
                  <w14:solidFill>
                    <w14:schemeClr w14:val="tx1"/>
                  </w14:solidFill>
                </w14:textFill>
              </w:rPr>
              <w:t xml:space="preserve">5t</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w:t>
            </w:r>
            <w:r>
              <w:rPr>
                <w:rFonts w:ascii="宋体" w:hAnsi="宋体" w:cs="宋体" w:hint="eastAsia"/>
                <w:b w:val="0"/>
                <w:bCs w:val="0"/>
                <w:color w:val="000000" w:themeColor="text1"/>
                <w:kern w:val="2"/>
                <w:lang w:val="en-US" w:eastAsia="zh-CN"/>
                <w14:textFill>
                  <w14:solidFill>
                    <w14:schemeClr w14:val="tx1"/>
                  </w14:solidFill>
                </w14:textFill>
              </w:rPr>
              <w:t xml:space="preserve">半年更换一次，故贮存量最大为</w:t>
            </w:r>
            <w:r>
              <w:rPr>
                <w:rFonts w:ascii="Times New Roman" w:hAnsi="Times New Roman" w:cs="宋体" w:hint="eastAsia"/>
                <w:b w:val="0"/>
                <w:bCs w:val="0"/>
                <w:color w:val="000000" w:themeColor="text1"/>
                <w:kern w:val="2"/>
                <w:sz w:val="24"/>
                <w:lang w:val="en-US" w:eastAsia="zh-CN"/>
                <w14:textFill>
                  <w14:solidFill>
                    <w14:schemeClr w14:val="tx1"/>
                  </w14:solidFill>
                </w14:textFill>
              </w:rPr>
              <w:t xml:space="preserve">2.5t</w:t>
            </w:r>
            <w:r>
              <w:rPr>
                <w:rFonts w:ascii="宋体" w:hAnsi="宋体" w:cs="宋体" w:hint="eastAsia"/>
                <w:b w:val="0"/>
                <w:bCs w:val="0"/>
                <w:color w:val="000000" w:themeColor="text1"/>
                <w:kern w:val="2"/>
                <w:lang w:val="en-US" w:eastAsia="zh-CN"/>
                <w14:textFill>
                  <w14:solidFill>
                    <w14:schemeClr w14:val="tx1"/>
                  </w14:solidFill>
                </w14:textFill>
              </w:rPr>
              <w:t xml:space="preserve">，</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环境风险潜势为Ⅰ，周围村庄和居民较少，环境敏感性一般，环境风险事故影响较小</w:t>
            </w:r>
            <w:r>
              <w:rPr>
                <w:rFonts w:ascii="宋体" w:hAnsi="宋体" w:cs="宋体" w:hint="eastAsia"/>
                <w:b w:val="0"/>
                <w:bCs w:val="0"/>
                <w:color w:val="000000" w:themeColor="text1"/>
                <w:kern w:val="2"/>
                <w:lang w:val="en-US" w:eastAsia="zh-CN"/>
                <w14:textFill>
                  <w14:solidFill>
                    <w14:schemeClr w14:val="tx1"/>
                  </w14:solidFill>
                </w14:textFill>
              </w:rPr>
              <w:t xml:space="preserve">；</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项目涉及易燃有毒有害物质，主要是燃料油和不凝气，尚未构成重大危险源，生产区及存储区具有一定的潜在危险性，但本项目生产控制合理，生产工艺和设备成熟可靠，各专业在设计中严格执行各专业有关规范中的安全卫生条款，对影响安全卫生的因素，均采取了措施予以消防，正常情况下能够保证安全生产和达到工业企业设计卫生标准的要求。</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leftChars="0" w:rightChars="0" w:firstLineChars="200"/>
              <w:textAlignment w:val="auto"/>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宋体" w:eastAsia="宋体" w:hAnsi="宋体" w:cs="宋体" w:hint="eastAsia"/>
                <w:b w:val="0"/>
                <w:bCs w:val="0"/>
                <w:color w:val="000000" w:themeColor="text1"/>
                <w:kern w:val="2"/>
                <w:lang w:val="en-US" w:eastAsia="zh-CN"/>
                <w14:textFill>
                  <w14:solidFill>
                    <w14:schemeClr w14:val="tx1"/>
                  </w14:solidFill>
                </w14:textFill>
              </w:rPr>
              <w:t xml:space="preserve">为防止裂解气泄漏，项目裂解厂房所用设备均采用现代化自动控制系统，生产设备的任何一个环节发生故障，自动控制系统将在</w:t>
            </w:r>
            <w:r>
              <w:rPr>
                <w:rFonts w:ascii="Times New Roman" w:hAnsi="Times New Roman" w:cs="Times New Roman" w:hint="default"/>
                <w:b w:val="0"/>
                <w:bCs w:val="0"/>
                <w:color w:val="000000" w:themeColor="text1"/>
                <w:kern w:val="2"/>
                <w:lang w:val="en-US" w:eastAsia="zh-CN"/>
                <w14:textFill>
                  <w14:solidFill>
                    <w14:schemeClr w14:val="tx1"/>
                  </w14:solidFill>
                </w14:textFill>
              </w:rPr>
              <w:t xml:space="preserve">3s</w:t>
            </w:r>
            <w:r>
              <w:rPr>
                <w:rFonts w:ascii="宋体" w:eastAsia="宋体" w:hAnsi="宋体" w:cs="宋体" w:hint="eastAsia"/>
                <w:b w:val="0"/>
                <w:bCs w:val="0"/>
                <w:color w:val="000000" w:themeColor="text1"/>
                <w:kern w:val="2"/>
                <w:lang w:val="en-US" w:eastAsia="zh-CN"/>
                <w14:textFill>
                  <w14:solidFill>
                    <w14:schemeClr w14:val="tx1"/>
                  </w14:solidFill>
                </w14:textFill>
              </w:rPr>
              <w:t xml:space="preserve">中内关闭所有生产系统，另外，裂解装置内一直保持微负压状态，可以保证在采取措施前裂解气不会外逸至大气环境中，产生环境风险的可能性最大可能降到最低。</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leftChars="0" w:rightChars="0" w:firstLineChars="200"/>
              <w:textAlignment w:val="auto"/>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宋体" w:eastAsia="宋体" w:hAnsi="宋体" w:cs="宋体" w:hint="eastAsia"/>
                <w:b w:val="0"/>
                <w:bCs w:val="0"/>
                <w:color w:val="000000" w:themeColor="text1"/>
                <w:kern w:val="2"/>
                <w:lang w:val="en-US" w:eastAsia="zh-CN"/>
                <w14:textFill>
                  <w14:solidFill>
                    <w14:schemeClr w14:val="tx1"/>
                  </w14:solidFill>
                </w14:textFill>
              </w:rPr>
              <w:t xml:space="preserve">通过采取以上措施，本项目在建成后将能有效的防止火灾、爆炸、环保设施等事故的发生，一旦发生事故，依靠厂内的安全防护设施和事故应急措施也能及时控制事故，防止事故的蔓延。</w:t>
            </w:r>
          </w:p>
          <w:p>
            <w:pPr>
              <w:pStyle w:val="0正文"/>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leftChars="0" w:rightChars="0" w:firstLineChars="200"/>
              <w:textAlignment w:val="auto"/>
              <w:rPr>
                <w:rFonts w:ascii="宋体" w:eastAsia="宋体" w:hAnsi="宋体" w:cs="宋体" w:hint="eastAsia"/>
                <w:b w:val="0"/>
                <w:bCs w:val="0"/>
                <w:color w:val="000000" w:themeColor="text1"/>
                <w:kern w:val="2"/>
                <w:lang w:val="en-US" w:eastAsia="zh-CN"/>
                <w14:textFill>
                  <w14:solidFill>
                    <w14:schemeClr w14:val="tx1"/>
                  </w14:solidFill>
                </w14:textFill>
              </w:rPr>
            </w:pPr>
            <w:r>
              <w:rPr>
                <w:rFonts w:ascii="宋体" w:eastAsia="宋体" w:hAnsi="宋体" w:cs="宋体" w:hint="eastAsia"/>
                <w:b w:val="0"/>
                <w:bCs w:val="0"/>
                <w:color w:val="000000" w:themeColor="text1"/>
                <w:kern w:val="2"/>
                <w:lang w:val="en-US" w:eastAsia="zh-CN"/>
                <w14:textFill>
                  <w14:solidFill>
                    <w14:schemeClr w14:val="tx1"/>
                  </w14:solidFill>
                </w14:textFill>
              </w:rPr>
              <w:t xml:space="preserve">因此，只要严格遵守各项安全操作规程和制度，加强安全管理，本项目完工后，正常生产情况下其环境风险程度属于可接受水平。</w:t>
            </w:r>
          </w:p>
          <w:p>
            <w:pPr>
              <w:pStyle w:val="Heading3"/>
              <w:numPr>
                <w:ilvl w:val="0"/>
                <w:numId w:val="0"/>
              </w:num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4.3</w:t>
            </w:r>
            <w:r>
              <w:rPr>
                <w:color w:val="000000" w:themeColor="text1"/>
                <w:sz w:val="24"/>
                <w:szCs w:val="24"/>
                <w14:textFill>
                  <w14:solidFill>
                    <w14:schemeClr w14:val="tx1"/>
                  </w14:solidFill>
                </w14:textFill>
              </w:rPr>
              <w:t xml:space="preserve">污染防治措施及投资估算</w:t>
            </w:r>
          </w:p>
          <w:p>
            <w:pPr>
              <w:ind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本项目总投资为</w:t>
            </w:r>
            <w:r>
              <w:rPr>
                <w:rFonts w:hint="eastAsia"/>
                <w:color w:val="000000" w:themeColor="text1"/>
                <w:sz w:val="24"/>
                <w:szCs w:val="24"/>
                <w:lang w:val="en-US" w:eastAsia="zh-CN"/>
                <w14:textFill>
                  <w14:solidFill>
                    <w14:schemeClr w14:val="tx1"/>
                  </w14:solidFill>
                </w14:textFill>
              </w:rPr>
              <w:t xml:space="preserve">1700</w:t>
            </w:r>
            <w:r>
              <w:rPr>
                <w:color w:val="000000" w:themeColor="text1"/>
                <w:sz w:val="24"/>
                <w:szCs w:val="24"/>
                <w14:textFill>
                  <w14:solidFill>
                    <w14:schemeClr w14:val="tx1"/>
                  </w14:solidFill>
                </w14:textFill>
              </w:rPr>
              <w:t xml:space="preserve">万元，环保投资为</w:t>
            </w:r>
            <w:r>
              <w:rPr>
                <w:rFonts w:hint="eastAsia"/>
                <w:color w:val="000000" w:themeColor="text1"/>
                <w:sz w:val="24"/>
                <w:szCs w:val="24"/>
                <w:lang w:val="en-US" w:eastAsia="zh-CN"/>
                <w14:textFill>
                  <w14:solidFill>
                    <w14:schemeClr w14:val="tx1"/>
                  </w14:solidFill>
                </w14:textFill>
              </w:rPr>
              <w:t xml:space="preserve">56</w:t>
            </w:r>
            <w:r>
              <w:rPr>
                <w:color w:val="000000" w:themeColor="text1"/>
                <w:sz w:val="24"/>
                <w:szCs w:val="24"/>
                <w14:textFill>
                  <w14:solidFill>
                    <w14:schemeClr w14:val="tx1"/>
                  </w14:solidFill>
                </w14:textFill>
              </w:rPr>
              <w:t xml:space="preserve">万元，占总投资的</w:t>
            </w:r>
            <w:r>
              <w:rPr>
                <w:rFonts w:hint="eastAsia"/>
                <w:color w:val="000000" w:themeColor="text1"/>
                <w:sz w:val="24"/>
                <w:szCs w:val="24"/>
                <w:lang w:val="en-US" w:eastAsia="zh-CN"/>
                <w14:textFill>
                  <w14:solidFill>
                    <w14:schemeClr w14:val="tx1"/>
                  </w14:solidFill>
                </w14:textFill>
              </w:rPr>
              <w:t xml:space="preserve">3.29</w:t>
            </w:r>
            <w:r>
              <w:rPr>
                <w:rFonts w:hint="eastAsia"/>
                <w:color w:val="000000" w:themeColor="text1"/>
                <w:sz w:val="24"/>
                <w:szCs w:val="24"/>
                <w14:textFill>
                  <w14:solidFill>
                    <w14:schemeClr w14:val="tx1"/>
                  </w14:solidFill>
                </w14:textFill>
              </w:rPr>
              <w:t xml:space="preserve">%</w:t>
            </w:r>
            <w:r>
              <w:rPr>
                <w:color w:val="000000" w:themeColor="text1"/>
                <w:sz w:val="24"/>
                <w:szCs w:val="24"/>
                <w14:textFill>
                  <w14:solidFill>
                    <w14:schemeClr w14:val="tx1"/>
                  </w14:solidFill>
                </w14:textFill>
              </w:rPr>
              <w:t xml:space="preserve">。</w:t>
            </w:r>
          </w:p>
          <w:p>
            <w:pPr>
              <w:adjustRightInd w:val="0"/>
              <w:spacing w:line="240" w:lineRule="auto"/>
              <w:ind w:firstLine="422"/>
              <w:jc w:val="center"/>
              <w:rPr>
                <w:b/>
                <w:bCs/>
                <w:color w:val="000000" w:themeColor="text1"/>
                <w14:textFill>
                  <w14:solidFill>
                    <w14:schemeClr w14:val="tx1"/>
                  </w14:solidFill>
                </w14:textFill>
              </w:rPr>
            </w:pPr>
            <w:r>
              <w:rPr>
                <w:b/>
                <w:bCs/>
                <w:color w:val="000000" w:themeColor="text1"/>
                <w:sz w:val="21"/>
                <w:szCs w:val="21"/>
                <w14:textFill>
                  <w14:solidFill>
                    <w14:schemeClr w14:val="tx1"/>
                  </w14:solidFill>
                </w14:textFill>
              </w:rPr>
              <w:t xml:space="preserve">表</w:t>
            </w:r>
            <w:r>
              <w:rPr>
                <w:rFonts w:hint="eastAsia"/>
                <w:b/>
                <w:bCs/>
                <w:color w:val="000000" w:themeColor="text1"/>
                <w:sz w:val="21"/>
                <w:szCs w:val="21"/>
                <w14:textFill>
                  <w14:solidFill>
                    <w14:schemeClr w14:val="tx1"/>
                  </w14:solidFill>
                </w14:textFill>
              </w:rPr>
              <w:t xml:space="preserve">4.3-1</w:t>
            </w:r>
            <w:r>
              <w:rPr>
                <w:b/>
                <w:bCs/>
                <w:color w:val="000000" w:themeColor="text1"/>
                <w:sz w:val="21"/>
                <w:szCs w:val="21"/>
                <w14:textFill>
                  <w14:solidFill>
                    <w14:schemeClr w14:val="tx1"/>
                  </w14:solidFill>
                </w14:textFill>
              </w:rPr>
              <w:t xml:space="preserve"> 拟采取的防治措施</w:t>
            </w:r>
            <w:r>
              <w:rPr>
                <w:rFonts w:hint="eastAsia"/>
                <w:b/>
                <w:bCs/>
                <w:color w:val="000000" w:themeColor="text1"/>
                <w:sz w:val="21"/>
                <w:szCs w:val="21"/>
                <w14:textFill>
                  <w14:solidFill>
                    <w14:schemeClr w14:val="tx1"/>
                  </w14:solidFill>
                </w14:textFill>
              </w:rPr>
              <w:t xml:space="preserve">及环保投资一览表</w:t>
            </w:r>
          </w:p>
          <w:tbl>
            <w:tblPr>
              <w:tblStyle w:val="TableNormal"/>
              <w:tblW w:w="4961"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Look w:val="0600" w:firstRow="0" w:lastRow="0" w:firstColumn="0" w:lastColumn="0" w:noHBand="1" w:noVBand="1"/>
            </w:tblPr>
            <w:tblGrid>
              <w:gridCol w:w="325"/>
              <w:gridCol w:w="516"/>
              <w:gridCol w:w="1622"/>
              <w:gridCol w:w="4950"/>
              <w:gridCol w:w="902"/>
            </w:tblGrid>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90"/>
                <w:jc w:val="center"/>
              </w:trPr>
              <w:tc>
                <w:tcPr>
                  <w:tcW w:w="195" w:type="pct"/>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阶段</w:t>
                  </w:r>
                </w:p>
              </w:tc>
              <w:tc>
                <w:tcPr>
                  <w:tcW w:w="1285" w:type="pct"/>
                  <w:gridSpan w:val="2"/>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项目</w:t>
                  </w:r>
                </w:p>
              </w:tc>
              <w:tc>
                <w:tcPr>
                  <w:tcW w:w="2976" w:type="pct"/>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 xml:space="preserve">防治措施</w:t>
                  </w:r>
                </w:p>
              </w:tc>
              <w:tc>
                <w:tcPr>
                  <w:tcW w:w="542" w:type="pct"/>
                  <w:tcBorders>
                    <w:tl2br w:val="nil"/>
                    <w:tr2bl w:val="nil"/>
                  </w:tcBorders>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 xml:space="preserve">费用</w:t>
                  </w:r>
                </w:p>
                <w:p>
                  <w:pPr>
                    <w:spacing w:line="240" w:lineRule="auto"/>
                    <w:ind w:firstLine="0" w:firstLineChars="0"/>
                    <w:jc w:val="both"/>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 xml:space="preserve">（万元）</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340"/>
                <w:jc w:val="center"/>
              </w:trPr>
              <w:tc>
                <w:tcPr>
                  <w:tcW w:w="195" w:type="pct"/>
                  <w:vMerge w:val="restar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施工期</w:t>
                  </w:r>
                </w:p>
              </w:tc>
              <w:tc>
                <w:tcPr>
                  <w:tcW w:w="311"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大气</w:t>
                  </w:r>
                </w:p>
              </w:tc>
              <w:tc>
                <w:tcPr>
                  <w:tcW w:w="974"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施工扬尘</w:t>
                  </w:r>
                </w:p>
              </w:tc>
              <w:tc>
                <w:tcPr>
                  <w:tcW w:w="2976"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洒水降尘</w:t>
                  </w:r>
                </w:p>
              </w:tc>
              <w:tc>
                <w:tcPr>
                  <w:tcW w:w="542" w:type="pct"/>
                  <w:tcBorders>
                    <w:tl2br w:val="nil"/>
                    <w:tr2bl w:val="nil"/>
                  </w:tcBorders>
                  <w:vAlign w:val="center"/>
                </w:tcPr>
                <w:p>
                  <w:pPr>
                    <w:spacing w:line="240" w:lineRule="auto"/>
                    <w:ind w:firstLine="0" w:firstLineChars="0"/>
                    <w:jc w:val="center"/>
                    <w:rPr>
                      <w:rFonts w:eastAsia="宋体" w:hint="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2</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340"/>
                <w:jc w:val="center"/>
              </w:trPr>
              <w:tc>
                <w:tcPr>
                  <w:tcW w:w="195" w:type="pct"/>
                  <w:vMerg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311" w:type="pct"/>
                  <w:vMerge w:val="restar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废水</w:t>
                  </w:r>
                </w:p>
              </w:tc>
              <w:tc>
                <w:tcPr>
                  <w:tcW w:w="974"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施工废水</w:t>
                  </w:r>
                </w:p>
              </w:tc>
              <w:tc>
                <w:tcPr>
                  <w:tcW w:w="2976"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施工场地设置5m</w:t>
                  </w:r>
                  <w:r>
                    <w:rPr>
                      <w:rFonts w:hint="eastAsia"/>
                      <w:color w:val="000000" w:themeColor="text1"/>
                      <w:sz w:val="21"/>
                      <w:szCs w:val="21"/>
                      <w:vertAlign w:val="superscript"/>
                      <w14:textFill>
                        <w14:solidFill>
                          <w14:schemeClr w14:val="tx1"/>
                        </w14:solidFill>
                      </w14:textFill>
                    </w:rPr>
                    <w:t xml:space="preserve">3</w:t>
                  </w:r>
                  <w:r>
                    <w:rPr>
                      <w:rFonts w:hint="eastAsia"/>
                      <w:color w:val="000000" w:themeColor="text1"/>
                      <w:sz w:val="21"/>
                      <w:szCs w:val="21"/>
                      <w14:textFill>
                        <w14:solidFill>
                          <w14:schemeClr w14:val="tx1"/>
                        </w14:solidFill>
                      </w14:textFill>
                    </w:rPr>
                    <w:t xml:space="preserve">沉淀池，施工废水经沉淀池沉淀后用于施工场地泼洒抑尘</w:t>
                  </w:r>
                </w:p>
              </w:tc>
              <w:tc>
                <w:tcPr>
                  <w:tcW w:w="542" w:type="pct"/>
                  <w:tcBorders>
                    <w:tl2br w:val="nil"/>
                    <w:tr2bl w:val="nil"/>
                  </w:tcBorders>
                  <w:vAlign w:val="center"/>
                </w:tcPr>
                <w:p>
                  <w:pPr>
                    <w:spacing w:line="240" w:lineRule="auto"/>
                    <w:ind w:firstLine="0" w:firstLineChars="0"/>
                    <w:jc w:val="center"/>
                    <w:rPr>
                      <w:rFonts w:eastAsia="宋体" w:hint="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2</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340"/>
                <w:jc w:val="center"/>
              </w:trPr>
              <w:tc>
                <w:tcPr>
                  <w:tcW w:w="195" w:type="pct"/>
                  <w:vMerg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311" w:type="pct"/>
                  <w:vMerg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974"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办公</w:t>
                  </w:r>
                  <w:r>
                    <w:rPr>
                      <w:rFonts w:hint="eastAsia"/>
                      <w:color w:val="000000" w:themeColor="text1"/>
                      <w:sz w:val="21"/>
                      <w:szCs w:val="21"/>
                      <w14:textFill>
                        <w14:solidFill>
                          <w14:schemeClr w14:val="tx1"/>
                        </w14:solidFill>
                      </w14:textFill>
                    </w:rPr>
                    <w:t xml:space="preserve">生活</w:t>
                  </w:r>
                </w:p>
              </w:tc>
              <w:tc>
                <w:tcPr>
                  <w:tcW w:w="2976"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用于施工场地泼洒抑尘</w:t>
                  </w:r>
                </w:p>
              </w:tc>
              <w:tc>
                <w:tcPr>
                  <w:tcW w:w="542" w:type="pct"/>
                  <w:tcBorders>
                    <w:tl2br w:val="nil"/>
                    <w:tr2bl w:val="nil"/>
                  </w:tcBorders>
                  <w:vAlign w:val="center"/>
                </w:tcPr>
                <w:p>
                  <w:pPr>
                    <w:spacing w:line="240" w:lineRule="auto"/>
                    <w:ind w:firstLine="0" w:firstLineChars="0"/>
                    <w:jc w:val="center"/>
                    <w:rPr>
                      <w:rFonts w:eastAsia="宋体" w:hint="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1</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340"/>
                <w:jc w:val="center"/>
              </w:trPr>
              <w:tc>
                <w:tcPr>
                  <w:tcW w:w="195" w:type="pct"/>
                  <w:vMerg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311" w:type="pct"/>
                  <w:vMerge w:val="restar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固</w:t>
                  </w:r>
                </w:p>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废</w:t>
                  </w:r>
                </w:p>
              </w:tc>
              <w:tc>
                <w:tcPr>
                  <w:tcW w:w="974"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建筑垃圾</w:t>
                  </w:r>
                </w:p>
              </w:tc>
              <w:tc>
                <w:tcPr>
                  <w:tcW w:w="2976" w:type="pct"/>
                  <w:tcBorders>
                    <w:tl2br w:val="nil"/>
                    <w:tr2bl w:val="nil"/>
                  </w:tcBorders>
                  <w:vAlign w:val="center"/>
                </w:tcPr>
                <w:p>
                  <w:pPr>
                    <w:pStyle w:val="PlainText"/>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hint="eastAsia"/>
                      <w:color w:val="000000" w:themeColor="text1"/>
                      <w:sz w:val="21"/>
                      <w:szCs w:val="21"/>
                      <w14:textFill>
                        <w14:solidFill>
                          <w14:schemeClr w14:val="tx1"/>
                        </w14:solidFill>
                      </w14:textFill>
                    </w:rPr>
                    <w:t xml:space="preserve">施工建筑垃圾由施工单位定期清运到有关部门指定地点，在施工场地暂存时采用蓬布覆盖</w:t>
                  </w:r>
                </w:p>
              </w:tc>
              <w:tc>
                <w:tcPr>
                  <w:tcW w:w="542" w:type="pct"/>
                  <w:tcBorders>
                    <w:tl2br w:val="nil"/>
                    <w:tr2bl w:val="nil"/>
                  </w:tcBorders>
                  <w:vAlign w:val="center"/>
                </w:tcPr>
                <w:p>
                  <w:pPr>
                    <w:pStyle w:val="PlainText"/>
                    <w:spacing w:line="240" w:lineRule="auto"/>
                    <w:ind w:firstLine="0" w:firstLineChars="0"/>
                    <w:jc w:val="center"/>
                    <w:rPr>
                      <w:rFonts w:ascii="Times New Roman" w:eastAsia="宋体" w:hAnsi="Times New Roman" w:hint="eastAsia"/>
                      <w:color w:val="000000" w:themeColor="text1"/>
                      <w:sz w:val="21"/>
                      <w:szCs w:val="21"/>
                      <w:lang w:eastAsia="zh-CN"/>
                      <w14:textFill>
                        <w14:solidFill>
                          <w14:schemeClr w14:val="tx1"/>
                        </w14:solidFill>
                      </w14:textFill>
                    </w:rPr>
                  </w:pPr>
                  <w:r>
                    <w:rPr>
                      <w:rFonts w:ascii="Times New Roman" w:hAnsi="Times New Roman" w:hint="eastAsia"/>
                      <w:color w:val="000000" w:themeColor="text1"/>
                      <w:sz w:val="21"/>
                      <w:szCs w:val="21"/>
                      <w:lang w:val="en-US" w:eastAsia="zh-CN"/>
                      <w14:textFill>
                        <w14:solidFill>
                          <w14:schemeClr w14:val="tx1"/>
                        </w14:solidFill>
                      </w14:textFill>
                    </w:rPr>
                    <w:t xml:space="preserve">1</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340"/>
                <w:jc w:val="center"/>
              </w:trPr>
              <w:tc>
                <w:tcPr>
                  <w:tcW w:w="195" w:type="pct"/>
                  <w:vMerg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311" w:type="pct"/>
                  <w:vMerg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974"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生活垃圾</w:t>
                  </w:r>
                </w:p>
              </w:tc>
              <w:tc>
                <w:tcPr>
                  <w:tcW w:w="2976"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生活垃圾经统一收集后交由环卫部门清运处置</w:t>
                  </w:r>
                </w:p>
              </w:tc>
              <w:tc>
                <w:tcPr>
                  <w:tcW w:w="542"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1</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340"/>
                <w:jc w:val="center"/>
              </w:trPr>
              <w:tc>
                <w:tcPr>
                  <w:tcW w:w="195" w:type="pct"/>
                  <w:vMerg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311"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噪声</w:t>
                  </w:r>
                </w:p>
              </w:tc>
              <w:tc>
                <w:tcPr>
                  <w:tcW w:w="974"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施工机械噪声</w:t>
                  </w:r>
                </w:p>
              </w:tc>
              <w:tc>
                <w:tcPr>
                  <w:tcW w:w="2976"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选用低噪声设备、基础减振</w:t>
                  </w:r>
                  <w:r>
                    <w:rPr>
                      <w:rFonts w:hint="eastAsia"/>
                      <w:color w:val="000000" w:themeColor="text1"/>
                      <w:sz w:val="21"/>
                      <w:szCs w:val="21"/>
                      <w14:textFill>
                        <w14:solidFill>
                          <w14:schemeClr w14:val="tx1"/>
                        </w14:solidFill>
                      </w14:textFill>
                    </w:rPr>
                    <w:t xml:space="preserve">，</w:t>
                  </w:r>
                  <w:r>
                    <w:rPr>
                      <w:color w:val="000000" w:themeColor="text1"/>
                      <w:sz w:val="21"/>
                      <w:szCs w:val="21"/>
                      <w14:textFill>
                        <w14:solidFill>
                          <w14:schemeClr w14:val="tx1"/>
                        </w14:solidFill>
                      </w14:textFill>
                    </w:rPr>
                    <w:t xml:space="preserve">隔声减震</w:t>
                  </w:r>
                  <w:r>
                    <w:rPr>
                      <w:rFonts w:hint="eastAsia"/>
                      <w:color w:val="000000" w:themeColor="text1"/>
                      <w:sz w:val="21"/>
                      <w:szCs w:val="21"/>
                      <w14:textFill>
                        <w14:solidFill>
                          <w14:schemeClr w14:val="tx1"/>
                        </w14:solidFill>
                      </w14:textFill>
                    </w:rPr>
                    <w:t xml:space="preserve">；</w:t>
                  </w:r>
                  <w:r>
                    <w:rPr>
                      <w:color w:val="000000" w:themeColor="text1"/>
                      <w:sz w:val="21"/>
                      <w:szCs w:val="21"/>
                      <w14:textFill>
                        <w14:solidFill>
                          <w14:schemeClr w14:val="tx1"/>
                        </w14:solidFill>
                      </w14:textFill>
                    </w:rPr>
                    <w:t xml:space="preserve">严格管理</w:t>
                  </w:r>
                </w:p>
              </w:tc>
              <w:tc>
                <w:tcPr>
                  <w:tcW w:w="542"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269"/>
                <w:jc w:val="center"/>
              </w:trPr>
              <w:tc>
                <w:tcPr>
                  <w:tcW w:w="195" w:type="pct"/>
                  <w:vMerge w:val="restar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p>
                  <w:pPr>
                    <w:spacing w:line="240" w:lineRule="auto"/>
                    <w:ind w:firstLine="0" w:firstLineChars="0"/>
                    <w:jc w:val="center"/>
                    <w:rPr>
                      <w:color w:val="000000" w:themeColor="text1"/>
                      <w:sz w:val="21"/>
                      <w:szCs w:val="21"/>
                      <w14:textFill>
                        <w14:solidFill>
                          <w14:schemeClr w14:val="tx1"/>
                        </w14:solidFill>
                      </w14:textFill>
                    </w:rPr>
                  </w:pPr>
                </w:p>
                <w:p>
                  <w:pPr>
                    <w:spacing w:line="240" w:lineRule="auto"/>
                    <w:ind w:firstLine="0" w:firstLineChars="0"/>
                    <w:jc w:val="center"/>
                    <w:rPr>
                      <w:color w:val="000000" w:themeColor="text1"/>
                      <w:sz w:val="21"/>
                      <w:szCs w:val="21"/>
                      <w14:textFill>
                        <w14:solidFill>
                          <w14:schemeClr w14:val="tx1"/>
                        </w14:solidFill>
                      </w14:textFill>
                    </w:rPr>
                  </w:pPr>
                </w:p>
                <w:p>
                  <w:pPr>
                    <w:spacing w:line="240" w:lineRule="auto"/>
                    <w:ind w:firstLine="0" w:firstLineChars="0"/>
                    <w:jc w:val="center"/>
                    <w:rPr>
                      <w:color w:val="000000" w:themeColor="text1"/>
                      <w:sz w:val="21"/>
                      <w:szCs w:val="21"/>
                      <w14:textFill>
                        <w14:solidFill>
                          <w14:schemeClr w14:val="tx1"/>
                        </w14:solidFill>
                      </w14:textFill>
                    </w:rPr>
                  </w:pPr>
                </w:p>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运营期</w:t>
                  </w:r>
                </w:p>
              </w:tc>
              <w:tc>
                <w:tcPr>
                  <w:tcW w:w="311" w:type="pct"/>
                  <w:vMerge w:val="restar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固废</w:t>
                  </w:r>
                </w:p>
              </w:tc>
              <w:tc>
                <w:tcPr>
                  <w:tcW w:w="974" w:type="pct"/>
                  <w:tcBorders>
                    <w:tl2br w:val="nil"/>
                    <w:tr2bl w:val="nil"/>
                  </w:tcBorders>
                  <w:vAlign w:val="center"/>
                </w:tcPr>
                <w:p>
                  <w:pPr>
                    <w:spacing w:line="240" w:lineRule="auto"/>
                    <w:ind w:firstLine="0" w:firstLineChars="0"/>
                    <w:jc w:val="center"/>
                    <w:rPr>
                      <w:rFonts w:eastAsia="宋体" w:hint="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生活垃圾</w:t>
                  </w:r>
                </w:p>
              </w:tc>
              <w:tc>
                <w:tcPr>
                  <w:tcW w:w="2976"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生活垃圾经垃圾桶收集后交由环卫部门统一清运处置</w:t>
                  </w:r>
                </w:p>
              </w:tc>
              <w:tc>
                <w:tcPr>
                  <w:tcW w:w="542"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1</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269"/>
                <w:jc w:val="center"/>
              </w:trPr>
              <w:tc>
                <w:tcPr>
                  <w:tcW w:w="195"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311"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974"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危险废物</w:t>
                  </w:r>
                </w:p>
              </w:tc>
              <w:tc>
                <w:tcPr>
                  <w:tcW w:w="2976"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本项目废活性炭设置危废暂存间暂存后交由有资质单位处置</w:t>
                  </w:r>
                </w:p>
              </w:tc>
              <w:tc>
                <w:tcPr>
                  <w:tcW w:w="542"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3</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340"/>
                <w:jc w:val="center"/>
              </w:trPr>
              <w:tc>
                <w:tcPr>
                  <w:tcW w:w="195" w:type="pct"/>
                  <w:vMerg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311"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废水</w:t>
                  </w:r>
                </w:p>
              </w:tc>
              <w:tc>
                <w:tcPr>
                  <w:tcW w:w="974"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生产生活</w:t>
                  </w:r>
                </w:p>
              </w:tc>
              <w:tc>
                <w:tcPr>
                  <w:tcW w:w="2976" w:type="pct"/>
                  <w:tcBorders>
                    <w:tl2br w:val="nil"/>
                    <w:tr2bl w:val="nil"/>
                  </w:tcBorders>
                  <w:vAlign w:val="center"/>
                </w:tcPr>
                <w:p>
                  <w:pPr>
                    <w:spacing w:line="240" w:lineRule="auto"/>
                    <w:ind w:firstLine="0" w:firstLineChars="0"/>
                    <w:jc w:val="center"/>
                    <w:rPr>
                      <w:rFonts w:eastAsia="宋体" w:hint="eastAsia"/>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 xml:space="preserve">由项目自建化粪池处理后</w:t>
                  </w:r>
                  <w:r>
                    <w:rPr>
                      <w:rFonts w:hint="eastAsia"/>
                      <w:color w:val="000000" w:themeColor="text1"/>
                      <w:sz w:val="21"/>
                      <w:szCs w:val="21"/>
                      <w:lang w:val="en-US" w:eastAsia="zh-CN"/>
                      <w14:textFill>
                        <w14:solidFill>
                          <w14:schemeClr w14:val="tx1"/>
                        </w14:solidFill>
                      </w14:textFill>
                    </w:rPr>
                    <w:t xml:space="preserve">拉运至巴燕镇</w:t>
                  </w:r>
                  <w:r>
                    <w:rPr>
                      <w:rFonts w:hint="eastAsia"/>
                      <w:color w:val="000000" w:themeColor="text1"/>
                      <w:sz w:val="21"/>
                      <w:szCs w:val="21"/>
                      <w14:textFill>
                        <w14:solidFill>
                          <w14:schemeClr w14:val="tx1"/>
                        </w14:solidFill>
                      </w14:textFill>
                    </w:rPr>
                    <w:t xml:space="preserve">污水处理厂</w:t>
                  </w:r>
                </w:p>
              </w:tc>
              <w:tc>
                <w:tcPr>
                  <w:tcW w:w="542"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3</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340"/>
                <w:jc w:val="center"/>
              </w:trPr>
              <w:tc>
                <w:tcPr>
                  <w:tcW w:w="195" w:type="pct"/>
                  <w:vMerg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311"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噪声</w:t>
                  </w:r>
                </w:p>
              </w:tc>
              <w:tc>
                <w:tcPr>
                  <w:tcW w:w="974"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生产噪声</w:t>
                  </w:r>
                </w:p>
              </w:tc>
              <w:tc>
                <w:tcPr>
                  <w:tcW w:w="2976"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建设封闭式厂房，选用低噪音的设备、进行消声减震处理</w:t>
                  </w:r>
                </w:p>
              </w:tc>
              <w:tc>
                <w:tcPr>
                  <w:tcW w:w="542"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406"/>
                <w:jc w:val="center"/>
              </w:trPr>
              <w:tc>
                <w:tcPr>
                  <w:tcW w:w="195" w:type="pct"/>
                  <w:vMerg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311" w:type="pct"/>
                  <w:vMerge w:val="restar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废气</w:t>
                  </w:r>
                </w:p>
              </w:tc>
              <w:tc>
                <w:tcPr>
                  <w:tcW w:w="974"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废旧轮胎热裂解</w:t>
                  </w:r>
                  <w:r>
                    <w:rPr>
                      <w:rFonts w:hint="eastAsia"/>
                      <w:color w:val="000000" w:themeColor="text1"/>
                      <w:sz w:val="21"/>
                      <w:szCs w:val="21"/>
                      <w14:textFill>
                        <w14:solidFill>
                          <w14:schemeClr w14:val="tx1"/>
                        </w14:solidFill>
                      </w14:textFill>
                    </w:rPr>
                    <w:t xml:space="preserve">废气</w:t>
                  </w:r>
                </w:p>
              </w:tc>
              <w:tc>
                <w:tcPr>
                  <w:tcW w:w="2976" w:type="pct"/>
                  <w:tcBorders>
                    <w:tl2br w:val="nil"/>
                    <w:tr2bl w:val="nil"/>
                  </w:tcBorders>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hint="default"/>
                      <w:b w:val="0"/>
                      <w:bCs w:val="0"/>
                      <w:color w:val="000000" w:themeColor="text1"/>
                      <w:sz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烟气处理装置（</w:t>
                  </w:r>
                  <w:r>
                    <w:rPr>
                      <w:rFonts w:ascii="Times New Roman" w:hAnsi="Times New Roman" w:cs="Times New Roman" w:hint="eastAsia"/>
                      <w:b w:val="0"/>
                      <w:bCs w:val="0"/>
                      <w:color w:val="000000" w:themeColor="text1"/>
                      <w:sz w:val="21"/>
                      <w:lang w:val="en-US" w:eastAsia="zh-CN"/>
                      <w14:textFill>
                        <w14:solidFill>
                          <w14:schemeClr w14:val="tx1"/>
                        </w14:solidFill>
                      </w14:textFill>
                    </w:rPr>
                    <w:t xml:space="preserve">破碎：</w:t>
                  </w:r>
                  <w:r>
                    <w:rPr>
                      <w:rFonts w:ascii="Times New Roman" w:eastAsia="宋体" w:hAnsi="Times New Roman" w:cs="Times New Roman" w:hint="eastAsia"/>
                      <w:b w:val="0"/>
                      <w:bCs w:val="0"/>
                      <w:color w:val="000000" w:themeColor="text1"/>
                      <w:sz w:val="21"/>
                      <w:lang w:val="en-US" w:eastAsia="zh-CN"/>
                      <w14:textFill>
                        <w14:solidFill>
                          <w14:schemeClr w14:val="tx1"/>
                        </w14:solidFill>
                      </w14:textFill>
                    </w:rPr>
                    <w:t xml:space="preserve">布袋除尘</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w:t>
                  </w:r>
                  <w:r>
                    <w:rPr>
                      <w:rFonts w:ascii="Times New Roman" w:hAnsi="Times New Roman" w:cs="Times New Roman" w:hint="eastAsia"/>
                      <w:b w:val="0"/>
                      <w:bCs w:val="0"/>
                      <w:color w:val="000000" w:themeColor="text1"/>
                      <w:sz w:val="21"/>
                      <w:szCs w:val="21"/>
                      <w:lang w:val="en-US" w:eastAsia="zh-CN"/>
                      <w14:textFill>
                        <w14:solidFill>
                          <w14:schemeClr w14:val="tx1"/>
                        </w14:solidFill>
                      </w14:textFill>
                    </w:rPr>
                    <w:t xml:space="preserve">1</w:t>
                  </w:r>
                  <w:r>
                    <w:rPr>
                      <w:rFonts w:ascii="Times New Roman" w:eastAsia="宋体" w:hAnsi="Times New Roman" w:cs="Times New Roman" w:hint="eastAsia"/>
                      <w:b w:val="0"/>
                      <w:bCs w:val="0"/>
                      <w:color w:val="000000" w:themeColor="text1"/>
                      <w:sz w:val="21"/>
                      <w:szCs w:val="21"/>
                      <w:lang w:val="en-US" w:eastAsia="zh-CN"/>
                      <w14:textFill>
                        <w14:solidFill>
                          <w14:schemeClr w14:val="tx1"/>
                        </w14:solidFill>
                      </w14:textFill>
                    </w:rPr>
                    <w:t xml:space="preserve">根</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15米</w:t>
                  </w:r>
                  <w:r>
                    <w:rPr>
                      <w:rFonts w:ascii="Times New Roman" w:hAnsi="Times New Roman" w:cs="Times New Roman" w:hint="eastAsia"/>
                      <w:b w:val="0"/>
                      <w:bCs w:val="0"/>
                      <w:color w:val="000000" w:themeColor="text1"/>
                      <w:sz w:val="21"/>
                      <w:szCs w:val="21"/>
                      <w:lang w:val="en-US" w:eastAsia="zh-CN"/>
                      <w14:textFill>
                        <w14:solidFill>
                          <w14:schemeClr w14:val="tx1"/>
                        </w14:solidFill>
                      </w14:textFill>
                    </w:rPr>
                    <w:t xml:space="preserve">高</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排气筒</w:t>
                  </w:r>
                  <w:r>
                    <w:rPr>
                      <w:rFonts w:ascii="Times New Roman" w:hAnsi="Times New Roman" w:cs="Times New Roman" w:hint="eastAsia"/>
                      <w:b w:val="0"/>
                      <w:bCs w:val="0"/>
                      <w:color w:val="000000" w:themeColor="text1"/>
                      <w:sz w:val="21"/>
                      <w:szCs w:val="21"/>
                      <w:lang w:eastAsia="zh-CN"/>
                      <w14:textFill>
                        <w14:solidFill>
                          <w14:schemeClr w14:val="tx1"/>
                        </w14:solidFill>
                      </w14:textFill>
                    </w:rPr>
                    <w:t xml:space="preserve">；</w:t>
                  </w:r>
                </w:p>
                <w:p>
                  <w:pPr>
                    <w:spacing w:line="240" w:lineRule="auto"/>
                    <w:ind w:firstLine="0" w:firstLineChars="0"/>
                    <w:jc w:val="center"/>
                    <w:rPr>
                      <w:rFonts w:hint="default"/>
                      <w:color w:val="000000" w:themeColor="text1"/>
                      <w:lang w:val="en-US" w:eastAsia="zh-CN"/>
                      <w14:textFill>
                        <w14:solidFill>
                          <w14:schemeClr w14:val="tx1"/>
                        </w14:solidFill>
                      </w14:textFill>
                    </w:rPr>
                  </w:pPr>
                  <w:r>
                    <w:rPr>
                      <w:rFonts w:ascii="Times New Roman" w:hAnsi="Times New Roman" w:cs="Times New Roman" w:hint="eastAsia"/>
                      <w:b w:val="0"/>
                      <w:bCs w:val="0"/>
                      <w:color w:val="000000" w:themeColor="text1"/>
                      <w:sz w:val="21"/>
                      <w:lang w:val="en-US" w:eastAsia="zh-CN"/>
                      <w14:textFill>
                        <w14:solidFill>
                          <w14:schemeClr w14:val="tx1"/>
                        </w14:solidFill>
                      </w14:textFill>
                    </w:rPr>
                    <w:t xml:space="preserve">热裂解：</w:t>
                  </w:r>
                  <w:r>
                    <w:rPr>
                      <w:rFonts w:ascii="Times New Roman" w:eastAsia="宋体" w:hAnsi="Times New Roman" w:cs="Times New Roman" w:hint="eastAsia"/>
                      <w:b w:val="0"/>
                      <w:bCs w:val="0"/>
                      <w:color w:val="000000" w:themeColor="text1"/>
                      <w:sz w:val="21"/>
                      <w:lang w:val="en-US" w:eastAsia="zh-CN"/>
                      <w14:textFill>
                        <w14:solidFill>
                          <w14:schemeClr w14:val="tx1"/>
                        </w14:solidFill>
                      </w14:textFill>
                    </w:rPr>
                    <w:t xml:space="preserve">布袋除尘+</w:t>
                  </w:r>
                  <w:r>
                    <w:rPr>
                      <w:rFonts w:ascii="Times New Roman" w:hAnsi="Times New Roman" w:cs="Times New Roman" w:hint="eastAsia"/>
                      <w:b w:val="0"/>
                      <w:bCs w:val="0"/>
                      <w:color w:val="000000" w:themeColor="text1"/>
                      <w:sz w:val="21"/>
                      <w:lang w:val="en-US" w:eastAsia="zh-CN"/>
                      <w14:textFill>
                        <w14:solidFill>
                          <w14:schemeClr w14:val="tx1"/>
                        </w14:solidFill>
                      </w14:textFill>
                    </w:rPr>
                    <w:t xml:space="preserve">湿法脱硫+低氮燃烧+活性炭吸附</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w:t>
                  </w:r>
                  <w:r>
                    <w:rPr>
                      <w:rFonts w:ascii="Times New Roman" w:hAnsi="Times New Roman" w:cs="Times New Roman" w:hint="eastAsia"/>
                      <w:b w:val="0"/>
                      <w:bCs w:val="0"/>
                      <w:color w:val="000000" w:themeColor="text1"/>
                      <w:sz w:val="21"/>
                      <w:szCs w:val="21"/>
                      <w:lang w:val="en-US" w:eastAsia="zh-CN"/>
                      <w14:textFill>
                        <w14:solidFill>
                          <w14:schemeClr w14:val="tx1"/>
                        </w14:solidFill>
                      </w14:textFill>
                    </w:rPr>
                    <w:t xml:space="preserve">1</w:t>
                  </w:r>
                  <w:r>
                    <w:rPr>
                      <w:rFonts w:ascii="Times New Roman" w:eastAsia="宋体" w:hAnsi="Times New Roman" w:cs="Times New Roman" w:hint="eastAsia"/>
                      <w:b w:val="0"/>
                      <w:bCs w:val="0"/>
                      <w:color w:val="000000" w:themeColor="text1"/>
                      <w:sz w:val="21"/>
                      <w:szCs w:val="21"/>
                      <w:lang w:val="en-US" w:eastAsia="zh-CN"/>
                      <w14:textFill>
                        <w14:solidFill>
                          <w14:schemeClr w14:val="tx1"/>
                        </w14:solidFill>
                      </w14:textFill>
                    </w:rPr>
                    <w:t xml:space="preserve">根</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15米</w:t>
                  </w:r>
                  <w:r>
                    <w:rPr>
                      <w:rFonts w:ascii="Times New Roman" w:hAnsi="Times New Roman" w:cs="Times New Roman" w:hint="eastAsia"/>
                      <w:b w:val="0"/>
                      <w:bCs w:val="0"/>
                      <w:color w:val="000000" w:themeColor="text1"/>
                      <w:sz w:val="21"/>
                      <w:szCs w:val="21"/>
                      <w:lang w:val="en-US" w:eastAsia="zh-CN"/>
                      <w14:textFill>
                        <w14:solidFill>
                          <w14:schemeClr w14:val="tx1"/>
                        </w14:solidFill>
                      </w14:textFill>
                    </w:rPr>
                    <w:t xml:space="preserve">高</w:t>
                  </w:r>
                  <w:r>
                    <w:rPr>
                      <w:rFonts w:ascii="Times New Roman" w:eastAsia="宋体" w:hAnsi="Times New Roman" w:cs="Times New Roman" w:hint="eastAsia"/>
                      <w:b w:val="0"/>
                      <w:bCs w:val="0"/>
                      <w:color w:val="000000" w:themeColor="text1"/>
                      <w:sz w:val="21"/>
                      <w:szCs w:val="21"/>
                      <w14:textFill>
                        <w14:solidFill>
                          <w14:schemeClr w14:val="tx1"/>
                        </w14:solidFill>
                      </w14:textFill>
                    </w:rPr>
                    <w:t xml:space="preserve">排气筒</w:t>
                  </w:r>
                  <w:r>
                    <w:rPr>
                      <w:rFonts w:ascii="Times New Roman" w:hAnsi="Times New Roman" w:cs="Times New Roman" w:hint="eastAsia"/>
                      <w:b w:val="0"/>
                      <w:bCs w:val="0"/>
                      <w:color w:val="000000" w:themeColor="text1"/>
                      <w:sz w:val="21"/>
                      <w:szCs w:val="21"/>
                      <w:lang w:eastAsia="zh-CN"/>
                      <w14:textFill>
                        <w14:solidFill>
                          <w14:schemeClr w14:val="tx1"/>
                        </w14:solidFill>
                      </w14:textFill>
                    </w:rPr>
                    <w:t xml:space="preserve">。</w:t>
                  </w:r>
                  <w:r>
                    <w:rPr>
                      <w:rFonts w:hint="eastAsia"/>
                      <w:color w:val="000000" w:themeColor="text1"/>
                      <w:lang w:val="en-US" w:eastAsia="zh-CN"/>
                      <w14:textFill>
                        <w14:solidFill>
                          <w14:schemeClr w14:val="tx1"/>
                        </w14:solidFill>
                      </w14:textFill>
                    </w:rPr>
                    <w:t xml:space="preserve">）</w:t>
                  </w:r>
                </w:p>
              </w:tc>
              <w:tc>
                <w:tcPr>
                  <w:tcW w:w="542" w:type="pct"/>
                  <w:tcBorders>
                    <w:tl2br w:val="nil"/>
                    <w:tr2bl w:val="nil"/>
                  </w:tcBorders>
                  <w:vAlign w:val="center"/>
                </w:tcPr>
                <w:p>
                  <w:pPr>
                    <w:spacing w:line="240" w:lineRule="auto"/>
                    <w:ind w:firstLine="0" w:firstLineChars="0"/>
                    <w:jc w:val="center"/>
                    <w:rPr>
                      <w:rFonts w:eastAsia="宋体"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18</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406"/>
                <w:jc w:val="center"/>
              </w:trPr>
              <w:tc>
                <w:tcPr>
                  <w:tcW w:w="195"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311"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974"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废旧轮胎破碎废气</w:t>
                  </w:r>
                </w:p>
              </w:tc>
              <w:tc>
                <w:tcPr>
                  <w:tcW w:w="2976" w:type="pct"/>
                  <w:tcBorders>
                    <w:tl2br w:val="nil"/>
                    <w:tr2bl w:val="nil"/>
                  </w:tcBorders>
                  <w:vAlign w:val="center"/>
                </w:tcPr>
                <w:p>
                  <w:pPr>
                    <w:spacing w:line="240" w:lineRule="auto"/>
                    <w:ind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布袋除尘+1根15米高排气筒；</w:t>
                  </w:r>
                </w:p>
              </w:tc>
              <w:tc>
                <w:tcPr>
                  <w:tcW w:w="542"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6</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569"/>
                <w:jc w:val="center"/>
              </w:trPr>
              <w:tc>
                <w:tcPr>
                  <w:tcW w:w="195" w:type="pct"/>
                  <w:vMerg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285" w:type="pct"/>
                  <w:gridSpan w:val="2"/>
                  <w:tcBorders>
                    <w:tl2br w:val="nil"/>
                    <w:tr2bl w:val="nil"/>
                  </w:tcBorders>
                  <w:vAlign w:val="center"/>
                </w:tcPr>
                <w:p>
                  <w:pPr>
                    <w:spacing w:line="240" w:lineRule="auto"/>
                    <w:ind w:firstLine="0" w:firstLineChars="0"/>
                    <w:jc w:val="center"/>
                    <w:rPr>
                      <w:rFonts w:eastAsia="宋体"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 xml:space="preserve">防渗措施</w:t>
                  </w:r>
                </w:p>
              </w:tc>
              <w:tc>
                <w:tcPr>
                  <w:tcW w:w="2976" w:type="pct"/>
                  <w:tcBorders>
                    <w:tl2br w:val="nil"/>
                    <w:tr2bl w:val="nil"/>
                  </w:tcBorders>
                  <w:vAlign w:val="center"/>
                </w:tcPr>
                <w:p>
                  <w:pPr>
                    <w:spacing w:line="240" w:lineRule="auto"/>
                    <w:ind w:firstLine="0" w:firstLineChars="0"/>
                    <w:jc w:val="center"/>
                    <w:rPr>
                      <w:rFonts w:hint="eastAsia"/>
                      <w:color w:val="000000" w:themeColor="text1"/>
                      <w:sz w:val="21"/>
                      <w:szCs w:val="21"/>
                      <w14:textFill>
                        <w14:solidFill>
                          <w14:schemeClr w14:val="tx1"/>
                        </w14:solidFill>
                      </w14:textFill>
                    </w:rPr>
                  </w:pPr>
                  <w:r>
                    <w:rPr>
                      <w:rFonts w:cs="宋体" w:hint="eastAsia"/>
                      <w:color w:val="000000" w:themeColor="text1"/>
                      <w:sz w:val="21"/>
                      <w:szCs w:val="21"/>
                      <w:lang w:eastAsia="zh-CN"/>
                      <w14:textFill>
                        <w14:solidFill>
                          <w14:schemeClr w14:val="tx1"/>
                        </w14:solidFill>
                      </w14:textFill>
                    </w:rPr>
                    <w:t xml:space="preserve">设置</w:t>
                  </w:r>
                  <w:r>
                    <w:rPr>
                      <w:rFonts w:hint="eastAsia"/>
                      <w:color w:val="000000" w:themeColor="text1"/>
                      <w:kern w:val="2"/>
                      <w:sz w:val="21"/>
                      <w:lang w:eastAsia="zh-CN"/>
                      <w14:textFill>
                        <w14:solidFill>
                          <w14:schemeClr w14:val="tx1"/>
                        </w14:solidFill>
                      </w14:textFill>
                    </w:rPr>
                    <w:t xml:space="preserve">一般防渗区：</w:t>
                  </w:r>
                  <w:r>
                    <w:rPr>
                      <w:rFonts w:hint="eastAsia"/>
                      <w:color w:val="000000" w:themeColor="text1"/>
                      <w:kern w:val="2"/>
                      <w:sz w:val="21"/>
                      <w:lang w:val="en-US" w:eastAsia="zh-CN"/>
                      <w14:textFill>
                        <w14:solidFill>
                          <w14:schemeClr w14:val="tx1"/>
                        </w14:solidFill>
                      </w14:textFill>
                    </w:rPr>
                    <w:t xml:space="preserve">分解</w:t>
                  </w:r>
                  <w:r>
                    <w:rPr>
                      <w:rFonts w:hint="eastAsia"/>
                      <w:color w:val="000000" w:themeColor="text1"/>
                      <w:kern w:val="2"/>
                      <w:sz w:val="21"/>
                      <w14:textFill>
                        <w14:solidFill>
                          <w14:schemeClr w14:val="tx1"/>
                        </w14:solidFill>
                      </w14:textFill>
                    </w:rPr>
                    <w:t xml:space="preserve">车间</w:t>
                  </w:r>
                  <w:r>
                    <w:rPr>
                      <w:rFonts w:hint="eastAsia"/>
                      <w:color w:val="000000" w:themeColor="text1"/>
                      <w:kern w:val="2"/>
                      <w:sz w:val="21"/>
                      <w:lang w:val="en-US" w:eastAsia="zh-CN"/>
                      <w14:textFill>
                        <w14:solidFill>
                          <w14:schemeClr w14:val="tx1"/>
                        </w14:solidFill>
                      </w14:textFill>
                    </w:rPr>
                    <w:t xml:space="preserve">等</w:t>
                  </w:r>
                  <w:r>
                    <w:rPr>
                      <w:rFonts w:hint="eastAsia"/>
                      <w:color w:val="000000" w:themeColor="text1"/>
                      <w:kern w:val="2"/>
                      <w:sz w:val="21"/>
                      <w14:textFill>
                        <w14:solidFill>
                          <w14:schemeClr w14:val="tx1"/>
                        </w14:solidFill>
                      </w14:textFill>
                    </w:rPr>
                    <w:t xml:space="preserve">其他区域</w:t>
                  </w:r>
                  <w:r>
                    <w:rPr>
                      <w:rFonts w:hint="eastAsia"/>
                      <w:color w:val="000000" w:themeColor="text1"/>
                      <w:kern w:val="2"/>
                      <w:sz w:val="21"/>
                      <w:lang w:eastAsia="zh-CN"/>
                      <w14:textFill>
                        <w14:solidFill>
                          <w14:schemeClr w14:val="tx1"/>
                        </w14:solidFill>
                      </w14:textFill>
                    </w:rPr>
                    <w:t xml:space="preserve">；非污染防治区：</w:t>
                  </w:r>
                  <w:r>
                    <w:rPr>
                      <w:rFonts w:hint="eastAsia"/>
                      <w:color w:val="000000" w:themeColor="text1"/>
                      <w:kern w:val="2"/>
                      <w:sz w:val="21"/>
                      <w:lang w:val="en-US" w:eastAsia="zh-CN"/>
                      <w14:textFill>
                        <w14:solidFill>
                          <w14:schemeClr w14:val="tx1"/>
                        </w14:solidFill>
                      </w14:textFill>
                    </w:rPr>
                    <w:t xml:space="preserve">办公</w:t>
                  </w:r>
                  <w:r>
                    <w:rPr>
                      <w:rFonts w:hint="eastAsia"/>
                      <w:color w:val="000000" w:themeColor="text1"/>
                      <w:kern w:val="2"/>
                      <w:sz w:val="21"/>
                      <w14:textFill>
                        <w14:solidFill>
                          <w14:schemeClr w14:val="tx1"/>
                        </w14:solidFill>
                      </w14:textFill>
                    </w:rPr>
                    <w:t xml:space="preserve">楼等</w:t>
                  </w:r>
                </w:p>
              </w:tc>
              <w:tc>
                <w:tcPr>
                  <w:tcW w:w="542" w:type="pct"/>
                  <w:tcBorders>
                    <w:tl2br w:val="nil"/>
                    <w:tr2bl w:val="nil"/>
                  </w:tcBorders>
                  <w:vAlign w:val="center"/>
                </w:tcPr>
                <w:p>
                  <w:pPr>
                    <w:spacing w:line="240" w:lineRule="auto"/>
                    <w:ind w:firstLine="0" w:firstLineChars="0"/>
                    <w:jc w:val="center"/>
                    <w:rPr>
                      <w:rFonts w:eastAsia="宋体"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5</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269"/>
                <w:jc w:val="center"/>
              </w:trPr>
              <w:tc>
                <w:tcPr>
                  <w:tcW w:w="195" w:type="pct"/>
                  <w:vMerge/>
                  <w:tcBorders>
                    <w:tl2br w:val="nil"/>
                    <w:tr2bl w:val="nil"/>
                  </w:tcBorders>
                  <w:vAlign w:val="center"/>
                </w:tcPr>
                <w:p>
                  <w:pPr>
                    <w:spacing w:line="240" w:lineRule="auto"/>
                    <w:ind w:firstLine="0" w:firstLineChars="0"/>
                    <w:jc w:val="center"/>
                    <w:rPr>
                      <w:color w:val="000000" w:themeColor="text1"/>
                      <w14:textFill>
                        <w14:solidFill>
                          <w14:schemeClr w14:val="tx1"/>
                        </w14:solidFill>
                      </w14:textFill>
                    </w:rPr>
                  </w:pPr>
                </w:p>
              </w:tc>
              <w:tc>
                <w:tcPr>
                  <w:tcW w:w="1285" w:type="pct"/>
                  <w:gridSpan w:val="2"/>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在线监测</w:t>
                  </w:r>
                </w:p>
              </w:tc>
              <w:tc>
                <w:tcPr>
                  <w:tcW w:w="2976"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废气自动在线监测设备</w:t>
                  </w:r>
                </w:p>
              </w:tc>
              <w:tc>
                <w:tcPr>
                  <w:tcW w:w="542"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3</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89"/>
                <w:jc w:val="center"/>
              </w:trPr>
              <w:tc>
                <w:tcPr>
                  <w:tcW w:w="1481" w:type="pct"/>
                  <w:gridSpan w:val="3"/>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环境风险防范措施</w:t>
                  </w:r>
                </w:p>
              </w:tc>
              <w:tc>
                <w:tcPr>
                  <w:tcW w:w="2976" w:type="pct"/>
                  <w:tcBorders>
                    <w:tl2br w:val="nil"/>
                    <w:tr2bl w:val="nil"/>
                  </w:tcBorders>
                  <w:vAlign w:val="center"/>
                </w:tcPr>
                <w:p>
                  <w:pPr>
                    <w:spacing w:line="240" w:lineRule="auto"/>
                    <w:ind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油罐区设置1.2m高围堰；配套消防系统及器材、火灾报警系统；编制环境风险事故应急预案；建设消防废水事故应急池，容积150m</w:t>
                  </w:r>
                  <w:r>
                    <w:rPr>
                      <w:rFonts w:hint="eastAsia"/>
                      <w:color w:val="000000" w:themeColor="text1"/>
                      <w:sz w:val="21"/>
                      <w:szCs w:val="21"/>
                      <w:vertAlign w:val="superscript"/>
                      <w:lang w:val="en-US" w:eastAsia="zh-CN"/>
                      <w14:textFill>
                        <w14:solidFill>
                          <w14:schemeClr w14:val="tx1"/>
                        </w14:solidFill>
                      </w14:textFill>
                    </w:rPr>
                    <w:t xml:space="preserve">3</w:t>
                  </w:r>
                </w:p>
              </w:tc>
              <w:tc>
                <w:tcPr>
                  <w:tcW w:w="542"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10</w:t>
                  </w:r>
                </w:p>
              </w:tc>
            </w:tr>
            <w:tr>
              <w:tblPrEx>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57" w:type="dxa"/>
                  <w:bottom w:w="0" w:type="dxa"/>
                  <w:right w:w="57" w:type="dxa"/>
                </w:tblCellMar>
              </w:tblPrEx>
              <w:trPr>
                <w:trHeight w:val="340"/>
                <w:jc w:val="center"/>
              </w:trPr>
              <w:tc>
                <w:tcPr>
                  <w:tcW w:w="4457" w:type="pct"/>
                  <w:gridSpan w:val="4"/>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合计</w:t>
                  </w:r>
                </w:p>
              </w:tc>
              <w:tc>
                <w:tcPr>
                  <w:tcW w:w="542"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56</w:t>
                  </w:r>
                </w:p>
              </w:tc>
            </w:tr>
          </w:tbl>
          <w:p>
            <w:pPr>
              <w:rPr>
                <w:rFonts w:hint="eastAsia"/>
                <w:color w:val="000000" w:themeColor="text1"/>
                <w:vertAlign w:val="baseline"/>
                <w14:textFill>
                  <w14:solidFill>
                    <w14:schemeClr w14:val="tx1"/>
                  </w14:solidFill>
                </w14:textFill>
              </w:rPr>
            </w:pPr>
          </w:p>
        </w:tc>
      </w:tr>
    </w:tbl>
    <w:p>
      <w:pPr>
        <w:rPr>
          <w:rFonts w:hint="eastAsia"/>
          <w:color w:val="000000" w:themeColor="text1"/>
          <w14:textFill>
            <w14:solidFill>
              <w14:schemeClr w14:val="tx1"/>
            </w14:solidFill>
          </w14:textFill>
        </w:rPr>
        <w:sectPr>
          <w:pgSz w:w="11907" w:h="16840" w:orient="portrait"/>
          <w:pgMar w:top="1701" w:right="1531" w:bottom="2127" w:left="1531" w:header="851" w:footer="851" w:gutter="0"/>
          <w:pgBorders>
            <w:top w:val="none" w:sz="0" w:space="0" w:color="auto"/>
            <w:left w:val="none" w:sz="0" w:space="0" w:color="auto"/>
            <w:bottom w:val="none" w:sz="0" w:space="0" w:color="auto"/>
            <w:right w:val="none" w:sz="0" w:space="0" w:color="auto"/>
          </w:pgBorders>
          <w:cols w:num="1" w:space="720">
            <w:col w:w="8845" w:space="720"/>
          </w:cols>
          <w:docGrid w:linePitch="312" w:charSpace="0"/>
        </w:sectPr>
      </w:pPr>
    </w:p>
    <w:p>
      <w:pPr>
        <w:pStyle w:val="Normal(Web)"/>
        <w:jc w:val="center"/>
        <w:outlineLvl w:val="0"/>
        <w:rPr>
          <w:rFonts w:ascii="黑体" w:eastAsia="黑体" w:hAnsi="黑体"/>
          <w:snapToGrid w:val="0"/>
          <w:color w:val="000000" w:themeColor="text1"/>
          <w:sz w:val="30"/>
          <w:szCs w:val="30"/>
          <w14:textFill>
            <w14:solidFill>
              <w14:schemeClr w14:val="tx1"/>
            </w14:solidFill>
          </w14:textFill>
        </w:rPr>
      </w:pPr>
      <w:r>
        <w:rPr>
          <w:rFonts w:ascii="黑体" w:eastAsia="黑体" w:hAnsi="黑体" w:hint="eastAsia"/>
          <w:snapToGrid w:val="0"/>
          <w:color w:val="000000" w:themeColor="text1"/>
          <w:sz w:val="30"/>
          <w:szCs w:val="30"/>
          <w14:textFill>
            <w14:solidFill>
              <w14:schemeClr w14:val="tx1"/>
            </w14:solidFill>
          </w14:textFill>
        </w:rPr>
        <w:t xml:space="preserve">五、</w:t>
      </w:r>
      <w:bookmarkStart w:id="10" w:name="_Hlk54167917"/>
      <w:r>
        <w:rPr>
          <w:rFonts w:ascii="黑体" w:eastAsia="黑体" w:hAnsi="黑体" w:hint="eastAsia"/>
          <w:snapToGrid w:val="0"/>
          <w:color w:val="000000" w:themeColor="text1"/>
          <w:sz w:val="30"/>
          <w:szCs w:val="30"/>
          <w14:textFill>
            <w14:solidFill>
              <w14:schemeClr w14:val="tx1"/>
            </w14:solidFill>
          </w14:textFill>
        </w:rPr>
        <w:t xml:space="preserve">环境保护措施监督检查清单</w:t>
      </w:r>
      <w:bookmarkEnd w:id="10"/>
    </w:p>
    <w:tbl>
      <w:tblPr>
        <w:tblStyle w:val="TableNormal"/>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503"/>
        <w:gridCol w:w="1500"/>
        <w:gridCol w:w="1320"/>
        <w:gridCol w:w="1679"/>
        <w:gridCol w:w="2798"/>
      </w:tblGrid>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425"/>
          <w:jc w:val="center"/>
        </w:trPr>
        <w:tc>
          <w:tcPr>
            <w:tcW w:w="1503" w:type="dxa"/>
            <w:tcBorders>
              <w:tl2br w:val="single" w:sz="4" w:space="0" w:color="auto"/>
            </w:tcBorders>
            <w:noWrap w:val="0"/>
          </w:tcPr>
          <w:p>
            <w:pPr>
              <w:adjustRightInd w:val="0"/>
              <w:snapToGrid w:val="0"/>
              <w:ind w:firstLine="840"/>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内容</w:t>
            </w:r>
          </w:p>
          <w:p>
            <w:pPr>
              <w:adjustRightInd w:val="0"/>
              <w:snapToGrid w:val="0"/>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要素</w:t>
            </w:r>
          </w:p>
        </w:tc>
        <w:tc>
          <w:tcPr>
            <w:tcW w:w="1500"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排放口(编号、</w:t>
            </w:r>
          </w:p>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名称)/污染源</w:t>
            </w:r>
          </w:p>
        </w:tc>
        <w:tc>
          <w:tcPr>
            <w:tcW w:w="1320"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污染物项目</w:t>
            </w:r>
          </w:p>
        </w:tc>
        <w:tc>
          <w:tcPr>
            <w:tcW w:w="1679"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环境保护措施</w:t>
            </w:r>
          </w:p>
        </w:tc>
        <w:tc>
          <w:tcPr>
            <w:tcW w:w="2798"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执行标准</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425"/>
          <w:jc w:val="center"/>
        </w:trPr>
        <w:tc>
          <w:tcPr>
            <w:tcW w:w="1503" w:type="dxa"/>
            <w:vMerge w:val="restart"/>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大气环境</w:t>
            </w:r>
          </w:p>
        </w:tc>
        <w:tc>
          <w:tcPr>
            <w:tcW w:w="1500" w:type="dxa"/>
            <w:noWrap w:val="0"/>
            <w:vAlign w:val="center"/>
          </w:tcPr>
          <w:p>
            <w:pPr>
              <w:adjustRightInd w:val="0"/>
              <w:snapToGrid w:val="0"/>
              <w:jc w:val="center"/>
              <w:rPr>
                <w:rFonts w:ascii="Times New Roman" w:eastAsia="宋体" w:hAnsi="Times New Roman" w:cs="Times New Roman" w:hint="eastAsia"/>
                <w:color w:val="000000" w:themeColor="text1"/>
                <w:szCs w:val="21"/>
                <w:lang w:val="en-US" w:eastAsia="zh-CN"/>
                <w14:textFill>
                  <w14:solidFill>
                    <w14:schemeClr w14:val="tx1"/>
                  </w14:solidFill>
                </w14:textFill>
              </w:rPr>
            </w:pPr>
            <w:r>
              <w:rPr>
                <w:rFonts w:cs="Times New Roman" w:hint="eastAsia"/>
                <w:color w:val="000000" w:themeColor="text1"/>
                <w:szCs w:val="21"/>
                <w:lang w:val="en-US" w:eastAsia="zh-CN"/>
                <w14:textFill>
                  <w14:solidFill>
                    <w14:schemeClr w14:val="tx1"/>
                  </w14:solidFill>
                </w14:textFill>
              </w:rPr>
              <w:t xml:space="preserve">破碎</w:t>
            </w:r>
          </w:p>
        </w:tc>
        <w:tc>
          <w:tcPr>
            <w:tcW w:w="1320" w:type="dxa"/>
            <w:noWrap w:val="0"/>
            <w:vAlign w:val="center"/>
          </w:tcPr>
          <w:p>
            <w:pPr>
              <w:adjustRightInd w:val="0"/>
              <w:snapToGrid w:val="0"/>
              <w:jc w:val="center"/>
              <w:rPr>
                <w:rFonts w:ascii="Times New Roman" w:eastAsia="宋体" w:hAnsi="Times New Roman" w:cs="Times New Roman" w:hint="eastAsia"/>
                <w:color w:val="000000" w:themeColor="text1"/>
                <w:szCs w:val="21"/>
                <w:lang w:val="en-US" w:eastAsia="zh-CN"/>
                <w14:textFill>
                  <w14:solidFill>
                    <w14:schemeClr w14:val="tx1"/>
                  </w14:solidFill>
                </w14:textFill>
              </w:rPr>
            </w:pPr>
            <w:r>
              <w:rPr>
                <w:rFonts w:cs="Times New Roman" w:hint="eastAsia"/>
                <w:color w:val="000000" w:themeColor="text1"/>
                <w:szCs w:val="21"/>
                <w:lang w:val="en-US" w:eastAsia="zh-CN"/>
                <w14:textFill>
                  <w14:solidFill>
                    <w14:schemeClr w14:val="tx1"/>
                  </w14:solidFill>
                </w14:textFill>
              </w:rPr>
              <w:t xml:space="preserve">颗粒物</w:t>
            </w:r>
          </w:p>
        </w:tc>
        <w:tc>
          <w:tcPr>
            <w:tcW w:w="1679"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布袋除尘</w:t>
            </w:r>
            <w:r>
              <w:rPr>
                <w:rFonts w:ascii="Times New Roman" w:eastAsia="宋体" w:hAnsi="Times New Roman" w:cs="Times New Roman" w:hint="eastAsia"/>
                <w:color w:val="000000" w:themeColor="text1"/>
                <w:szCs w:val="21"/>
                <w14:textFill>
                  <w14:solidFill>
                    <w14:schemeClr w14:val="tx1"/>
                  </w14:solidFill>
                </w14:textFill>
              </w:rPr>
              <w:t xml:space="preserve">+</w:t>
            </w:r>
            <w:r>
              <w:rPr>
                <w:rFonts w:cs="Times New Roman" w:hint="eastAsia"/>
                <w:color w:val="000000" w:themeColor="text1"/>
                <w:szCs w:val="21"/>
                <w:lang w:val="en-US" w:eastAsia="zh-CN"/>
                <w14:textFill>
                  <w14:solidFill>
                    <w14:schemeClr w14:val="tx1"/>
                  </w14:solidFill>
                </w14:textFill>
              </w:rPr>
              <w:t xml:space="preserve">1</w:t>
            </w:r>
            <w:r>
              <w:rPr>
                <w:rFonts w:ascii="Times New Roman" w:eastAsia="宋体" w:hAnsi="Times New Roman" w:cs="Times New Roman" w:hint="eastAsia"/>
                <w:color w:val="000000" w:themeColor="text1"/>
                <w:szCs w:val="21"/>
                <w:lang w:val="en-US" w:eastAsia="zh-CN"/>
                <w14:textFill>
                  <w14:solidFill>
                    <w14:schemeClr w14:val="tx1"/>
                  </w14:solidFill>
                </w14:textFill>
              </w:rPr>
              <w:t xml:space="preserve">根</w:t>
            </w:r>
            <w:r>
              <w:rPr>
                <w:rFonts w:ascii="Times New Roman" w:eastAsia="宋体" w:hAnsi="Times New Roman" w:cs="Times New Roman" w:hint="eastAsia"/>
                <w:color w:val="000000" w:themeColor="text1"/>
                <w:szCs w:val="21"/>
                <w14:textFill>
                  <w14:solidFill>
                    <w14:schemeClr w14:val="tx1"/>
                  </w14:solidFill>
                </w14:textFill>
              </w:rPr>
              <w:t xml:space="preserve">15米</w:t>
            </w:r>
            <w:r>
              <w:rPr>
                <w:rFonts w:cs="Times New Roman" w:hint="eastAsia"/>
                <w:color w:val="000000" w:themeColor="text1"/>
                <w:szCs w:val="21"/>
                <w:lang w:val="en-US" w:eastAsia="zh-CN"/>
                <w14:textFill>
                  <w14:solidFill>
                    <w14:schemeClr w14:val="tx1"/>
                  </w14:solidFill>
                </w14:textFill>
              </w:rPr>
              <w:t xml:space="preserve">高</w:t>
            </w:r>
            <w:r>
              <w:rPr>
                <w:rFonts w:ascii="Times New Roman" w:eastAsia="宋体" w:hAnsi="Times New Roman" w:cs="Times New Roman" w:hint="eastAsia"/>
                <w:color w:val="000000" w:themeColor="text1"/>
                <w:szCs w:val="21"/>
                <w14:textFill>
                  <w14:solidFill>
                    <w14:schemeClr w14:val="tx1"/>
                  </w14:solidFill>
                </w14:textFill>
              </w:rPr>
              <w:t xml:space="preserve">排气筒</w:t>
            </w:r>
            <w:r>
              <w:rPr>
                <w:rFonts w:ascii="Times New Roman" w:eastAsia="宋体" w:hAnsi="Times New Roman" w:cs="Times New Roman" w:hint="eastAsia"/>
                <w:color w:val="000000" w:themeColor="text1"/>
                <w:szCs w:val="21"/>
                <w:lang w:eastAsia="zh-CN"/>
                <w14:textFill>
                  <w14:solidFill>
                    <w14:schemeClr w14:val="tx1"/>
                  </w14:solidFill>
                </w14:textFill>
              </w:rPr>
              <w:t xml:space="preserve">）</w:t>
            </w:r>
          </w:p>
        </w:tc>
        <w:tc>
          <w:tcPr>
            <w:tcW w:w="2798" w:type="dxa"/>
            <w:vMerge w:val="restart"/>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b w:val="0"/>
                <w:bCs/>
                <w:color w:val="000000" w:themeColor="text1"/>
                <w:sz w:val="21"/>
                <w:szCs w:val="24"/>
                <w:lang w:val="en-US" w:eastAsia="zh-CN"/>
                <w14:textFill>
                  <w14:solidFill>
                    <w14:schemeClr w14:val="tx1"/>
                  </w14:solidFill>
                </w14:textFill>
              </w:rPr>
              <w:t xml:space="preserve">《石油化学工业污染物排放标准》（GB31571-2015）</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jc w:val="center"/>
        </w:trPr>
        <w:tc>
          <w:tcPr>
            <w:tcW w:w="1503"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c>
          <w:tcPr>
            <w:tcW w:w="1500" w:type="dxa"/>
            <w:vMerge w:val="restart"/>
            <w:noWrap w:val="0"/>
            <w:vAlign w:val="center"/>
          </w:tcPr>
          <w:p>
            <w:pPr>
              <w:adjustRightInd w:val="0"/>
              <w:snapToGrid w:val="0"/>
              <w:jc w:val="center"/>
              <w:rPr>
                <w:rFonts w:ascii="Times New Roman" w:eastAsia="宋体" w:hAnsi="Times New Roman" w:cs="Times New Roman" w:hint="default"/>
                <w:color w:val="000000" w:themeColor="text1"/>
                <w:szCs w:val="21"/>
                <w:lang w:val="en-US" w:eastAsia="zh-CN"/>
                <w14:textFill>
                  <w14:solidFill>
                    <w14:schemeClr w14:val="tx1"/>
                  </w14:solidFill>
                </w14:textFill>
              </w:rPr>
            </w:pPr>
            <w:r>
              <w:rPr>
                <w:rFonts w:ascii="Times New Roman" w:eastAsia="宋体" w:hAnsi="Times New Roman" w:cs="Times New Roman" w:hint="eastAsia"/>
                <w:color w:val="000000" w:themeColor="text1"/>
                <w:szCs w:val="21"/>
                <w:lang w:val="en-US" w:eastAsia="zh-CN"/>
                <w14:textFill>
                  <w14:solidFill>
                    <w14:schemeClr w14:val="tx1"/>
                  </w14:solidFill>
                </w14:textFill>
              </w:rPr>
              <w:t xml:space="preserve">热</w:t>
            </w:r>
            <w:r>
              <w:rPr>
                <w:rFonts w:cs="Times New Roman" w:hint="eastAsia"/>
                <w:color w:val="000000" w:themeColor="text1"/>
                <w:szCs w:val="21"/>
                <w:lang w:val="en-US" w:eastAsia="zh-CN"/>
                <w14:textFill>
                  <w14:solidFill>
                    <w14:schemeClr w14:val="tx1"/>
                  </w14:solidFill>
                </w14:textFill>
              </w:rPr>
              <w:t xml:space="preserve">裂</w:t>
            </w:r>
            <w:r>
              <w:rPr>
                <w:rFonts w:ascii="Times New Roman" w:eastAsia="宋体" w:hAnsi="Times New Roman" w:cs="Times New Roman" w:hint="eastAsia"/>
                <w:color w:val="000000" w:themeColor="text1"/>
                <w:szCs w:val="21"/>
                <w:lang w:val="en-US" w:eastAsia="zh-CN"/>
                <w14:textFill>
                  <w14:solidFill>
                    <w14:schemeClr w14:val="tx1"/>
                  </w14:solidFill>
                </w14:textFill>
              </w:rPr>
              <w:t xml:space="preserve">解</w:t>
            </w:r>
          </w:p>
        </w:tc>
        <w:tc>
          <w:tcPr>
            <w:tcW w:w="1320" w:type="dxa"/>
            <w:noWrap w:val="0"/>
            <w:vAlign w:val="center"/>
          </w:tcPr>
          <w:p>
            <w:pPr>
              <w:adjustRightInd w:val="0"/>
              <w:snapToGrid w:val="0"/>
              <w:jc w:val="center"/>
              <w:rPr>
                <w:rFonts w:ascii="Times New Roman" w:eastAsia="宋体" w:hAnsi="Times New Roman" w:cs="Times New Roman" w:hint="eastAsia"/>
                <w:color w:val="000000" w:themeColor="text1"/>
                <w:szCs w:val="21"/>
                <w:lang w:val="en-US" w:eastAsia="zh-CN"/>
                <w14:textFill>
                  <w14:solidFill>
                    <w14:schemeClr w14:val="tx1"/>
                  </w14:solidFill>
                </w14:textFill>
              </w:rPr>
            </w:pPr>
            <w:r>
              <w:rPr>
                <w:rFonts w:ascii="Times New Roman" w:eastAsia="宋体" w:hAnsi="Times New Roman" w:cs="Times New Roman" w:hint="eastAsia"/>
                <w:color w:val="000000" w:themeColor="text1"/>
                <w:szCs w:val="21"/>
                <w:lang w:val="en-US" w:eastAsia="zh-CN"/>
                <w14:textFill>
                  <w14:solidFill>
                    <w14:schemeClr w14:val="tx1"/>
                  </w14:solidFill>
                </w14:textFill>
              </w:rPr>
              <w:t xml:space="preserve">颗粒物</w:t>
            </w:r>
          </w:p>
        </w:tc>
        <w:tc>
          <w:tcPr>
            <w:tcW w:w="1679" w:type="dxa"/>
            <w:vMerge w:val="restart"/>
            <w:noWrap w:val="0"/>
            <w:vAlign w:val="center"/>
          </w:tcPr>
          <w:p>
            <w:pPr>
              <w:pStyle w:val="PlainText"/>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烟气</w:t>
            </w:r>
            <w:r>
              <w:rPr>
                <w:rFonts w:ascii="Times New Roman" w:hAnsi="Times New Roman" w:cs="Times New Roman" w:hint="eastAsia"/>
                <w:color w:val="000000" w:themeColor="text1"/>
                <w:sz w:val="21"/>
                <w:lang w:val="en-US" w:eastAsia="zh-CN"/>
                <w14:textFill>
                  <w14:solidFill>
                    <w14:schemeClr w14:val="tx1"/>
                  </w14:solidFill>
                </w14:textFill>
              </w:rPr>
              <w:t xml:space="preserve">净化</w:t>
            </w: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装置（布袋除尘+活性炭吸附+</w:t>
            </w:r>
            <w:r>
              <w:rPr>
                <w:rFonts w:ascii="Times New Roman" w:hAnsi="Times New Roman" w:cs="Times New Roman" w:hint="eastAsia"/>
                <w:color w:val="000000" w:themeColor="text1"/>
                <w:sz w:val="21"/>
                <w:lang w:val="en-US" w:eastAsia="zh-CN"/>
                <w14:textFill>
                  <w14:solidFill>
                    <w14:schemeClr w14:val="tx1"/>
                  </w14:solidFill>
                </w14:textFill>
              </w:rPr>
              <w:t xml:space="preserve">湿法脱硫+低氮燃烧</w:t>
            </w:r>
          </w:p>
          <w:p>
            <w:pPr>
              <w:adjustRightInd w:val="0"/>
              <w:snapToGrid w:val="0"/>
              <w:jc w:val="center"/>
              <w:rPr>
                <w:rFonts w:ascii="Times New Roman" w:eastAsia="宋体" w:hAnsi="Times New Roman" w:cs="Times New Roman" w:hint="eastAsia"/>
                <w:color w:val="000000" w:themeColor="text1"/>
                <w:szCs w:val="21"/>
                <w:lang w:eastAsia="zh-CN"/>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w:t>
            </w:r>
            <w:r>
              <w:rPr>
                <w:rFonts w:cs="Times New Roman" w:hint="eastAsia"/>
                <w:color w:val="000000" w:themeColor="text1"/>
                <w:szCs w:val="21"/>
                <w:lang w:val="en-US" w:eastAsia="zh-CN"/>
                <w14:textFill>
                  <w14:solidFill>
                    <w14:schemeClr w14:val="tx1"/>
                  </w14:solidFill>
                </w14:textFill>
              </w:rPr>
              <w:t xml:space="preserve">1</w:t>
            </w:r>
            <w:r>
              <w:rPr>
                <w:rFonts w:ascii="Times New Roman" w:eastAsia="宋体" w:hAnsi="Times New Roman" w:cs="Times New Roman" w:hint="eastAsia"/>
                <w:color w:val="000000" w:themeColor="text1"/>
                <w:szCs w:val="21"/>
                <w:lang w:val="en-US" w:eastAsia="zh-CN"/>
                <w14:textFill>
                  <w14:solidFill>
                    <w14:schemeClr w14:val="tx1"/>
                  </w14:solidFill>
                </w14:textFill>
              </w:rPr>
              <w:t xml:space="preserve">根</w:t>
            </w:r>
            <w:r>
              <w:rPr>
                <w:rFonts w:ascii="Times New Roman" w:eastAsia="宋体" w:hAnsi="Times New Roman" w:cs="Times New Roman" w:hint="eastAsia"/>
                <w:color w:val="000000" w:themeColor="text1"/>
                <w:szCs w:val="21"/>
                <w14:textFill>
                  <w14:solidFill>
                    <w14:schemeClr w14:val="tx1"/>
                  </w14:solidFill>
                </w14:textFill>
              </w:rPr>
              <w:t xml:space="preserve">15米</w:t>
            </w:r>
            <w:r>
              <w:rPr>
                <w:rFonts w:cs="Times New Roman" w:hint="eastAsia"/>
                <w:color w:val="000000" w:themeColor="text1"/>
                <w:szCs w:val="21"/>
                <w:lang w:val="en-US" w:eastAsia="zh-CN"/>
                <w14:textFill>
                  <w14:solidFill>
                    <w14:schemeClr w14:val="tx1"/>
                  </w14:solidFill>
                </w14:textFill>
              </w:rPr>
              <w:t xml:space="preserve">高</w:t>
            </w:r>
            <w:r>
              <w:rPr>
                <w:rFonts w:ascii="Times New Roman" w:eastAsia="宋体" w:hAnsi="Times New Roman" w:cs="Times New Roman" w:hint="eastAsia"/>
                <w:color w:val="000000" w:themeColor="text1"/>
                <w:szCs w:val="21"/>
                <w14:textFill>
                  <w14:solidFill>
                    <w14:schemeClr w14:val="tx1"/>
                  </w14:solidFill>
                </w14:textFill>
              </w:rPr>
              <w:t xml:space="preserve">排气筒</w:t>
            </w:r>
            <w:r>
              <w:rPr>
                <w:rFonts w:ascii="Times New Roman" w:eastAsia="宋体" w:hAnsi="Times New Roman" w:cs="Times New Roman" w:hint="eastAsia"/>
                <w:color w:val="000000" w:themeColor="text1"/>
                <w:szCs w:val="21"/>
                <w:lang w:eastAsia="zh-CN"/>
                <w14:textFill>
                  <w14:solidFill>
                    <w14:schemeClr w14:val="tx1"/>
                  </w14:solidFill>
                </w14:textFill>
              </w:rPr>
              <w:t xml:space="preserve">）</w:t>
            </w:r>
          </w:p>
        </w:tc>
        <w:tc>
          <w:tcPr>
            <w:tcW w:w="2798"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242"/>
          <w:jc w:val="center"/>
        </w:trPr>
        <w:tc>
          <w:tcPr>
            <w:tcW w:w="1503" w:type="dxa"/>
            <w:vMerge/>
            <w:noWrap w:val="0"/>
            <w:vAlign w:val="center"/>
          </w:tcPr>
          <w:p>
            <w:pPr>
              <w:adjustRightInd w:val="0"/>
              <w:snapToGrid w:val="0"/>
              <w:jc w:val="center"/>
              <w:rPr>
                <w:rFonts w:ascii="Times New Roman" w:eastAsia="宋体" w:hAnsi="Times New Roman" w:cs="Times New Roman"/>
                <w:color w:val="000000" w:themeColor="text1"/>
                <w14:textFill>
                  <w14:solidFill>
                    <w14:schemeClr w14:val="tx1"/>
                  </w14:solidFill>
                </w14:textFill>
              </w:rPr>
            </w:pPr>
          </w:p>
        </w:tc>
        <w:tc>
          <w:tcPr>
            <w:tcW w:w="1500" w:type="dxa"/>
            <w:vMerge/>
            <w:noWrap w:val="0"/>
            <w:vAlign w:val="center"/>
          </w:tcPr>
          <w:p>
            <w:pPr>
              <w:adjustRightInd w:val="0"/>
              <w:snapToGrid w:val="0"/>
              <w:jc w:val="center"/>
              <w:rPr>
                <w:rFonts w:ascii="Times New Roman" w:eastAsia="宋体" w:hAnsi="Times New Roman" w:cs="Times New Roman"/>
                <w:color w:val="000000" w:themeColor="text1"/>
                <w14:textFill>
                  <w14:solidFill>
                    <w14:schemeClr w14:val="tx1"/>
                  </w14:solidFill>
                </w14:textFill>
              </w:rPr>
            </w:pPr>
          </w:p>
        </w:tc>
        <w:tc>
          <w:tcPr>
            <w:tcW w:w="1320"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lang w:val="en-US" w:eastAsia="zh-CN"/>
                <w14:textFill>
                  <w14:solidFill>
                    <w14:schemeClr w14:val="tx1"/>
                  </w14:solidFill>
                </w14:textFill>
              </w:rPr>
              <w:t xml:space="preserve">SO</w:t>
            </w:r>
            <w:r>
              <w:rPr>
                <w:rFonts w:ascii="Times New Roman" w:eastAsia="宋体" w:hAnsi="Times New Roman" w:cs="Times New Roman" w:hint="eastAsia"/>
                <w:color w:val="000000" w:themeColor="text1"/>
                <w:szCs w:val="21"/>
                <w:vertAlign w:val="subscript"/>
                <w:lang w:val="en-US" w:eastAsia="zh-CN"/>
                <w14:textFill>
                  <w14:solidFill>
                    <w14:schemeClr w14:val="tx1"/>
                  </w14:solidFill>
                </w14:textFill>
              </w:rPr>
              <w:t xml:space="preserve">2</w:t>
            </w:r>
          </w:p>
        </w:tc>
        <w:tc>
          <w:tcPr>
            <w:tcW w:w="1679"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c>
          <w:tcPr>
            <w:tcW w:w="2798"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267"/>
          <w:jc w:val="center"/>
        </w:trPr>
        <w:tc>
          <w:tcPr>
            <w:tcW w:w="1503" w:type="dxa"/>
            <w:vMerge/>
            <w:noWrap w:val="0"/>
            <w:vAlign w:val="center"/>
          </w:tcPr>
          <w:p>
            <w:pPr>
              <w:adjustRightInd w:val="0"/>
              <w:snapToGrid w:val="0"/>
              <w:jc w:val="center"/>
              <w:rPr>
                <w:rFonts w:ascii="Times New Roman" w:eastAsia="宋体" w:hAnsi="Times New Roman" w:cs="Times New Roman"/>
                <w:color w:val="000000" w:themeColor="text1"/>
                <w14:textFill>
                  <w14:solidFill>
                    <w14:schemeClr w14:val="tx1"/>
                  </w14:solidFill>
                </w14:textFill>
              </w:rPr>
            </w:pPr>
          </w:p>
        </w:tc>
        <w:tc>
          <w:tcPr>
            <w:tcW w:w="1500" w:type="dxa"/>
            <w:vMerge/>
            <w:noWrap w:val="0"/>
            <w:vAlign w:val="center"/>
          </w:tcPr>
          <w:p>
            <w:pPr>
              <w:adjustRightInd w:val="0"/>
              <w:snapToGrid w:val="0"/>
              <w:jc w:val="center"/>
              <w:rPr>
                <w:rFonts w:ascii="Times New Roman" w:eastAsia="宋体" w:hAnsi="Times New Roman" w:cs="Times New Roman"/>
                <w:color w:val="000000" w:themeColor="text1"/>
                <w14:textFill>
                  <w14:solidFill>
                    <w14:schemeClr w14:val="tx1"/>
                  </w14:solidFill>
                </w14:textFill>
              </w:rPr>
            </w:pPr>
          </w:p>
        </w:tc>
        <w:tc>
          <w:tcPr>
            <w:tcW w:w="1320" w:type="dxa"/>
            <w:noWrap w:val="0"/>
            <w:vAlign w:val="center"/>
          </w:tcPr>
          <w:p>
            <w:pPr>
              <w:adjustRightInd w:val="0"/>
              <w:snapToGrid w:val="0"/>
              <w:jc w:val="center"/>
              <w:rPr>
                <w:rFonts w:ascii="Times New Roman" w:eastAsia="宋体" w:hAnsi="Times New Roman" w:cs="Times New Roman" w:hint="eastAsia"/>
                <w:color w:val="000000" w:themeColor="text1"/>
                <w:szCs w:val="21"/>
                <w:lang w:val="en-US" w:eastAsia="zh-CN"/>
                <w14:textFill>
                  <w14:solidFill>
                    <w14:schemeClr w14:val="tx1"/>
                  </w14:solidFill>
                </w14:textFill>
              </w:rPr>
            </w:pPr>
            <w:r>
              <w:rPr>
                <w:rFonts w:ascii="Times New Roman" w:eastAsia="宋体" w:hAnsi="Times New Roman" w:cs="Times New Roman" w:hint="eastAsia"/>
                <w:color w:val="000000" w:themeColor="text1"/>
                <w:szCs w:val="21"/>
                <w:lang w:val="en-US" w:eastAsia="zh-CN"/>
                <w14:textFill>
                  <w14:solidFill>
                    <w14:schemeClr w14:val="tx1"/>
                  </w14:solidFill>
                </w14:textFill>
              </w:rPr>
              <w:t xml:space="preserve">NOx</w:t>
            </w:r>
          </w:p>
        </w:tc>
        <w:tc>
          <w:tcPr>
            <w:tcW w:w="1679" w:type="dxa"/>
            <w:vMerge/>
            <w:noWrap w:val="0"/>
            <w:vAlign w:val="center"/>
          </w:tcPr>
          <w:p>
            <w:pPr>
              <w:adjustRightInd w:val="0"/>
              <w:snapToGrid w:val="0"/>
              <w:jc w:val="center"/>
              <w:rPr>
                <w:rFonts w:ascii="Times New Roman" w:eastAsia="宋体" w:hAnsi="Times New Roman" w:cs="Times New Roman" w:hint="eastAsia"/>
                <w:color w:val="000000" w:themeColor="text1"/>
                <w:szCs w:val="21"/>
                <w:lang w:val="en-US" w:eastAsia="zh-CN"/>
                <w14:textFill>
                  <w14:solidFill>
                    <w14:schemeClr w14:val="tx1"/>
                  </w14:solidFill>
                </w14:textFill>
              </w:rPr>
            </w:pPr>
          </w:p>
        </w:tc>
        <w:tc>
          <w:tcPr>
            <w:tcW w:w="2798" w:type="dxa"/>
            <w:vMerge/>
            <w:noWrap w:val="0"/>
            <w:vAlign w:val="center"/>
          </w:tcPr>
          <w:p>
            <w:pPr>
              <w:adjustRightInd w:val="0"/>
              <w:snapToGrid w:val="0"/>
              <w:jc w:val="center"/>
              <w:rPr>
                <w:rFonts w:ascii="Times New Roman" w:eastAsia="宋体" w:hAnsi="Times New Roman" w:cs="Times New Roman" w:hint="eastAsia"/>
                <w:color w:val="000000" w:themeColor="text1"/>
                <w:szCs w:val="21"/>
                <w:lang w:val="en-US" w:eastAsia="zh-CN"/>
                <w14:textFill>
                  <w14:solidFill>
                    <w14:schemeClr w14:val="tx1"/>
                  </w14:solidFill>
                </w14:textFill>
              </w:rPr>
            </w:pP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300"/>
          <w:jc w:val="center"/>
        </w:trPr>
        <w:tc>
          <w:tcPr>
            <w:tcW w:w="1503"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c>
          <w:tcPr>
            <w:tcW w:w="1500"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c>
          <w:tcPr>
            <w:tcW w:w="1320"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非甲烷总烃</w:t>
            </w:r>
          </w:p>
        </w:tc>
        <w:tc>
          <w:tcPr>
            <w:tcW w:w="1679"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c>
          <w:tcPr>
            <w:tcW w:w="2798"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327"/>
          <w:jc w:val="center"/>
        </w:trPr>
        <w:tc>
          <w:tcPr>
            <w:tcW w:w="1503" w:type="dxa"/>
            <w:vMerge/>
            <w:noWrap w:val="0"/>
            <w:vAlign w:val="center"/>
          </w:tcPr>
          <w:p>
            <w:pPr>
              <w:adjustRightInd w:val="0"/>
              <w:snapToGrid w:val="0"/>
              <w:jc w:val="center"/>
              <w:rPr>
                <w:color w:val="000000" w:themeColor="text1"/>
                <w14:textFill>
                  <w14:solidFill>
                    <w14:schemeClr w14:val="tx1"/>
                  </w14:solidFill>
                </w14:textFill>
              </w:rPr>
            </w:pPr>
          </w:p>
        </w:tc>
        <w:tc>
          <w:tcPr>
            <w:tcW w:w="1500" w:type="dxa"/>
            <w:vMerge/>
            <w:noWrap w:val="0"/>
            <w:vAlign w:val="center"/>
          </w:tcPr>
          <w:p>
            <w:pPr>
              <w:adjustRightInd w:val="0"/>
              <w:snapToGrid w:val="0"/>
              <w:jc w:val="center"/>
              <w:rPr>
                <w:color w:val="000000" w:themeColor="text1"/>
                <w14:textFill>
                  <w14:solidFill>
                    <w14:schemeClr w14:val="tx1"/>
                  </w14:solidFill>
                </w14:textFill>
              </w:rPr>
            </w:pPr>
          </w:p>
        </w:tc>
        <w:tc>
          <w:tcPr>
            <w:tcW w:w="1320" w:type="dxa"/>
            <w:noWrap w:val="0"/>
            <w:vAlign w:val="center"/>
          </w:tcPr>
          <w:p>
            <w:pPr>
              <w:adjustRightInd w:val="0"/>
              <w:snapToGrid w:val="0"/>
              <w:jc w:val="center"/>
              <w:rPr>
                <w:rFonts w:ascii="Times New Roman" w:eastAsia="宋体" w:hAnsi="Times New Roman" w:cs="Times New Roman" w:hint="eastAsia"/>
                <w:color w:val="000000" w:themeColor="text1"/>
                <w:szCs w:val="21"/>
                <w:lang w:val="en-US" w:eastAsia="zh-CN"/>
                <w14:textFill>
                  <w14:solidFill>
                    <w14:schemeClr w14:val="tx1"/>
                  </w14:solidFill>
                </w14:textFill>
              </w:rPr>
            </w:pPr>
            <w:r>
              <w:rPr>
                <w:rFonts w:cs="Times New Roman" w:hint="eastAsia"/>
                <w:color w:val="000000" w:themeColor="text1"/>
                <w:szCs w:val="21"/>
                <w:lang w:val="en-US" w:eastAsia="zh-CN"/>
                <w14:textFill>
                  <w14:solidFill>
                    <w14:schemeClr w14:val="tx1"/>
                  </w14:solidFill>
                </w14:textFill>
              </w:rPr>
              <w:t xml:space="preserve">甲苯</w:t>
            </w:r>
          </w:p>
        </w:tc>
        <w:tc>
          <w:tcPr>
            <w:tcW w:w="1679"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c>
          <w:tcPr>
            <w:tcW w:w="2798"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133"/>
          <w:jc w:val="center"/>
        </w:trPr>
        <w:tc>
          <w:tcPr>
            <w:tcW w:w="1503"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c>
          <w:tcPr>
            <w:tcW w:w="1500"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c>
          <w:tcPr>
            <w:tcW w:w="1320" w:type="dxa"/>
            <w:noWrap w:val="0"/>
            <w:vAlign w:val="center"/>
          </w:tcPr>
          <w:p>
            <w:pPr>
              <w:adjustRightInd w:val="0"/>
              <w:snapToGrid w:val="0"/>
              <w:jc w:val="center"/>
              <w:rPr>
                <w:rFonts w:ascii="Times New Roman" w:eastAsia="宋体" w:hAnsi="Times New Roman" w:cs="Times New Roman" w:hint="eastAsia"/>
                <w:color w:val="000000" w:themeColor="text1"/>
                <w:szCs w:val="21"/>
                <w:lang w:val="en-US" w:eastAsia="zh-CN"/>
                <w14:textFill>
                  <w14:solidFill>
                    <w14:schemeClr w14:val="tx1"/>
                  </w14:solidFill>
                </w14:textFill>
              </w:rPr>
            </w:pPr>
            <w:r>
              <w:rPr>
                <w:rFonts w:cs="Times New Roman" w:hint="eastAsia"/>
                <w:color w:val="000000" w:themeColor="text1"/>
                <w:szCs w:val="21"/>
                <w:lang w:val="en-US" w:eastAsia="zh-CN"/>
                <w14:textFill>
                  <w14:solidFill>
                    <w14:schemeClr w14:val="tx1"/>
                  </w14:solidFill>
                </w14:textFill>
              </w:rPr>
              <w:t xml:space="preserve">二甲苯</w:t>
            </w:r>
          </w:p>
        </w:tc>
        <w:tc>
          <w:tcPr>
            <w:tcW w:w="1679"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c>
          <w:tcPr>
            <w:tcW w:w="2798"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502"/>
          <w:jc w:val="center"/>
        </w:trPr>
        <w:tc>
          <w:tcPr>
            <w:tcW w:w="1503"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c>
          <w:tcPr>
            <w:tcW w:w="1500"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c>
          <w:tcPr>
            <w:tcW w:w="1320" w:type="dxa"/>
            <w:noWrap w:val="0"/>
            <w:vAlign w:val="center"/>
          </w:tcPr>
          <w:p>
            <w:pPr>
              <w:adjustRightInd w:val="0"/>
              <w:snapToGrid w:val="0"/>
              <w:jc w:val="center"/>
              <w:rPr>
                <w:rFonts w:cs="Times New Roman" w:hint="default"/>
                <w:color w:val="000000" w:themeColor="text1"/>
                <w:szCs w:val="21"/>
                <w:lang w:val="en-US" w:eastAsia="zh-CN"/>
                <w14:textFill>
                  <w14:solidFill>
                    <w14:schemeClr w14:val="tx1"/>
                  </w14:solidFill>
                </w14:textFill>
              </w:rPr>
            </w:pPr>
            <w:r>
              <w:rPr>
                <w:rFonts w:cs="Times New Roman" w:hint="eastAsia"/>
                <w:color w:val="000000" w:themeColor="text1"/>
                <w:szCs w:val="21"/>
                <w:lang w:val="en-US" w:eastAsia="zh-CN"/>
                <w14:textFill>
                  <w14:solidFill>
                    <w14:schemeClr w14:val="tx1"/>
                  </w14:solidFill>
                </w14:textFill>
              </w:rPr>
              <w:t xml:space="preserve">硫化氢</w:t>
            </w:r>
          </w:p>
        </w:tc>
        <w:tc>
          <w:tcPr>
            <w:tcW w:w="1679" w:type="dxa"/>
            <w:vMerge/>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p>
        </w:tc>
        <w:tc>
          <w:tcPr>
            <w:tcW w:w="2798"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cs="Times New Roman" w:hint="eastAsia"/>
                <w:b w:val="0"/>
                <w:bCs/>
                <w:color w:val="000000" w:themeColor="text1"/>
                <w:sz w:val="21"/>
                <w:szCs w:val="21"/>
                <w:vertAlign w:val="baseline"/>
                <w:lang w:val="en-US" w:eastAsia="zh-CN"/>
                <w14:textFill>
                  <w14:solidFill>
                    <w14:schemeClr w14:val="tx1"/>
                  </w14:solidFill>
                </w14:textFill>
              </w:rPr>
              <w:t xml:space="preserve">《恶臭污染物排放标准》（GB14554-93）</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215"/>
          <w:jc w:val="center"/>
        </w:trPr>
        <w:tc>
          <w:tcPr>
            <w:tcW w:w="1503" w:type="dxa"/>
            <w:vMerge w:val="restart"/>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地表水环境</w:t>
            </w:r>
          </w:p>
        </w:tc>
        <w:tc>
          <w:tcPr>
            <w:tcW w:w="1500" w:type="dxa"/>
            <w:vMerge w:val="restart"/>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生活污水</w:t>
            </w:r>
          </w:p>
        </w:tc>
        <w:tc>
          <w:tcPr>
            <w:tcW w:w="1320"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kern w:val="0"/>
                <w:szCs w:val="21"/>
                <w14:textFill>
                  <w14:solidFill>
                    <w14:schemeClr w14:val="tx1"/>
                  </w14:solidFill>
                </w14:textFill>
              </w:rPr>
              <w:t xml:space="preserve">COD</w:t>
            </w:r>
          </w:p>
        </w:tc>
        <w:tc>
          <w:tcPr>
            <w:tcW w:w="1679" w:type="dxa"/>
            <w:vMerge w:val="restart"/>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20m</w:t>
            </w:r>
            <w:r>
              <w:rPr>
                <w:rFonts w:ascii="Times New Roman" w:eastAsia="宋体" w:hAnsi="Times New Roman" w:cs="Times New Roman" w:hint="eastAsia"/>
                <w:color w:val="000000" w:themeColor="text1"/>
                <w:szCs w:val="21"/>
                <w:vertAlign w:val="superscript"/>
                <w14:textFill>
                  <w14:solidFill>
                    <w14:schemeClr w14:val="tx1"/>
                  </w14:solidFill>
                </w14:textFill>
              </w:rPr>
              <w:t xml:space="preserve">3</w:t>
            </w:r>
            <w:r>
              <w:rPr>
                <w:rFonts w:ascii="Times New Roman" w:eastAsia="宋体" w:hAnsi="Times New Roman" w:cs="Times New Roman" w:hint="eastAsia"/>
                <w:color w:val="000000" w:themeColor="text1"/>
                <w:szCs w:val="21"/>
                <w14:textFill>
                  <w14:solidFill>
                    <w14:schemeClr w14:val="tx1"/>
                  </w14:solidFill>
                </w14:textFill>
              </w:rPr>
              <w:t xml:space="preserve">玻璃钢化粪池，做好生活污水防渗、防漏</w:t>
            </w:r>
          </w:p>
        </w:tc>
        <w:tc>
          <w:tcPr>
            <w:tcW w:w="2798" w:type="dxa"/>
            <w:vMerge w:val="restart"/>
            <w:noWrap w:val="0"/>
            <w:vAlign w:val="center"/>
          </w:tcPr>
          <w:p>
            <w:pPr>
              <w:adjustRightInd w:val="0"/>
              <w:snapToGrid w:val="0"/>
              <w:jc w:val="center"/>
              <w:rPr>
                <w:rFonts w:ascii="Times New Roman" w:eastAsia="宋体" w:hAnsi="Times New Roman" w:cs="Times New Roman" w:hint="eastAsia"/>
                <w:color w:val="000000" w:themeColor="text1"/>
                <w:szCs w:val="21"/>
                <w:lang w:eastAsia="zh-CN"/>
                <w14:textFill>
                  <w14:solidFill>
                    <w14:schemeClr w14:val="tx1"/>
                  </w14:solidFill>
                </w14:textFill>
              </w:rPr>
            </w:pPr>
            <w:r>
              <w:rPr>
                <w:rFonts w:cs="Times New Roman" w:hint="eastAsia"/>
                <w:color w:val="000000" w:themeColor="text1"/>
                <w:szCs w:val="21"/>
                <w:lang w:val="en-US" w:eastAsia="zh-CN"/>
                <w14:textFill>
                  <w14:solidFill>
                    <w14:schemeClr w14:val="tx1"/>
                  </w14:solidFill>
                </w14:textFill>
              </w:rPr>
              <w:t xml:space="preserve">/</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215"/>
          <w:jc w:val="center"/>
        </w:trPr>
        <w:tc>
          <w:tcPr>
            <w:tcW w:w="1503" w:type="dxa"/>
            <w:vMerge/>
            <w:noWrap w:val="0"/>
            <w:vAlign w:val="center"/>
          </w:tcPr>
          <w:p>
            <w:pPr>
              <w:adjustRightInd w:val="0"/>
              <w:snapToGrid w:val="0"/>
              <w:jc w:val="center"/>
              <w:rPr>
                <w:rFonts w:ascii="Times New Roman" w:eastAsia="宋体" w:hAnsi="Times New Roman" w:cs="Times New Roman"/>
                <w:color w:val="000000" w:themeColor="text1"/>
                <w14:textFill>
                  <w14:solidFill>
                    <w14:schemeClr w14:val="tx1"/>
                  </w14:solidFill>
                </w14:textFill>
              </w:rPr>
            </w:pPr>
          </w:p>
        </w:tc>
        <w:tc>
          <w:tcPr>
            <w:tcW w:w="1500" w:type="dxa"/>
            <w:vMerge/>
            <w:noWrap w:val="0"/>
            <w:vAlign w:val="center"/>
          </w:tcPr>
          <w:p>
            <w:pPr>
              <w:adjustRightInd w:val="0"/>
              <w:snapToGrid w:val="0"/>
              <w:jc w:val="center"/>
              <w:rPr>
                <w:rFonts w:ascii="Times New Roman" w:eastAsia="宋体" w:hAnsi="Times New Roman" w:cs="Times New Roman"/>
                <w:color w:val="000000" w:themeColor="text1"/>
                <w14:textFill>
                  <w14:solidFill>
                    <w14:schemeClr w14:val="tx1"/>
                  </w14:solidFill>
                </w14:textFill>
              </w:rPr>
            </w:pPr>
          </w:p>
        </w:tc>
        <w:tc>
          <w:tcPr>
            <w:tcW w:w="1320" w:type="dxa"/>
            <w:noWrap w:val="0"/>
            <w:vAlign w:val="center"/>
          </w:tcPr>
          <w:p>
            <w:pPr>
              <w:adjustRightInd w:val="0"/>
              <w:snapToGrid w:val="0"/>
              <w:jc w:val="center"/>
              <w:rPr>
                <w:rFonts w:ascii="Times New Roman" w:eastAsia="宋体" w:hAnsi="Times New Roman" w:cs="Times New Roman" w:hint="eastAsia"/>
                <w:color w:val="000000" w:themeColor="text1"/>
                <w:kern w:val="0"/>
                <w:szCs w:val="21"/>
                <w14:textFill>
                  <w14:solidFill>
                    <w14:schemeClr w14:val="tx1"/>
                  </w14:solidFill>
                </w14:textFill>
              </w:rPr>
            </w:pPr>
            <w:r>
              <w:rPr>
                <w:rFonts w:ascii="Times New Roman" w:eastAsia="宋体" w:hAnsi="Times New Roman" w:cs="Times New Roman" w:hint="eastAsia"/>
                <w:color w:val="000000" w:themeColor="text1"/>
                <w:kern w:val="0"/>
                <w:szCs w:val="21"/>
                <w14:textFill>
                  <w14:solidFill>
                    <w14:schemeClr w14:val="tx1"/>
                  </w14:solidFill>
                </w14:textFill>
              </w:rPr>
              <w:t xml:space="preserve">BOD</w:t>
            </w:r>
            <w:r>
              <w:rPr>
                <w:rFonts w:ascii="Times New Roman" w:eastAsia="宋体" w:hAnsi="Times New Roman" w:cs="Times New Roman" w:hint="eastAsia"/>
                <w:color w:val="000000" w:themeColor="text1"/>
                <w:kern w:val="0"/>
                <w:szCs w:val="21"/>
                <w:vertAlign w:val="subscript"/>
                <w14:textFill>
                  <w14:solidFill>
                    <w14:schemeClr w14:val="tx1"/>
                  </w14:solidFill>
                </w14:textFill>
              </w:rPr>
              <w:t xml:space="preserve">5</w:t>
            </w:r>
          </w:p>
        </w:tc>
        <w:tc>
          <w:tcPr>
            <w:tcW w:w="1679" w:type="dxa"/>
            <w:vMerge/>
            <w:noWrap w:val="0"/>
            <w:vAlign w:val="center"/>
          </w:tcPr>
          <w:p>
            <w:pPr>
              <w:adjustRightInd w:val="0"/>
              <w:snapToGrid w:val="0"/>
              <w:jc w:val="center"/>
              <w:rPr>
                <w:rFonts w:ascii="Times New Roman" w:eastAsia="宋体" w:hAnsi="Times New Roman" w:cs="Times New Roman" w:hint="eastAsia"/>
                <w:color w:val="000000" w:themeColor="text1"/>
                <w:kern w:val="0"/>
                <w:szCs w:val="21"/>
                <w14:textFill>
                  <w14:solidFill>
                    <w14:schemeClr w14:val="tx1"/>
                  </w14:solidFill>
                </w14:textFill>
              </w:rPr>
            </w:pPr>
          </w:p>
        </w:tc>
        <w:tc>
          <w:tcPr>
            <w:tcW w:w="2798" w:type="dxa"/>
            <w:vMerge/>
            <w:noWrap w:val="0"/>
            <w:vAlign w:val="center"/>
          </w:tcPr>
          <w:p>
            <w:pPr>
              <w:adjustRightInd w:val="0"/>
              <w:snapToGrid w:val="0"/>
              <w:jc w:val="center"/>
              <w:rPr>
                <w:rFonts w:ascii="Times New Roman" w:eastAsia="宋体" w:hAnsi="Times New Roman" w:cs="Times New Roman" w:hint="eastAsia"/>
                <w:color w:val="000000" w:themeColor="text1"/>
                <w:kern w:val="0"/>
                <w:szCs w:val="21"/>
                <w14:textFill>
                  <w14:solidFill>
                    <w14:schemeClr w14:val="tx1"/>
                  </w14:solidFill>
                </w14:textFill>
              </w:rPr>
            </w:pP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215"/>
          <w:jc w:val="center"/>
        </w:trPr>
        <w:tc>
          <w:tcPr>
            <w:tcW w:w="1503" w:type="dxa"/>
            <w:vMerge/>
            <w:noWrap w:val="0"/>
            <w:vAlign w:val="center"/>
          </w:tcPr>
          <w:p>
            <w:pPr>
              <w:adjustRightInd w:val="0"/>
              <w:snapToGrid w:val="0"/>
              <w:jc w:val="center"/>
              <w:rPr>
                <w:rFonts w:ascii="Times New Roman" w:eastAsia="宋体" w:hAnsi="Times New Roman" w:cs="Times New Roman" w:hint="eastAsia"/>
                <w:color w:val="000000" w:themeColor="text1"/>
                <w:kern w:val="0"/>
                <w:szCs w:val="21"/>
                <w14:textFill>
                  <w14:solidFill>
                    <w14:schemeClr w14:val="tx1"/>
                  </w14:solidFill>
                </w14:textFill>
              </w:rPr>
            </w:pPr>
          </w:p>
        </w:tc>
        <w:tc>
          <w:tcPr>
            <w:tcW w:w="1500" w:type="dxa"/>
            <w:vMerge/>
            <w:noWrap w:val="0"/>
            <w:vAlign w:val="center"/>
          </w:tcPr>
          <w:p>
            <w:pPr>
              <w:adjustRightInd w:val="0"/>
              <w:snapToGrid w:val="0"/>
              <w:jc w:val="center"/>
              <w:rPr>
                <w:rFonts w:ascii="Times New Roman" w:eastAsia="宋体" w:hAnsi="Times New Roman" w:cs="Times New Roman" w:hint="eastAsia"/>
                <w:color w:val="000000" w:themeColor="text1"/>
                <w:kern w:val="0"/>
                <w:szCs w:val="21"/>
                <w14:textFill>
                  <w14:solidFill>
                    <w14:schemeClr w14:val="tx1"/>
                  </w14:solidFill>
                </w14:textFill>
              </w:rPr>
            </w:pPr>
          </w:p>
        </w:tc>
        <w:tc>
          <w:tcPr>
            <w:tcW w:w="1320" w:type="dxa"/>
            <w:noWrap w:val="0"/>
            <w:vAlign w:val="center"/>
          </w:tcPr>
          <w:p>
            <w:pPr>
              <w:adjustRightInd w:val="0"/>
              <w:snapToGrid w:val="0"/>
              <w:jc w:val="center"/>
              <w:rPr>
                <w:rFonts w:ascii="Times New Roman" w:eastAsia="宋体" w:hAnsi="Times New Roman" w:cs="Times New Roman" w:hint="default"/>
                <w:color w:val="000000" w:themeColor="text1"/>
                <w:kern w:val="0"/>
                <w:szCs w:val="21"/>
                <w:lang w:val="en-US" w:eastAsia="zh-CN"/>
                <w14:textFill>
                  <w14:solidFill>
                    <w14:schemeClr w14:val="tx1"/>
                  </w14:solidFill>
                </w14:textFill>
              </w:rPr>
            </w:pPr>
            <w:r>
              <w:rPr>
                <w:rFonts w:ascii="Times New Roman" w:eastAsia="宋体" w:hAnsi="Times New Roman" w:cs="Times New Roman" w:hint="eastAsia"/>
                <w:color w:val="000000" w:themeColor="text1"/>
                <w:kern w:val="0"/>
                <w:szCs w:val="21"/>
                <w:lang w:val="en-US" w:eastAsia="zh-CN"/>
                <w14:textFill>
                  <w14:solidFill>
                    <w14:schemeClr w14:val="tx1"/>
                  </w14:solidFill>
                </w14:textFill>
              </w:rPr>
              <w:t xml:space="preserve">SS</w:t>
            </w:r>
          </w:p>
        </w:tc>
        <w:tc>
          <w:tcPr>
            <w:tcW w:w="1679" w:type="dxa"/>
            <w:vMerge/>
            <w:noWrap w:val="0"/>
            <w:vAlign w:val="center"/>
          </w:tcPr>
          <w:p>
            <w:pPr>
              <w:adjustRightInd w:val="0"/>
              <w:snapToGrid w:val="0"/>
              <w:jc w:val="center"/>
              <w:rPr>
                <w:rFonts w:ascii="Times New Roman" w:eastAsia="宋体" w:hAnsi="Times New Roman" w:cs="Times New Roman" w:hint="eastAsia"/>
                <w:color w:val="000000" w:themeColor="text1"/>
                <w:kern w:val="0"/>
                <w:szCs w:val="21"/>
                <w14:textFill>
                  <w14:solidFill>
                    <w14:schemeClr w14:val="tx1"/>
                  </w14:solidFill>
                </w14:textFill>
              </w:rPr>
            </w:pPr>
          </w:p>
        </w:tc>
        <w:tc>
          <w:tcPr>
            <w:tcW w:w="2798" w:type="dxa"/>
            <w:vMerge/>
            <w:noWrap w:val="0"/>
            <w:vAlign w:val="center"/>
          </w:tcPr>
          <w:p>
            <w:pPr>
              <w:adjustRightInd w:val="0"/>
              <w:snapToGrid w:val="0"/>
              <w:jc w:val="center"/>
              <w:rPr>
                <w:rFonts w:ascii="Times New Roman" w:eastAsia="宋体" w:hAnsi="Times New Roman" w:cs="Times New Roman" w:hint="eastAsia"/>
                <w:color w:val="000000" w:themeColor="text1"/>
                <w:kern w:val="0"/>
                <w:szCs w:val="21"/>
                <w14:textFill>
                  <w14:solidFill>
                    <w14:schemeClr w14:val="tx1"/>
                  </w14:solidFill>
                </w14:textFill>
              </w:rPr>
            </w:pP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240"/>
          <w:jc w:val="center"/>
        </w:trPr>
        <w:tc>
          <w:tcPr>
            <w:tcW w:w="1503" w:type="dxa"/>
            <w:vMerge/>
            <w:noWrap w:val="0"/>
            <w:vAlign w:val="center"/>
          </w:tcPr>
          <w:p>
            <w:pPr>
              <w:adjustRightInd w:val="0"/>
              <w:snapToGrid w:val="0"/>
              <w:jc w:val="center"/>
              <w:rPr>
                <w:rFonts w:ascii="Times New Roman" w:eastAsia="宋体" w:hAnsi="Times New Roman" w:cs="Times New Roman" w:hint="eastAsia"/>
                <w:color w:val="000000" w:themeColor="text1"/>
                <w:kern w:val="0"/>
                <w:szCs w:val="21"/>
                <w14:textFill>
                  <w14:solidFill>
                    <w14:schemeClr w14:val="tx1"/>
                  </w14:solidFill>
                </w14:textFill>
              </w:rPr>
            </w:pPr>
          </w:p>
        </w:tc>
        <w:tc>
          <w:tcPr>
            <w:tcW w:w="1500" w:type="dxa"/>
            <w:vMerge/>
            <w:noWrap w:val="0"/>
            <w:vAlign w:val="center"/>
          </w:tcPr>
          <w:p>
            <w:pPr>
              <w:adjustRightInd w:val="0"/>
              <w:snapToGrid w:val="0"/>
              <w:jc w:val="center"/>
              <w:rPr>
                <w:rFonts w:ascii="Times New Roman" w:eastAsia="宋体" w:hAnsi="Times New Roman" w:cs="Times New Roman" w:hint="eastAsia"/>
                <w:color w:val="000000" w:themeColor="text1"/>
                <w:kern w:val="0"/>
                <w:szCs w:val="21"/>
                <w14:textFill>
                  <w14:solidFill>
                    <w14:schemeClr w14:val="tx1"/>
                  </w14:solidFill>
                </w14:textFill>
              </w:rPr>
            </w:pPr>
          </w:p>
        </w:tc>
        <w:tc>
          <w:tcPr>
            <w:tcW w:w="1320" w:type="dxa"/>
            <w:noWrap w:val="0"/>
            <w:vAlign w:val="center"/>
          </w:tcPr>
          <w:p>
            <w:pPr>
              <w:adjustRightInd w:val="0"/>
              <w:snapToGrid w:val="0"/>
              <w:jc w:val="center"/>
              <w:rPr>
                <w:rFonts w:ascii="Times New Roman" w:eastAsia="宋体" w:hAnsi="Times New Roman" w:cs="Times New Roman" w:hint="eastAsia"/>
                <w:color w:val="000000" w:themeColor="text1"/>
                <w:kern w:val="0"/>
                <w:szCs w:val="21"/>
                <w:lang w:val="en-US" w:eastAsia="zh-CN"/>
                <w14:textFill>
                  <w14:solidFill>
                    <w14:schemeClr w14:val="tx1"/>
                  </w14:solidFill>
                </w14:textFill>
              </w:rPr>
            </w:pPr>
            <w:r>
              <w:rPr>
                <w:rFonts w:ascii="Times New Roman" w:eastAsia="宋体" w:hAnsi="Times New Roman" w:cs="Times New Roman" w:hint="eastAsia"/>
                <w:color w:val="000000" w:themeColor="text1"/>
                <w:kern w:val="0"/>
                <w:szCs w:val="21"/>
                <w:lang w:val="en-US" w:eastAsia="zh-CN"/>
                <w14:textFill>
                  <w14:solidFill>
                    <w14:schemeClr w14:val="tx1"/>
                  </w14:solidFill>
                </w14:textFill>
              </w:rPr>
              <w:t xml:space="preserve">石油类</w:t>
            </w:r>
          </w:p>
        </w:tc>
        <w:tc>
          <w:tcPr>
            <w:tcW w:w="1679" w:type="dxa"/>
            <w:vMerge/>
            <w:noWrap w:val="0"/>
            <w:vAlign w:val="center"/>
          </w:tcPr>
          <w:p>
            <w:pPr>
              <w:adjustRightInd w:val="0"/>
              <w:snapToGrid w:val="0"/>
              <w:jc w:val="center"/>
              <w:rPr>
                <w:rFonts w:ascii="Times New Roman" w:eastAsia="宋体" w:hAnsi="Times New Roman" w:cs="Times New Roman" w:hint="eastAsia"/>
                <w:color w:val="000000" w:themeColor="text1"/>
                <w:kern w:val="0"/>
                <w:szCs w:val="21"/>
                <w14:textFill>
                  <w14:solidFill>
                    <w14:schemeClr w14:val="tx1"/>
                  </w14:solidFill>
                </w14:textFill>
              </w:rPr>
            </w:pPr>
          </w:p>
        </w:tc>
        <w:tc>
          <w:tcPr>
            <w:tcW w:w="2798" w:type="dxa"/>
            <w:vMerge/>
            <w:noWrap w:val="0"/>
            <w:vAlign w:val="center"/>
          </w:tcPr>
          <w:p>
            <w:pPr>
              <w:adjustRightInd w:val="0"/>
              <w:snapToGrid w:val="0"/>
              <w:jc w:val="center"/>
              <w:rPr>
                <w:rFonts w:ascii="Times New Roman" w:eastAsia="宋体" w:hAnsi="Times New Roman" w:cs="Times New Roman" w:hint="eastAsia"/>
                <w:color w:val="000000" w:themeColor="text1"/>
                <w:kern w:val="0"/>
                <w:szCs w:val="21"/>
                <w14:textFill>
                  <w14:solidFill>
                    <w14:schemeClr w14:val="tx1"/>
                  </w14:solidFill>
                </w14:textFill>
              </w:rPr>
            </w:pP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425"/>
          <w:jc w:val="center"/>
        </w:trPr>
        <w:tc>
          <w:tcPr>
            <w:tcW w:w="1503"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声环境</w:t>
            </w:r>
          </w:p>
        </w:tc>
        <w:tc>
          <w:tcPr>
            <w:tcW w:w="1500"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噪声</w:t>
            </w:r>
          </w:p>
        </w:tc>
        <w:tc>
          <w:tcPr>
            <w:tcW w:w="1320"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生产设备</w:t>
            </w:r>
          </w:p>
        </w:tc>
        <w:tc>
          <w:tcPr>
            <w:tcW w:w="1679"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选低噪声设备、</w:t>
            </w:r>
            <w:r>
              <w:rPr>
                <w:rFonts w:cs="Times New Roman" w:hint="eastAsia"/>
                <w:color w:val="000000" w:themeColor="text1"/>
                <w:szCs w:val="21"/>
                <w:lang w:val="en-US" w:eastAsia="zh-CN"/>
                <w14:textFill>
                  <w14:solidFill>
                    <w14:schemeClr w14:val="tx1"/>
                  </w14:solidFill>
                </w14:textFill>
              </w:rPr>
              <w:t xml:space="preserve">基础减振、</w:t>
            </w:r>
            <w:r>
              <w:rPr>
                <w:rFonts w:ascii="Times New Roman" w:eastAsia="宋体" w:hAnsi="Times New Roman" w:cs="Times New Roman" w:hint="eastAsia"/>
                <w:color w:val="000000" w:themeColor="text1"/>
                <w:szCs w:val="21"/>
                <w14:textFill>
                  <w14:solidFill>
                    <w14:schemeClr w14:val="tx1"/>
                  </w14:solidFill>
                </w14:textFill>
              </w:rPr>
              <w:t xml:space="preserve">封闭厂房</w:t>
            </w:r>
          </w:p>
        </w:tc>
        <w:tc>
          <w:tcPr>
            <w:tcW w:w="2798"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《工业企业</w:t>
            </w:r>
            <w:r>
              <w:rPr>
                <w:rFonts w:cs="Times New Roman" w:hint="eastAsia"/>
                <w:color w:val="000000" w:themeColor="text1"/>
                <w:szCs w:val="21"/>
                <w:lang w:val="en-US" w:eastAsia="zh-CN"/>
                <w14:textFill>
                  <w14:solidFill>
                    <w14:schemeClr w14:val="tx1"/>
                  </w14:solidFill>
                </w14:textFill>
              </w:rPr>
              <w:t xml:space="preserve">厂界</w:t>
            </w:r>
            <w:r>
              <w:rPr>
                <w:rFonts w:ascii="Times New Roman" w:eastAsia="宋体" w:hAnsi="Times New Roman" w:cs="Times New Roman" w:hint="eastAsia"/>
                <w:color w:val="000000" w:themeColor="text1"/>
                <w:szCs w:val="21"/>
                <w14:textFill>
                  <w14:solidFill>
                    <w14:schemeClr w14:val="tx1"/>
                  </w14:solidFill>
                </w14:textFill>
              </w:rPr>
              <w:t xml:space="preserve">噪声排放标准》（GB12348-2008）中3类标准</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425"/>
          <w:jc w:val="center"/>
        </w:trPr>
        <w:tc>
          <w:tcPr>
            <w:tcW w:w="1503"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电磁辐射</w:t>
            </w:r>
          </w:p>
        </w:tc>
        <w:tc>
          <w:tcPr>
            <w:tcW w:w="1500"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w:t>
            </w:r>
          </w:p>
        </w:tc>
        <w:tc>
          <w:tcPr>
            <w:tcW w:w="1320"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w:t>
            </w:r>
          </w:p>
        </w:tc>
        <w:tc>
          <w:tcPr>
            <w:tcW w:w="1679"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w:t>
            </w:r>
          </w:p>
        </w:tc>
        <w:tc>
          <w:tcPr>
            <w:tcW w:w="2798"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873"/>
          <w:jc w:val="center"/>
        </w:trPr>
        <w:tc>
          <w:tcPr>
            <w:tcW w:w="1503"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固体废物</w:t>
            </w:r>
          </w:p>
        </w:tc>
        <w:tc>
          <w:tcPr>
            <w:tcW w:w="7297" w:type="dxa"/>
            <w:gridSpan w:val="4"/>
            <w:noWrap w:val="0"/>
            <w:vAlign w:val="center"/>
          </w:tcPr>
          <w:p>
            <w:pPr>
              <w:pStyle w:val="Normal(Web)"/>
              <w:widowControl w:val="0"/>
              <w:spacing w:before="0" w:beforeAutospacing="0" w:after="0" w:afterAutospacing="0" w:line="276" w:lineRule="auto"/>
              <w:ind w:firstLine="420" w:firstLineChars="200"/>
              <w:jc w:val="center"/>
              <w:rPr>
                <w:rFonts w:ascii="Times New Roman" w:eastAsia="宋体" w:hAnsi="Times New Roman" w:cs="Times New Roman" w:hint="default"/>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 xml:space="preserve">生活垃圾经统一收集后交由环卫部门清运处置</w:t>
            </w:r>
            <w:r>
              <w:rPr>
                <w:rFonts w:hint="eastAsia"/>
                <w:color w:val="000000" w:themeColor="text1"/>
                <w:sz w:val="21"/>
                <w:szCs w:val="21"/>
                <w:lang w:eastAsia="zh-CN"/>
                <w14:textFill>
                  <w14:solidFill>
                    <w14:schemeClr w14:val="tx1"/>
                  </w14:solidFill>
                </w14:textFill>
              </w:rPr>
              <w:t xml:space="preserve">；</w:t>
            </w:r>
            <w:r>
              <w:rPr>
                <w:rFonts w:hint="eastAsia"/>
                <w:color w:val="000000" w:themeColor="text1"/>
                <w:sz w:val="21"/>
                <w:szCs w:val="21"/>
                <w:lang w:val="en-US" w:eastAsia="zh-CN"/>
                <w14:textFill>
                  <w14:solidFill>
                    <w14:schemeClr w14:val="tx1"/>
                  </w14:solidFill>
                </w14:textFill>
              </w:rPr>
              <w:t xml:space="preserve">危险废物废活性炭定期更换后交由有资质单位处理</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988"/>
          <w:jc w:val="center"/>
        </w:trPr>
        <w:tc>
          <w:tcPr>
            <w:tcW w:w="1503" w:type="dxa"/>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土壤及地下水</w:t>
            </w:r>
          </w:p>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污染防治措施</w:t>
            </w:r>
          </w:p>
        </w:tc>
        <w:tc>
          <w:tcPr>
            <w:tcW w:w="7297" w:type="dxa"/>
            <w:gridSpan w:val="4"/>
            <w:noWrap w:val="0"/>
            <w:vAlign w:val="center"/>
          </w:tcPr>
          <w:p>
            <w:pPr>
              <w:snapToGrid w:val="0"/>
              <w:spacing w:line="360" w:lineRule="auto"/>
              <w:ind w:firstLine="420" w:firstLineChars="20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lang w:val="en-US" w:eastAsia="zh-CN"/>
                <w14:textFill>
                  <w14:solidFill>
                    <w14:schemeClr w14:val="tx1"/>
                  </w14:solidFill>
                </w14:textFill>
              </w:rPr>
              <w:t xml:space="preserve">设置</w:t>
            </w:r>
            <w:r>
              <w:rPr>
                <w:rFonts w:cs="Times New Roman" w:hint="eastAsia"/>
                <w:color w:val="000000" w:themeColor="text1"/>
                <w:szCs w:val="21"/>
                <w:lang w:val="en-US" w:eastAsia="zh-CN"/>
                <w14:textFill>
                  <w14:solidFill>
                    <w14:schemeClr w14:val="tx1"/>
                  </w14:solidFill>
                </w14:textFill>
              </w:rPr>
              <w:t xml:space="preserve">危废暂存间、事故池为重点防渗区，</w:t>
            </w:r>
            <w:r>
              <w:rPr>
                <w:rFonts w:ascii="Times New Roman" w:eastAsia="宋体" w:hAnsi="Times New Roman" w:cs="Times New Roman" w:hint="eastAsia"/>
                <w:color w:val="000000" w:themeColor="text1"/>
                <w:szCs w:val="21"/>
                <w:lang w:val="en-US" w:eastAsia="zh-CN"/>
                <w14:textFill>
                  <w14:solidFill>
                    <w14:schemeClr w14:val="tx1"/>
                  </w14:solidFill>
                </w14:textFill>
              </w:rPr>
              <w:t xml:space="preserve">车间及其他区域</w:t>
            </w:r>
            <w:r>
              <w:rPr>
                <w:rFonts w:ascii="Times New Roman" w:eastAsia="宋体" w:hAnsi="Times New Roman" w:cs="Times New Roman" w:hint="eastAsia"/>
                <w:color w:val="000000" w:themeColor="text1"/>
                <w:szCs w:val="21"/>
                <w14:textFill>
                  <w14:solidFill>
                    <w14:schemeClr w14:val="tx1"/>
                  </w14:solidFill>
                </w14:textFill>
              </w:rPr>
              <w:t xml:space="preserve">为一般防渗区，</w:t>
            </w:r>
            <w:r>
              <w:rPr>
                <w:rFonts w:cs="Times New Roman" w:hint="eastAsia"/>
                <w:color w:val="000000" w:themeColor="text1"/>
                <w:szCs w:val="21"/>
                <w:lang w:val="en-US" w:eastAsia="zh-CN"/>
                <w14:textFill>
                  <w14:solidFill>
                    <w14:schemeClr w14:val="tx1"/>
                  </w14:solidFill>
                </w14:textFill>
              </w:rPr>
              <w:t xml:space="preserve">办公</w:t>
            </w:r>
            <w:r>
              <w:rPr>
                <w:rFonts w:ascii="Times New Roman" w:eastAsia="宋体" w:hAnsi="Times New Roman" w:cs="Times New Roman" w:hint="eastAsia"/>
                <w:color w:val="000000" w:themeColor="text1"/>
                <w:szCs w:val="21"/>
                <w:lang w:val="en-US" w:eastAsia="zh-CN"/>
                <w14:textFill>
                  <w14:solidFill>
                    <w14:schemeClr w14:val="tx1"/>
                  </w14:solidFill>
                </w14:textFill>
              </w:rPr>
              <w:t xml:space="preserve">楼等设置为非污染防治区</w:t>
            </w:r>
            <w:r>
              <w:rPr>
                <w:rFonts w:ascii="Times New Roman" w:eastAsia="宋体" w:hAnsi="Times New Roman" w:cs="Times New Roman" w:hint="eastAsia"/>
                <w:color w:val="000000" w:themeColor="text1"/>
                <w:szCs w:val="21"/>
                <w14:textFill>
                  <w14:solidFill>
                    <w14:schemeClr w14:val="tx1"/>
                  </w14:solidFill>
                </w14:textFill>
              </w:rPr>
              <w:t xml:space="preserve">。</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508"/>
          <w:jc w:val="center"/>
        </w:trPr>
        <w:tc>
          <w:tcPr>
            <w:tcW w:w="1503"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生态保护措施</w:t>
            </w:r>
          </w:p>
        </w:tc>
        <w:tc>
          <w:tcPr>
            <w:tcW w:w="7297" w:type="dxa"/>
            <w:gridSpan w:val="4"/>
            <w:noWrap w:val="0"/>
            <w:vAlign w:val="center"/>
          </w:tcPr>
          <w:p>
            <w:pPr>
              <w:adjustRightInd w:val="0"/>
              <w:snapToGrid w:val="0"/>
              <w:jc w:val="center"/>
              <w:rPr>
                <w:rFonts w:ascii="Times New Roman" w:eastAsia="宋体" w:hAnsi="Times New Roman" w:cs="Times New Roman" w:hint="eastAsia"/>
                <w:color w:val="000000" w:themeColor="text1"/>
                <w:szCs w:val="21"/>
                <w14:textFill>
                  <w14:solidFill>
                    <w14:schemeClr w14:val="tx1"/>
                  </w14:solidFill>
                </w14:textFill>
              </w:rPr>
            </w:pPr>
            <w:r>
              <w:rPr>
                <w:rFonts w:ascii="Times New Roman" w:eastAsia="宋体" w:hAnsi="Times New Roman" w:cs="Times New Roman" w:hint="eastAsia"/>
                <w:color w:val="000000" w:themeColor="text1"/>
                <w:szCs w:val="21"/>
                <w14:textFill>
                  <w14:solidFill>
                    <w14:schemeClr w14:val="tx1"/>
                  </w14:solidFill>
                </w14:textFill>
              </w:rPr>
              <w:t xml:space="preserve">-----</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jc w:val="center"/>
        </w:trPr>
        <w:tc>
          <w:tcPr>
            <w:tcW w:w="1503"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color w:val="000000" w:themeColor="text1"/>
                <w:spacing w:val="-8"/>
                <w:szCs w:val="21"/>
                <w14:textFill>
                  <w14:solidFill>
                    <w14:schemeClr w14:val="tx1"/>
                  </w14:solidFill>
                </w14:textFill>
              </w:rPr>
            </w:pPr>
            <w:r>
              <w:rPr>
                <w:rFonts w:ascii="Times New Roman" w:eastAsia="宋体" w:hAnsi="Times New Roman" w:cs="Times New Roman" w:hint="eastAsia"/>
                <w:color w:val="000000" w:themeColor="text1"/>
                <w:spacing w:val="-8"/>
                <w:szCs w:val="21"/>
                <w14:textFill>
                  <w14:solidFill>
                    <w14:schemeClr w14:val="tx1"/>
                  </w14:solidFill>
                </w14:textFill>
              </w:rPr>
              <w:t xml:space="preserve">环境风险</w:t>
            </w:r>
          </w:p>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eastAsia="宋体" w:hAnsi="Times New Roman" w:cs="Times New Roman" w:hint="eastAsia"/>
                <w:color w:val="000000" w:themeColor="text1"/>
                <w:spacing w:val="-8"/>
                <w:szCs w:val="21"/>
                <w14:textFill>
                  <w14:solidFill>
                    <w14:schemeClr w14:val="tx1"/>
                  </w14:solidFill>
                </w14:textFill>
              </w:rPr>
            </w:pPr>
            <w:r>
              <w:rPr>
                <w:rFonts w:ascii="Times New Roman" w:eastAsia="宋体" w:hAnsi="Times New Roman" w:cs="Times New Roman" w:hint="eastAsia"/>
                <w:color w:val="000000" w:themeColor="text1"/>
                <w:spacing w:val="-8"/>
                <w:szCs w:val="21"/>
                <w14:textFill>
                  <w14:solidFill>
                    <w14:schemeClr w14:val="tx1"/>
                  </w14:solidFill>
                </w14:textFill>
              </w:rPr>
              <w:t xml:space="preserve">防范措施</w:t>
            </w:r>
          </w:p>
        </w:tc>
        <w:tc>
          <w:tcPr>
            <w:tcW w:w="7297" w:type="dxa"/>
            <w:gridSpan w:val="4"/>
            <w:noWrap w:val="0"/>
            <w:vAlign w:val="center"/>
          </w:tcPr>
          <w:p>
            <w:pPr>
              <w:pStyle w:val="p0"/>
              <w:keepNext w:val="0"/>
              <w:keepLines w:val="0"/>
              <w:pageBreakBefore w:val="0"/>
              <w:kinsoku/>
              <w:wordWrap/>
              <w:overflowPunct/>
              <w:topLinePunct w:val="0"/>
              <w:autoSpaceDE/>
              <w:autoSpaceDN/>
              <w:bidi w:val="0"/>
              <w:adjustRightInd w:val="0"/>
              <w:snapToGrid w:val="0"/>
              <w:spacing w:before="0" w:line="240" w:lineRule="auto"/>
              <w:ind w:firstLine="0" w:firstLineChars="0"/>
              <w:jc w:val="center"/>
              <w:textAlignment w:val="auto"/>
              <w:rPr>
                <w:rFonts w:ascii="Times New Roman" w:eastAsia="宋体" w:hAnsi="Times New Roman" w:cs="Times New Roman" w:hint="default"/>
                <w:color w:val="000000" w:themeColor="text1"/>
                <w:sz w:val="21"/>
                <w:szCs w:val="21"/>
                <w:lang w:val="en-US"/>
                <w14:textFill>
                  <w14:solidFill>
                    <w14:schemeClr w14:val="tx1"/>
                  </w14:solidFill>
                </w14:textFill>
              </w:rPr>
            </w:pPr>
            <w:r>
              <w:rPr>
                <w:rFonts w:ascii="Times New Roman" w:eastAsia="宋体" w:hAnsi="Times New Roman" w:cs="Times New Roman" w:hint="default"/>
                <w:color w:val="000000" w:themeColor="text1"/>
                <w:sz w:val="21"/>
                <w:szCs w:val="21"/>
                <w:lang w:val="en-US"/>
                <w14:textFill>
                  <w14:solidFill>
                    <w14:schemeClr w14:val="tx1"/>
                  </w14:solidFill>
                </w14:textFill>
              </w:rPr>
              <w:t xml:space="preserve">油罐区设置 1.2m 高围堰；配套消防系统及器材、火灾报警系统；编制环境风险事故应急预案；建设事故池，</w:t>
            </w:r>
            <w:r>
              <w:rPr>
                <w:rFonts w:ascii="Times New Roman" w:hAnsi="Times New Roman" w:cs="Times New Roman" w:hint="eastAsia"/>
                <w:color w:val="000000" w:themeColor="text1"/>
                <w:sz w:val="21"/>
                <w:szCs w:val="21"/>
                <w:lang w:val="en-US" w:eastAsia="zh-CN"/>
                <w14:textFill>
                  <w14:solidFill>
                    <w14:schemeClr w14:val="tx1"/>
                  </w14:solidFill>
                </w14:textFill>
              </w:rPr>
              <w:t xml:space="preserve">收集消防废水，</w:t>
            </w:r>
            <w:r>
              <w:rPr>
                <w:rFonts w:ascii="Times New Roman" w:eastAsia="宋体" w:hAnsi="Times New Roman" w:cs="Times New Roman" w:hint="default"/>
                <w:color w:val="000000" w:themeColor="text1"/>
                <w:sz w:val="21"/>
                <w:szCs w:val="21"/>
                <w:lang w:val="en-US"/>
                <w14:textFill>
                  <w14:solidFill>
                    <w14:schemeClr w14:val="tx1"/>
                  </w14:solidFill>
                </w14:textFill>
              </w:rPr>
              <w:t xml:space="preserve">容积1</w:t>
            </w:r>
            <w:r>
              <w:rPr>
                <w:rFonts w:ascii="Times New Roman" w:hAnsi="Times New Roman" w:cs="Times New Roman" w:hint="eastAsia"/>
                <w:color w:val="000000" w:themeColor="text1"/>
                <w:sz w:val="21"/>
                <w:szCs w:val="21"/>
                <w:lang w:val="en-US" w:eastAsia="zh-CN"/>
                <w14:textFill>
                  <w14:solidFill>
                    <w14:schemeClr w14:val="tx1"/>
                  </w14:solidFill>
                </w14:textFill>
              </w:rPr>
              <w:t xml:space="preserve">5</w:t>
            </w:r>
            <w:r>
              <w:rPr>
                <w:rFonts w:ascii="Times New Roman" w:eastAsia="宋体" w:hAnsi="Times New Roman" w:cs="Times New Roman" w:hint="default"/>
                <w:color w:val="000000" w:themeColor="text1"/>
                <w:sz w:val="21"/>
                <w:szCs w:val="21"/>
                <w:lang w:val="en-US"/>
                <w14:textFill>
                  <w14:solidFill>
                    <w14:schemeClr w14:val="tx1"/>
                  </w14:solidFill>
                </w14:textFill>
              </w:rPr>
              <w:t xml:space="preserve">0m</w:t>
            </w:r>
            <w:r>
              <w:rPr>
                <w:rFonts w:ascii="Times New Roman" w:eastAsia="宋体" w:hAnsi="Times New Roman" w:cs="Times New Roman" w:hint="default"/>
                <w:color w:val="000000" w:themeColor="text1"/>
                <w:sz w:val="21"/>
                <w:szCs w:val="21"/>
                <w:vertAlign w:val="superscript"/>
                <w:lang w:val="en-US"/>
                <w14:textFill>
                  <w14:solidFill>
                    <w14:schemeClr w14:val="tx1"/>
                  </w14:solidFill>
                </w14:textFill>
              </w:rPr>
              <w:t xml:space="preserve">3</w:t>
            </w:r>
            <w:r>
              <w:rPr>
                <w:rFonts w:ascii="Times New Roman" w:eastAsia="宋体" w:hAnsi="Times New Roman" w:cs="Times New Roman" w:hint="default"/>
                <w:color w:val="000000" w:themeColor="text1"/>
                <w:sz w:val="21"/>
                <w:szCs w:val="21"/>
                <w:lang w:val="en-US"/>
                <w14:textFill>
                  <w14:solidFill>
                    <w14:schemeClr w14:val="tx1"/>
                  </w14:solidFill>
                </w14:textFill>
              </w:rPr>
              <w:t xml:space="preserve">。</w:t>
            </w:r>
          </w:p>
        </w:tc>
      </w:tr>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420"/>
          <w:jc w:val="center"/>
        </w:trPr>
        <w:tc>
          <w:tcPr>
            <w:tcW w:w="1503" w:type="dxa"/>
            <w:noWrap w:val="0"/>
            <w:vAlign w:val="center"/>
          </w:tcPr>
          <w:p>
            <w:pPr>
              <w:adjustRightInd w:val="0"/>
              <w:snapToGrid w:val="0"/>
              <w:jc w:val="center"/>
              <w:rPr>
                <w:rFonts w:ascii="Times New Roman" w:eastAsia="宋体" w:hAnsi="Times New Roman" w:cs="Times New Roman" w:hint="eastAsia"/>
                <w:color w:val="000000" w:themeColor="text1"/>
                <w:spacing w:val="-8"/>
                <w:szCs w:val="21"/>
                <w:lang w:eastAsia="zh-CN"/>
                <w14:textFill>
                  <w14:solidFill>
                    <w14:schemeClr w14:val="tx1"/>
                  </w14:solidFill>
                </w14:textFill>
              </w:rPr>
            </w:pPr>
            <w:r>
              <w:rPr>
                <w:rFonts w:cs="Times New Roman" w:hint="eastAsia"/>
                <w:color w:val="000000" w:themeColor="text1"/>
                <w:spacing w:val="-8"/>
                <w:szCs w:val="21"/>
                <w:lang w:eastAsia="zh-CN"/>
                <w14:textFill>
                  <w14:solidFill>
                    <w14:schemeClr w14:val="tx1"/>
                  </w14:solidFill>
                </w14:textFill>
              </w:rPr>
              <w:t xml:space="preserve">其他环境管理要求</w:t>
            </w:r>
          </w:p>
        </w:tc>
        <w:tc>
          <w:tcPr>
            <w:tcW w:w="7297" w:type="dxa"/>
            <w:gridSpan w:val="4"/>
            <w:noWrap w:val="0"/>
            <w:vAlign w:val="center"/>
          </w:tcPr>
          <w:p>
            <w:pPr>
              <w:spacing w:line="360" w:lineRule="auto"/>
              <w:rPr>
                <w:rFonts w:ascii="Times New Roman" w:eastAsia="宋体" w:hAnsi="Times New Roman" w:cs="Times New Roman"/>
                <w:b/>
                <w:color w:val="000000" w:themeColor="text1"/>
                <w:sz w:val="24"/>
                <w:szCs w:val="24"/>
                <w14:textFill>
                  <w14:solidFill>
                    <w14:schemeClr w14:val="tx1"/>
                  </w14:solidFill>
                </w14:textFill>
              </w:rPr>
            </w:pPr>
            <w:r>
              <w:rPr>
                <w:rFonts w:ascii="Times New Roman" w:eastAsia="宋体" w:hAnsi="Times New Roman" w:cs="Times New Roman" w:hint="eastAsia"/>
                <w:b/>
                <w:color w:val="000000" w:themeColor="text1"/>
                <w:sz w:val="24"/>
                <w:szCs w:val="24"/>
                <w:lang w:val="en-US" w:eastAsia="zh-CN"/>
                <w14:textFill>
                  <w14:solidFill>
                    <w14:schemeClr w14:val="tx1"/>
                  </w14:solidFill>
                </w14:textFill>
              </w:rPr>
              <w:t xml:space="preserve">5.1</w:t>
            </w:r>
            <w:r>
              <w:rPr>
                <w:rFonts w:ascii="Times New Roman" w:eastAsia="宋体" w:hAnsi="Times New Roman" w:cs="Times New Roman" w:hint="eastAsia"/>
                <w:b/>
                <w:color w:val="000000" w:themeColor="text1"/>
                <w:sz w:val="24"/>
                <w:szCs w:val="24"/>
                <w14:textFill>
                  <w14:solidFill>
                    <w14:schemeClr w14:val="tx1"/>
                  </w14:solidFill>
                </w14:textFill>
              </w:rPr>
              <w:t xml:space="preserve">环境管理</w:t>
            </w:r>
          </w:p>
          <w:p>
            <w:pPr>
              <w:spacing w:line="360" w:lineRule="auto"/>
              <w:ind w:firstLine="482" w:firstLineChars="200"/>
              <w:rPr>
                <w:rFonts w:ascii="Times New Roman" w:eastAsia="宋体" w:hAnsi="Times New Roman" w:cs="Times New Roman"/>
                <w:b/>
                <w:color w:val="000000" w:themeColor="text1"/>
                <w:sz w:val="24"/>
                <w:szCs w:val="24"/>
                <w14:textFill>
                  <w14:solidFill>
                    <w14:schemeClr w14:val="tx1"/>
                  </w14:solidFill>
                </w14:textFill>
              </w:rPr>
            </w:pPr>
            <w:r>
              <w:rPr>
                <w:rFonts w:ascii="Times New Roman" w:eastAsia="宋体" w:hAnsi="Times New Roman" w:cs="Times New Roman" w:hint="eastAsia"/>
                <w:b/>
                <w:color w:val="000000" w:themeColor="text1"/>
                <w:sz w:val="24"/>
                <w:szCs w:val="24"/>
                <w:lang w:val="en-US" w:eastAsia="zh-CN"/>
                <w14:textFill>
                  <w14:solidFill>
                    <w14:schemeClr w14:val="tx1"/>
                  </w14:solidFill>
                </w14:textFill>
              </w:rPr>
              <w:t xml:space="preserve">5.</w:t>
            </w:r>
            <w:r>
              <w:rPr>
                <w:rFonts w:ascii="Times New Roman" w:eastAsia="宋体" w:hAnsi="Times New Roman" w:cs="Times New Roman"/>
                <w:b/>
                <w:color w:val="000000" w:themeColor="text1"/>
                <w:sz w:val="24"/>
                <w:szCs w:val="24"/>
                <w14:textFill>
                  <w14:solidFill>
                    <w14:schemeClr w14:val="tx1"/>
                  </w14:solidFill>
                </w14:textFill>
              </w:rPr>
              <w:t xml:space="preserve">1.1 </w:t>
            </w:r>
            <w:r>
              <w:rPr>
                <w:rFonts w:ascii="Times New Roman" w:eastAsia="宋体" w:hAnsi="Times New Roman" w:cs="Times New Roman" w:hint="eastAsia"/>
                <w:b/>
                <w:color w:val="000000" w:themeColor="text1"/>
                <w:sz w:val="24"/>
                <w:szCs w:val="24"/>
                <w14:textFill>
                  <w14:solidFill>
                    <w14:schemeClr w14:val="tx1"/>
                  </w14:solidFill>
                </w14:textFill>
              </w:rPr>
              <w:t xml:space="preserve">环境管理的目的</w:t>
            </w:r>
          </w:p>
          <w:p>
            <w:pPr>
              <w:spacing w:line="360" w:lineRule="auto"/>
              <w:ind w:firstLine="48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环境保护管理计划可划分为施工期和营运期环境管理计划，相应的机构一般包括管理机构、监督执行机构和监测机构。环境保护管理计划用于组织实施由本报告表中所提出的环境影响减缓和污染物治理措施，计划中明确了责任方所承担的职责、监督和监测机构所担负的管理和监控内容。通过环境保护管理，以达到如下目的：</w:t>
            </w:r>
          </w:p>
          <w:p>
            <w:pPr>
              <w:spacing w:line="360" w:lineRule="auto"/>
              <w:ind w:firstLine="48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w:t>
            </w:r>
            <w:r>
              <w:rPr>
                <w:rFonts w:ascii="Times New Roman" w:eastAsia="宋体" w:hAnsi="Times New Roman" w:cs="Times New Roman"/>
                <w:color w:val="000000" w:themeColor="text1"/>
                <w:sz w:val="24"/>
                <w:szCs w:val="24"/>
                <w14:textFill>
                  <w14:solidFill>
                    <w14:schemeClr w14:val="tx1"/>
                  </w14:solidFill>
                </w14:textFill>
              </w:rPr>
              <w:t xml:space="preserve">1</w:t>
            </w:r>
            <w:r>
              <w:rPr>
                <w:rFonts w:ascii="Times New Roman" w:eastAsia="宋体" w:hAnsi="Times New Roman" w:cs="Times New Roman" w:hint="eastAsia"/>
                <w:color w:val="000000" w:themeColor="text1"/>
                <w:sz w:val="24"/>
                <w:szCs w:val="24"/>
                <w14:textFill>
                  <w14:solidFill>
                    <w14:schemeClr w14:val="tx1"/>
                  </w14:solidFill>
                </w14:textFill>
              </w:rPr>
              <w:t xml:space="preserve">）建立环境保护管理机构，根据环境影响报告表中提出的运营期的环境保护措施，落实环境保护经费，实施环境保护对策措施，协调当地环保主管部门同工程环保管理机构间的关系。</w:t>
            </w:r>
          </w:p>
          <w:p>
            <w:pPr>
              <w:spacing w:line="360" w:lineRule="auto"/>
              <w:ind w:firstLine="48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w:t>
            </w:r>
            <w:r>
              <w:rPr>
                <w:rFonts w:ascii="Times New Roman" w:eastAsia="宋体" w:hAnsi="Times New Roman" w:cs="Times New Roman"/>
                <w:color w:val="000000" w:themeColor="text1"/>
                <w:sz w:val="24"/>
                <w:szCs w:val="24"/>
                <w14:textFill>
                  <w14:solidFill>
                    <w14:schemeClr w14:val="tx1"/>
                  </w14:solidFill>
                </w14:textFill>
              </w:rPr>
              <w:t xml:space="preserve">2</w:t>
            </w:r>
            <w:r>
              <w:rPr>
                <w:rFonts w:ascii="Times New Roman" w:eastAsia="宋体" w:hAnsi="Times New Roman" w:cs="Times New Roman" w:hint="eastAsia"/>
                <w:color w:val="000000" w:themeColor="text1"/>
                <w:sz w:val="24"/>
                <w:szCs w:val="24"/>
                <w14:textFill>
                  <w14:solidFill>
                    <w14:schemeClr w14:val="tx1"/>
                  </w14:solidFill>
                </w14:textFill>
              </w:rPr>
              <w:t xml:space="preserve">）建立环境保护规章制度，加强环保宣传力度，提高企业员工环保意识。</w:t>
            </w:r>
          </w:p>
          <w:p>
            <w:pPr>
              <w:spacing w:line="360"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w:t>
            </w:r>
            <w:r>
              <w:rPr>
                <w:rFonts w:ascii="Times New Roman" w:eastAsia="宋体" w:hAnsi="Times New Roman" w:cs="Times New Roman"/>
                <w:color w:val="000000" w:themeColor="text1"/>
                <w:sz w:val="24"/>
                <w:szCs w:val="24"/>
                <w14:textFill>
                  <w14:solidFill>
                    <w14:schemeClr w14:val="tx1"/>
                  </w14:solidFill>
                </w14:textFill>
              </w:rPr>
              <w:t xml:space="preserve">3</w:t>
            </w:r>
            <w:r>
              <w:rPr>
                <w:rFonts w:ascii="Times New Roman" w:eastAsia="宋体" w:hAnsi="Times New Roman" w:cs="Times New Roman" w:hint="eastAsia"/>
                <w:color w:val="000000" w:themeColor="text1"/>
                <w:sz w:val="24"/>
                <w:szCs w:val="24"/>
                <w14:textFill>
                  <w14:solidFill>
                    <w14:schemeClr w14:val="tx1"/>
                  </w14:solidFill>
                </w14:textFill>
              </w:rPr>
              <w:t xml:space="preserve">）用技术手段对工程建设所影响的主要环境因子进行系统的监测。通过定量化的分析比较，掌握环境质量的变化过程，为具体实施环保措施和采取补救措施提供依据和基础资料。</w:t>
            </w:r>
          </w:p>
          <w:p>
            <w:pPr>
              <w:spacing w:line="360" w:lineRule="auto"/>
              <w:ind w:firstLine="482" w:firstLineChars="200"/>
              <w:rPr>
                <w:rFonts w:ascii="Times New Roman" w:eastAsia="宋体" w:hAnsi="Times New Roman" w:cs="Times New Roman"/>
                <w:b/>
                <w:color w:val="000000" w:themeColor="text1"/>
                <w:sz w:val="24"/>
                <w:szCs w:val="24"/>
                <w14:textFill>
                  <w14:solidFill>
                    <w14:schemeClr w14:val="tx1"/>
                  </w14:solidFill>
                </w14:textFill>
              </w:rPr>
            </w:pPr>
            <w:r>
              <w:rPr>
                <w:rFonts w:ascii="Times New Roman" w:eastAsia="宋体" w:hAnsi="Times New Roman" w:cs="Times New Roman" w:hint="eastAsia"/>
                <w:b/>
                <w:color w:val="000000" w:themeColor="text1"/>
                <w:sz w:val="24"/>
                <w:szCs w:val="24"/>
                <w:lang w:val="en-US" w:eastAsia="zh-CN"/>
                <w14:textFill>
                  <w14:solidFill>
                    <w14:schemeClr w14:val="tx1"/>
                  </w14:solidFill>
                </w14:textFill>
              </w:rPr>
              <w:t xml:space="preserve">5.</w:t>
            </w:r>
            <w:r>
              <w:rPr>
                <w:rFonts w:ascii="Times New Roman" w:eastAsia="宋体" w:hAnsi="Times New Roman" w:cs="Times New Roman"/>
                <w:b/>
                <w:color w:val="000000" w:themeColor="text1"/>
                <w:sz w:val="24"/>
                <w:szCs w:val="24"/>
                <w14:textFill>
                  <w14:solidFill>
                    <w14:schemeClr w14:val="tx1"/>
                  </w14:solidFill>
                </w14:textFill>
              </w:rPr>
              <w:t xml:space="preserve">1.2 </w:t>
            </w:r>
            <w:r>
              <w:rPr>
                <w:rFonts w:ascii="Times New Roman" w:eastAsia="宋体" w:hAnsi="Times New Roman" w:cs="Times New Roman" w:hint="eastAsia"/>
                <w:b/>
                <w:color w:val="000000" w:themeColor="text1"/>
                <w:sz w:val="24"/>
                <w:szCs w:val="24"/>
                <w14:textFill>
                  <w14:solidFill>
                    <w14:schemeClr w14:val="tx1"/>
                  </w14:solidFill>
                </w14:textFill>
              </w:rPr>
              <w:t xml:space="preserve">环境管理机构及职责</w:t>
            </w:r>
          </w:p>
          <w:p>
            <w:pPr>
              <w:spacing w:line="360"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项目现阶段所采取的环境管理措施如下：</w:t>
            </w:r>
          </w:p>
          <w:p>
            <w:pPr>
              <w:spacing w:line="360"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w:t>
            </w:r>
            <w:r>
              <w:rPr>
                <w:rFonts w:ascii="Times New Roman" w:eastAsia="宋体" w:hAnsi="Times New Roman" w:cs="Times New Roman"/>
                <w:color w:val="000000" w:themeColor="text1"/>
                <w:sz w:val="24"/>
                <w:szCs w:val="24"/>
                <w14:textFill>
                  <w14:solidFill>
                    <w14:schemeClr w14:val="tx1"/>
                  </w14:solidFill>
                </w14:textFill>
              </w:rPr>
              <w:t xml:space="preserve">1</w:t>
            </w:r>
            <w:r>
              <w:rPr>
                <w:rFonts w:ascii="Times New Roman" w:eastAsia="宋体" w:hAnsi="Times New Roman" w:cs="Times New Roman" w:hint="eastAsia"/>
                <w:color w:val="000000" w:themeColor="text1"/>
                <w:sz w:val="24"/>
                <w:szCs w:val="24"/>
                <w14:textFill>
                  <w14:solidFill>
                    <w14:schemeClr w14:val="tx1"/>
                  </w14:solidFill>
                </w14:textFill>
              </w:rPr>
              <w:t xml:space="preserve">）环境管理机构</w:t>
            </w:r>
          </w:p>
          <w:p>
            <w:pPr>
              <w:spacing w:line="360" w:lineRule="auto"/>
              <w:ind w:firstLine="48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为加强项目营运期各类环保设施的正常运行与管理维护，同时提高员工的环保意识和对环保规划的实施，建设单位应设置专人</w:t>
            </w:r>
            <w:r>
              <w:rPr>
                <w:rFonts w:ascii="Times New Roman" w:eastAsia="宋体" w:hAnsi="Times New Roman" w:cs="Times New Roman"/>
                <w:color w:val="000000" w:themeColor="text1"/>
                <w:sz w:val="24"/>
                <w:szCs w:val="24"/>
                <w14:textFill>
                  <w14:solidFill>
                    <w14:schemeClr w14:val="tx1"/>
                  </w14:solidFill>
                </w14:textFill>
              </w:rPr>
              <w:t xml:space="preserve">1-2</w:t>
            </w:r>
            <w:r>
              <w:rPr>
                <w:rFonts w:ascii="Times New Roman" w:eastAsia="宋体" w:hAnsi="Times New Roman" w:cs="Times New Roman" w:hint="eastAsia"/>
                <w:color w:val="000000" w:themeColor="text1"/>
                <w:sz w:val="24"/>
                <w:szCs w:val="24"/>
                <w14:textFill>
                  <w14:solidFill>
                    <w14:schemeClr w14:val="tx1"/>
                  </w14:solidFill>
                </w14:textFill>
              </w:rPr>
              <w:t xml:space="preserve">人负责运营期环境保护事宜。</w:t>
            </w:r>
          </w:p>
          <w:p>
            <w:pPr>
              <w:spacing w:line="360" w:lineRule="auto"/>
              <w:ind w:firstLine="48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w:t>
            </w:r>
            <w:r>
              <w:rPr>
                <w:rFonts w:ascii="Times New Roman" w:eastAsia="宋体" w:hAnsi="Times New Roman" w:cs="Times New Roman"/>
                <w:color w:val="000000" w:themeColor="text1"/>
                <w:sz w:val="24"/>
                <w:szCs w:val="24"/>
                <w14:textFill>
                  <w14:solidFill>
                    <w14:schemeClr w14:val="tx1"/>
                  </w14:solidFill>
                </w14:textFill>
              </w:rPr>
              <w:t xml:space="preserve">2</w:t>
            </w:r>
            <w:r>
              <w:rPr>
                <w:rFonts w:ascii="Times New Roman" w:eastAsia="宋体" w:hAnsi="Times New Roman" w:cs="Times New Roman" w:hint="eastAsia"/>
                <w:color w:val="000000" w:themeColor="text1"/>
                <w:sz w:val="24"/>
                <w:szCs w:val="24"/>
                <w14:textFill>
                  <w14:solidFill>
                    <w14:schemeClr w14:val="tx1"/>
                  </w14:solidFill>
                </w14:textFill>
              </w:rPr>
              <w:t xml:space="preserve">）环境管理职责</w:t>
            </w:r>
          </w:p>
          <w:p>
            <w:pPr>
              <w:spacing w:line="360" w:lineRule="auto"/>
              <w:ind w:firstLine="48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①贯彻执行环境保护法规和标准；</w:t>
            </w:r>
          </w:p>
          <w:p>
            <w:pPr>
              <w:spacing w:line="360" w:lineRule="auto"/>
              <w:ind w:firstLine="48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②开展环境保护教育和培训，增强管理人员的环保意识；</w:t>
            </w:r>
          </w:p>
          <w:p>
            <w:pPr>
              <w:spacing w:line="360" w:lineRule="auto"/>
              <w:ind w:firstLine="48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③保证各环境保护治理设施的正常运行，并负责污染事故的应急处理；</w:t>
            </w:r>
          </w:p>
          <w:p>
            <w:pPr>
              <w:spacing w:line="360" w:lineRule="auto"/>
              <w:ind w:firstLine="48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④认真落实环境污染的治理措施，保证环保设施的持续、正常运行，生活垃圾日常应做到定期、及时清理，环保设施保证达到环保要求的处理效率。若设施出现问题，要及时处理，避免污染物的直接排放；</w:t>
            </w:r>
          </w:p>
          <w:p>
            <w:pPr>
              <w:spacing w:line="360" w:lineRule="auto"/>
              <w:ind w:firstLine="48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⑤负责环境管理及监测档案管理和统计上报；</w:t>
            </w:r>
          </w:p>
          <w:p>
            <w:pPr>
              <w:spacing w:line="360" w:lineRule="auto"/>
              <w:ind w:firstLine="48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⑥接受环保部门指导工作和监督、管理。</w:t>
            </w:r>
          </w:p>
          <w:p>
            <w:pPr>
              <w:spacing w:line="360" w:lineRule="auto"/>
              <w:rPr>
                <w:rFonts w:ascii="Times New Roman" w:eastAsia="宋体" w:hAnsi="Times New Roman" w:cs="Times New Roman"/>
                <w:b/>
                <w:color w:val="000000" w:themeColor="text1"/>
                <w:sz w:val="24"/>
                <w:szCs w:val="24"/>
                <w14:textFill>
                  <w14:solidFill>
                    <w14:schemeClr w14:val="tx1"/>
                  </w14:solidFill>
                </w14:textFill>
              </w:rPr>
            </w:pPr>
            <w:r>
              <w:rPr>
                <w:rFonts w:ascii="Times New Roman" w:eastAsia="宋体" w:hAnsi="Times New Roman" w:cs="Times New Roman" w:hint="eastAsia"/>
                <w:b/>
                <w:color w:val="000000" w:themeColor="text1"/>
                <w:sz w:val="24"/>
                <w:szCs w:val="24"/>
                <w:lang w:val="en-US" w:eastAsia="zh-CN"/>
                <w14:textFill>
                  <w14:solidFill>
                    <w14:schemeClr w14:val="tx1"/>
                  </w14:solidFill>
                </w14:textFill>
              </w:rPr>
              <w:t xml:space="preserve">5.</w:t>
            </w:r>
            <w:r>
              <w:rPr>
                <w:rFonts w:ascii="Times New Roman" w:eastAsia="宋体" w:hAnsi="Times New Roman" w:cs="Times New Roman"/>
                <w:b/>
                <w:color w:val="000000" w:themeColor="text1"/>
                <w:sz w:val="24"/>
                <w:szCs w:val="24"/>
                <w14:textFill>
                  <w14:solidFill>
                    <w14:schemeClr w14:val="tx1"/>
                  </w14:solidFill>
                </w14:textFill>
              </w:rPr>
              <w:t xml:space="preserve">2 </w:t>
            </w:r>
            <w:r>
              <w:rPr>
                <w:rFonts w:ascii="Times New Roman" w:eastAsia="宋体" w:hAnsi="Times New Roman" w:cs="Times New Roman" w:hint="eastAsia"/>
                <w:b/>
                <w:color w:val="000000" w:themeColor="text1"/>
                <w:sz w:val="24"/>
                <w:szCs w:val="24"/>
                <w14:textFill>
                  <w14:solidFill>
                    <w14:schemeClr w14:val="tx1"/>
                  </w14:solidFill>
                </w14:textFill>
              </w:rPr>
              <w:t xml:space="preserve">环境监测计划</w:t>
            </w:r>
          </w:p>
          <w:p>
            <w:pPr>
              <w:spacing w:line="360" w:lineRule="auto"/>
              <w:ind w:firstLine="480" w:firstLineChars="200"/>
              <w:rPr>
                <w:rFonts w:ascii="Times New Roman" w:eastAsia="宋体" w:hAnsi="Times New Roman" w:cs="Times New Roman"/>
                <w:color w:val="000000" w:themeColor="text1"/>
                <w:kern w:val="0"/>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 xml:space="preserve">本项目不属于重点排污企业，</w:t>
            </w:r>
            <w:r>
              <w:rPr>
                <w:rFonts w:ascii="Times New Roman" w:eastAsia="宋体" w:hAnsi="Times New Roman" w:cs="Times New Roman" w:hint="eastAsia"/>
                <w:color w:val="000000" w:themeColor="text1"/>
                <w:kern w:val="0"/>
                <w:sz w:val="24"/>
                <w:szCs w:val="24"/>
                <w14:textFill>
                  <w14:solidFill>
                    <w14:schemeClr w14:val="tx1"/>
                  </w14:solidFill>
                </w14:textFill>
              </w:rPr>
              <w:t xml:space="preserve">根据环保部发布的《</w:t>
            </w:r>
            <w:r>
              <w:rPr>
                <w:rFonts w:cs="Times New Roman" w:hint="eastAsia"/>
                <w:color w:val="000000" w:themeColor="text1"/>
                <w:kern w:val="0"/>
                <w:sz w:val="24"/>
                <w:szCs w:val="24"/>
                <w:lang w:eastAsia="zh-CN"/>
                <w14:textFill>
                  <w14:solidFill>
                    <w14:schemeClr w14:val="tx1"/>
                  </w14:solidFill>
                </w14:textFill>
              </w:rPr>
              <w:t xml:space="preserve">排污许可证申请与核发技术规范</w:t>
            </w:r>
            <w:r>
              <w:rPr>
                <w:rFonts w:cs="Times New Roman" w:hint="eastAsia"/>
                <w:color w:val="000000" w:themeColor="text1"/>
                <w:kern w:val="0"/>
                <w:sz w:val="24"/>
                <w:szCs w:val="24"/>
                <w:lang w:val="en-US" w:eastAsia="zh-CN"/>
                <w14:textFill>
                  <w14:solidFill>
                    <w14:schemeClr w14:val="tx1"/>
                  </w14:solidFill>
                </w14:textFill>
              </w:rPr>
              <w:t xml:space="preserve">  废弃资源加工工业</w:t>
            </w:r>
            <w:r>
              <w:rPr>
                <w:rFonts w:ascii="Times New Roman" w:eastAsia="宋体" w:hAnsi="Times New Roman" w:cs="Times New Roman" w:hint="eastAsia"/>
                <w:color w:val="000000" w:themeColor="text1"/>
                <w:kern w:val="0"/>
                <w:sz w:val="24"/>
                <w:szCs w:val="24"/>
                <w14:textFill>
                  <w14:solidFill>
                    <w14:schemeClr w14:val="tx1"/>
                  </w14:solidFill>
                </w14:textFill>
              </w:rPr>
              <w:t xml:space="preserve">》</w:t>
            </w:r>
            <w:r>
              <w:rPr>
                <w:rFonts w:cs="Times New Roman" w:hint="eastAsia"/>
                <w:color w:val="000000" w:themeColor="text1"/>
                <w:kern w:val="0"/>
                <w:sz w:val="24"/>
                <w:szCs w:val="24"/>
                <w:lang w:val="en-US" w:eastAsia="zh-CN"/>
                <w14:textFill>
                  <w14:solidFill>
                    <w14:schemeClr w14:val="tx1"/>
                  </w14:solidFill>
                </w14:textFill>
              </w:rPr>
              <w:t xml:space="preserve"> </w:t>
            </w:r>
            <w:r>
              <w:rPr>
                <w:rFonts w:ascii="Times New Roman" w:eastAsia="宋体" w:hAnsi="Times New Roman" w:cs="Times New Roman" w:hint="eastAsia"/>
                <w:color w:val="000000" w:themeColor="text1"/>
                <w:kern w:val="0"/>
                <w:sz w:val="24"/>
                <w:szCs w:val="24"/>
                <w14:textFill>
                  <w14:solidFill>
                    <w14:schemeClr w14:val="tx1"/>
                  </w14:solidFill>
                </w14:textFill>
              </w:rPr>
              <w:t xml:space="preserve">（</w:t>
            </w:r>
            <w:r>
              <w:rPr>
                <w:rFonts w:ascii="Times New Roman" w:eastAsia="宋体" w:hAnsi="Times New Roman" w:cs="Times New Roman"/>
                <w:color w:val="000000" w:themeColor="text1"/>
                <w:kern w:val="0"/>
                <w:sz w:val="24"/>
                <w:szCs w:val="24"/>
                <w14:textFill>
                  <w14:solidFill>
                    <w14:schemeClr w14:val="tx1"/>
                  </w14:solidFill>
                </w14:textFill>
              </w:rPr>
              <w:t xml:space="preserve">HJ</w:t>
            </w:r>
            <w:r>
              <w:rPr>
                <w:rFonts w:cs="Times New Roman" w:hint="eastAsia"/>
                <w:color w:val="000000" w:themeColor="text1"/>
                <w:kern w:val="0"/>
                <w:sz w:val="24"/>
                <w:szCs w:val="24"/>
                <w:lang w:val="en-US" w:eastAsia="zh-CN"/>
                <w14:textFill>
                  <w14:solidFill>
                    <w14:schemeClr w14:val="tx1"/>
                  </w14:solidFill>
                </w14:textFill>
              </w:rPr>
              <w:t xml:space="preserve">1034-2019</w:t>
            </w:r>
            <w:r>
              <w:rPr>
                <w:rFonts w:ascii="Times New Roman" w:eastAsia="宋体" w:hAnsi="Times New Roman" w:cs="Times New Roman" w:hint="eastAsia"/>
                <w:color w:val="000000" w:themeColor="text1"/>
                <w:kern w:val="0"/>
                <w:sz w:val="24"/>
                <w:szCs w:val="24"/>
                <w14:textFill>
                  <w14:solidFill>
                    <w14:schemeClr w14:val="tx1"/>
                  </w14:solidFill>
                </w14:textFill>
              </w:rPr>
              <w:t xml:space="preserve">）</w:t>
            </w:r>
            <w:r>
              <w:rPr>
                <w:rFonts w:cs="Times New Roman" w:hint="eastAsia"/>
                <w:color w:val="000000" w:themeColor="text1"/>
                <w:kern w:val="0"/>
                <w:sz w:val="24"/>
                <w:szCs w:val="24"/>
                <w:lang w:eastAsia="zh-CN"/>
                <w14:textFill>
                  <w14:solidFill>
                    <w14:schemeClr w14:val="tx1"/>
                  </w14:solidFill>
                </w14:textFill>
              </w:rPr>
              <w:t xml:space="preserve">及</w:t>
            </w:r>
            <w:r>
              <w:rPr>
                <w:rFonts w:ascii="Times New Roman" w:eastAsia="宋体" w:hAnsi="Times New Roman" w:cs="Times New Roman" w:hint="eastAsia"/>
                <w:color w:val="000000" w:themeColor="text1"/>
                <w:kern w:val="0"/>
                <w:sz w:val="24"/>
                <w:szCs w:val="24"/>
                <w14:textFill>
                  <w14:solidFill>
                    <w14:schemeClr w14:val="tx1"/>
                  </w14:solidFill>
                </w14:textFill>
              </w:rPr>
              <w:t xml:space="preserve">《排污单位自行监测技术指南 总则》（</w:t>
            </w:r>
            <w:r>
              <w:rPr>
                <w:rFonts w:ascii="Times New Roman" w:eastAsia="宋体" w:hAnsi="Times New Roman" w:cs="Times New Roman"/>
                <w:color w:val="000000" w:themeColor="text1"/>
                <w:kern w:val="0"/>
                <w:sz w:val="24"/>
                <w:szCs w:val="24"/>
                <w14:textFill>
                  <w14:solidFill>
                    <w14:schemeClr w14:val="tx1"/>
                  </w14:solidFill>
                </w14:textFill>
              </w:rPr>
              <w:t xml:space="preserve">HJ819-2017</w:t>
            </w:r>
            <w:r>
              <w:rPr>
                <w:rFonts w:ascii="Times New Roman" w:eastAsia="宋体" w:hAnsi="Times New Roman" w:cs="Times New Roman" w:hint="eastAsia"/>
                <w:color w:val="000000" w:themeColor="text1"/>
                <w:kern w:val="0"/>
                <w:sz w:val="24"/>
                <w:szCs w:val="24"/>
                <w14:textFill>
                  <w14:solidFill>
                    <w14:schemeClr w14:val="tx1"/>
                  </w14:solidFill>
                </w14:textFill>
              </w:rPr>
              <w:t xml:space="preserve">）相关要求，建设单位应定期委托有资质的监测机构开展自行监测，保存相关的监测数据，并依据相关法律向社会公开监测结果。根据该项目的排污状况，其监测内容和频次见表5</w:t>
            </w:r>
            <w:r>
              <w:rPr>
                <w:rFonts w:ascii="Times New Roman" w:eastAsia="宋体" w:hAnsi="Times New Roman" w:cs="Times New Roman" w:hint="eastAsia"/>
                <w:color w:val="000000" w:themeColor="text1"/>
                <w:kern w:val="0"/>
                <w:sz w:val="24"/>
                <w:szCs w:val="24"/>
                <w:lang w:val="en-US" w:eastAsia="zh-CN"/>
                <w14:textFill>
                  <w14:solidFill>
                    <w14:schemeClr w14:val="tx1"/>
                  </w14:solidFill>
                </w14:textFill>
              </w:rPr>
              <w:t xml:space="preserve">.2</w:t>
            </w:r>
            <w:r>
              <w:rPr>
                <w:rFonts w:ascii="Times New Roman" w:eastAsia="宋体" w:hAnsi="Times New Roman" w:cs="Times New Roman"/>
                <w:color w:val="000000" w:themeColor="text1"/>
                <w:kern w:val="0"/>
                <w:sz w:val="24"/>
                <w:szCs w:val="24"/>
                <w14:textFill>
                  <w14:solidFill>
                    <w14:schemeClr w14:val="tx1"/>
                  </w14:solidFill>
                </w14:textFill>
              </w:rPr>
              <w:t xml:space="preserve">-</w:t>
            </w:r>
            <w:r>
              <w:rPr>
                <w:rFonts w:ascii="Times New Roman" w:eastAsia="宋体" w:hAnsi="Times New Roman" w:cs="Times New Roman" w:hint="eastAsia"/>
                <w:color w:val="000000" w:themeColor="text1"/>
                <w:kern w:val="0"/>
                <w:sz w:val="24"/>
                <w:szCs w:val="24"/>
                <w14:textFill>
                  <w14:solidFill>
                    <w14:schemeClr w14:val="tx1"/>
                  </w14:solidFill>
                </w14:textFill>
              </w:rPr>
              <w:t xml:space="preserve">1：</w:t>
            </w:r>
          </w:p>
          <w:p>
            <w:pPr>
              <w:adjustRightInd w:val="0"/>
              <w:snapToGrid w:val="0"/>
              <w:jc w:val="center"/>
              <w:rPr>
                <w:rFonts w:ascii="Times New Roman" w:eastAsia="宋体" w:hAnsi="Times New Roman" w:cs="Times New Roman" w:hint="eastAsia"/>
                <w:b/>
                <w:bCs/>
                <w:color w:val="000000" w:themeColor="text1"/>
                <w:szCs w:val="21"/>
                <w14:textFill>
                  <w14:solidFill>
                    <w14:schemeClr w14:val="tx1"/>
                  </w14:solidFill>
                </w14:textFill>
              </w:rPr>
            </w:pPr>
            <w:r>
              <w:rPr>
                <w:rFonts w:ascii="Times New Roman" w:eastAsia="宋体" w:hAnsi="Times New Roman" w:cs="Times New Roman" w:hint="eastAsia"/>
                <w:b/>
                <w:bCs/>
                <w:color w:val="000000" w:themeColor="text1"/>
                <w:szCs w:val="21"/>
                <w14:textFill>
                  <w14:solidFill>
                    <w14:schemeClr w14:val="tx1"/>
                  </w14:solidFill>
                </w14:textFill>
              </w:rPr>
              <w:t xml:space="preserve">表5</w:t>
            </w:r>
            <w:r>
              <w:rPr>
                <w:rFonts w:ascii="Times New Roman" w:eastAsia="宋体" w:hAnsi="Times New Roman" w:cs="Times New Roman" w:hint="eastAsia"/>
                <w:b/>
                <w:bCs/>
                <w:color w:val="000000" w:themeColor="text1"/>
                <w:szCs w:val="21"/>
                <w:lang w:val="en-US" w:eastAsia="zh-CN"/>
                <w14:textFill>
                  <w14:solidFill>
                    <w14:schemeClr w14:val="tx1"/>
                  </w14:solidFill>
                </w14:textFill>
              </w:rPr>
              <w:t xml:space="preserve">.2</w:t>
            </w:r>
            <w:r>
              <w:rPr>
                <w:rFonts w:ascii="Times New Roman" w:eastAsia="宋体" w:hAnsi="Times New Roman" w:cs="Times New Roman" w:hint="eastAsia"/>
                <w:b/>
                <w:bCs/>
                <w:color w:val="000000" w:themeColor="text1"/>
                <w:szCs w:val="21"/>
                <w14:textFill>
                  <w14:solidFill>
                    <w14:schemeClr w14:val="tx1"/>
                  </w14:solidFill>
                </w14:textFill>
              </w:rPr>
              <w:t xml:space="preserve">-1环境监测计划一览表</w:t>
            </w:r>
          </w:p>
          <w:tbl>
            <w:tblPr>
              <w:tblStyle w:val="TableNormal"/>
              <w:tblW w:w="499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110"/>
              <w:gridCol w:w="1085"/>
              <w:gridCol w:w="1745"/>
              <w:gridCol w:w="1087"/>
              <w:gridCol w:w="2020"/>
            </w:tblGrid>
            <w:tr>
              <w:tblPrEx>
                <w:tblW w:w="499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
                <w:jc w:val="center"/>
              </w:trPr>
              <w:tc>
                <w:tcPr>
                  <w:tcW w:w="787" w:type="pct"/>
                  <w:tcBorders>
                    <w:tl2br w:val="nil"/>
                    <w:tr2bl w:val="nil"/>
                  </w:tcBorders>
                  <w:noWrap w:val="0"/>
                  <w:vAlign w:val="center"/>
                </w:tcPr>
                <w:p>
                  <w:pPr>
                    <w:spacing w:line="276" w:lineRule="auto"/>
                    <w:jc w:val="center"/>
                    <w:rPr>
                      <w:rFonts w:ascii="Times New Roman" w:eastAsia="宋体" w:hAnsi="Times New Roman" w:cs="Times New Roman"/>
                      <w:b/>
                      <w:color w:val="000000" w:themeColor="text1"/>
                      <w:kern w:val="0"/>
                      <w:sz w:val="21"/>
                      <w:szCs w:val="18"/>
                      <w14:textFill>
                        <w14:solidFill>
                          <w14:schemeClr w14:val="tx1"/>
                        </w14:solidFill>
                      </w14:textFill>
                    </w:rPr>
                  </w:pPr>
                  <w:r>
                    <w:rPr>
                      <w:rFonts w:ascii="Times New Roman" w:eastAsia="宋体" w:hAnsi="Times New Roman" w:cs="Times New Roman" w:hint="eastAsia"/>
                      <w:b/>
                      <w:color w:val="000000" w:themeColor="text1"/>
                      <w:kern w:val="0"/>
                      <w:sz w:val="21"/>
                      <w:szCs w:val="18"/>
                      <w14:textFill>
                        <w14:solidFill>
                          <w14:schemeClr w14:val="tx1"/>
                        </w14:solidFill>
                      </w14:textFill>
                    </w:rPr>
                    <w:t xml:space="preserve">类别</w:t>
                  </w:r>
                </w:p>
              </w:tc>
              <w:tc>
                <w:tcPr>
                  <w:tcW w:w="769" w:type="pct"/>
                  <w:tcBorders>
                    <w:tl2br w:val="nil"/>
                    <w:tr2bl w:val="nil"/>
                  </w:tcBorders>
                  <w:noWrap w:val="0"/>
                  <w:vAlign w:val="center"/>
                </w:tcPr>
                <w:p>
                  <w:pPr>
                    <w:spacing w:line="276" w:lineRule="auto"/>
                    <w:jc w:val="center"/>
                    <w:rPr>
                      <w:rFonts w:ascii="Times New Roman" w:eastAsia="宋体" w:hAnsi="Times New Roman" w:cs="Times New Roman"/>
                      <w:b/>
                      <w:color w:val="000000" w:themeColor="text1"/>
                      <w:kern w:val="0"/>
                      <w:sz w:val="21"/>
                      <w:szCs w:val="18"/>
                      <w14:textFill>
                        <w14:solidFill>
                          <w14:schemeClr w14:val="tx1"/>
                        </w14:solidFill>
                      </w14:textFill>
                    </w:rPr>
                  </w:pPr>
                  <w:r>
                    <w:rPr>
                      <w:rFonts w:ascii="Times New Roman" w:eastAsia="宋体" w:hAnsi="Times New Roman" w:cs="Times New Roman" w:hint="eastAsia"/>
                      <w:b/>
                      <w:color w:val="000000" w:themeColor="text1"/>
                      <w:kern w:val="0"/>
                      <w:sz w:val="21"/>
                      <w:szCs w:val="18"/>
                      <w14:textFill>
                        <w14:solidFill>
                          <w14:schemeClr w14:val="tx1"/>
                        </w14:solidFill>
                      </w14:textFill>
                    </w:rPr>
                    <w:t xml:space="preserve">监测点位</w:t>
                  </w:r>
                </w:p>
              </w:tc>
              <w:tc>
                <w:tcPr>
                  <w:tcW w:w="1238" w:type="pct"/>
                  <w:tcBorders>
                    <w:tl2br w:val="nil"/>
                    <w:tr2bl w:val="nil"/>
                  </w:tcBorders>
                  <w:noWrap w:val="0"/>
                  <w:vAlign w:val="center"/>
                </w:tcPr>
                <w:p>
                  <w:pPr>
                    <w:spacing w:line="276" w:lineRule="auto"/>
                    <w:jc w:val="center"/>
                    <w:rPr>
                      <w:rFonts w:ascii="Times New Roman" w:eastAsia="宋体" w:hAnsi="Times New Roman" w:cs="Times New Roman"/>
                      <w:b/>
                      <w:color w:val="000000" w:themeColor="text1"/>
                      <w:kern w:val="0"/>
                      <w:sz w:val="21"/>
                      <w:szCs w:val="18"/>
                      <w14:textFill>
                        <w14:solidFill>
                          <w14:schemeClr w14:val="tx1"/>
                        </w14:solidFill>
                      </w14:textFill>
                    </w:rPr>
                  </w:pPr>
                  <w:r>
                    <w:rPr>
                      <w:rFonts w:ascii="Times New Roman" w:eastAsia="宋体" w:hAnsi="Times New Roman" w:cs="Times New Roman" w:hint="eastAsia"/>
                      <w:b/>
                      <w:color w:val="000000" w:themeColor="text1"/>
                      <w:kern w:val="0"/>
                      <w:sz w:val="21"/>
                      <w:szCs w:val="18"/>
                      <w14:textFill>
                        <w14:solidFill>
                          <w14:schemeClr w14:val="tx1"/>
                        </w14:solidFill>
                      </w14:textFill>
                    </w:rPr>
                    <w:t xml:space="preserve">监测项目</w:t>
                  </w:r>
                </w:p>
              </w:tc>
              <w:tc>
                <w:tcPr>
                  <w:tcW w:w="771" w:type="pct"/>
                  <w:tcBorders>
                    <w:tl2br w:val="nil"/>
                    <w:tr2bl w:val="nil"/>
                  </w:tcBorders>
                  <w:noWrap w:val="0"/>
                  <w:vAlign w:val="center"/>
                </w:tcPr>
                <w:p>
                  <w:pPr>
                    <w:spacing w:line="276" w:lineRule="auto"/>
                    <w:jc w:val="center"/>
                    <w:rPr>
                      <w:rFonts w:ascii="Times New Roman" w:eastAsia="宋体" w:hAnsi="Times New Roman" w:cs="Times New Roman"/>
                      <w:b/>
                      <w:color w:val="000000" w:themeColor="text1"/>
                      <w:kern w:val="0"/>
                      <w:sz w:val="21"/>
                      <w:szCs w:val="18"/>
                      <w14:textFill>
                        <w14:solidFill>
                          <w14:schemeClr w14:val="tx1"/>
                        </w14:solidFill>
                      </w14:textFill>
                    </w:rPr>
                  </w:pPr>
                  <w:r>
                    <w:rPr>
                      <w:rFonts w:ascii="Times New Roman" w:eastAsia="宋体" w:hAnsi="Times New Roman" w:cs="Times New Roman" w:hint="eastAsia"/>
                      <w:b/>
                      <w:color w:val="000000" w:themeColor="text1"/>
                      <w:kern w:val="0"/>
                      <w:sz w:val="21"/>
                      <w:szCs w:val="18"/>
                      <w14:textFill>
                        <w14:solidFill>
                          <w14:schemeClr w14:val="tx1"/>
                        </w14:solidFill>
                      </w14:textFill>
                    </w:rPr>
                    <w:t xml:space="preserve">监测频次</w:t>
                  </w:r>
                </w:p>
              </w:tc>
              <w:tc>
                <w:tcPr>
                  <w:tcW w:w="1433" w:type="pct"/>
                  <w:tcBorders>
                    <w:tl2br w:val="nil"/>
                    <w:tr2bl w:val="nil"/>
                  </w:tcBorders>
                  <w:noWrap w:val="0"/>
                  <w:vAlign w:val="center"/>
                </w:tcPr>
                <w:p>
                  <w:pPr>
                    <w:spacing w:line="276" w:lineRule="auto"/>
                    <w:jc w:val="center"/>
                    <w:rPr>
                      <w:rFonts w:ascii="Times New Roman" w:eastAsia="宋体" w:hAnsi="Times New Roman" w:cs="Times New Roman"/>
                      <w:b/>
                      <w:color w:val="000000" w:themeColor="text1"/>
                      <w:kern w:val="0"/>
                      <w:sz w:val="21"/>
                      <w:szCs w:val="18"/>
                      <w14:textFill>
                        <w14:solidFill>
                          <w14:schemeClr w14:val="tx1"/>
                        </w14:solidFill>
                      </w14:textFill>
                    </w:rPr>
                  </w:pPr>
                  <w:r>
                    <w:rPr>
                      <w:rFonts w:ascii="Times New Roman" w:eastAsia="宋体" w:hAnsi="Times New Roman" w:cs="Times New Roman" w:hint="eastAsia"/>
                      <w:b/>
                      <w:color w:val="000000" w:themeColor="text1"/>
                      <w:kern w:val="0"/>
                      <w:sz w:val="21"/>
                      <w:szCs w:val="18"/>
                      <w14:textFill>
                        <w14:solidFill>
                          <w14:schemeClr w14:val="tx1"/>
                        </w14:solidFill>
                      </w14:textFill>
                    </w:rPr>
                    <w:t xml:space="preserve">执行标准</w:t>
                  </w:r>
                </w:p>
              </w:tc>
            </w:tr>
            <w:tr>
              <w:tblPrEx>
                <w:tblW w:w="499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185"/>
                <w:jc w:val="center"/>
              </w:trPr>
              <w:tc>
                <w:tcPr>
                  <w:tcW w:w="787" w:type="pct"/>
                  <w:vMerge w:val="restart"/>
                  <w:tcBorders>
                    <w:tl2br w:val="nil"/>
                    <w:tr2bl w:val="nil"/>
                  </w:tcBorders>
                  <w:noWrap w:val="0"/>
                  <w:vAlign w:val="center"/>
                </w:tcPr>
                <w:p>
                  <w:pPr>
                    <w:spacing w:line="276" w:lineRule="auto"/>
                    <w:jc w:val="center"/>
                    <w:rPr>
                      <w:rFonts w:ascii="Times New Roman" w:eastAsia="宋体" w:hAnsi="Times New Roman" w:cs="Times New Roman"/>
                      <w:color w:val="000000" w:themeColor="text1"/>
                      <w:kern w:val="0"/>
                      <w:sz w:val="21"/>
                      <w:szCs w:val="18"/>
                      <w14:textFill>
                        <w14:solidFill>
                          <w14:schemeClr w14:val="tx1"/>
                        </w14:solidFill>
                      </w14:textFill>
                    </w:rPr>
                  </w:pPr>
                  <w:r>
                    <w:rPr>
                      <w:rFonts w:cs="Times New Roman" w:hint="eastAsia"/>
                      <w:color w:val="000000" w:themeColor="text1"/>
                      <w:kern w:val="0"/>
                      <w:sz w:val="21"/>
                      <w:szCs w:val="18"/>
                      <w:lang w:eastAsia="zh-CN"/>
                      <w14:textFill>
                        <w14:solidFill>
                          <w14:schemeClr w14:val="tx1"/>
                        </w14:solidFill>
                      </w14:textFill>
                    </w:rPr>
                    <w:t xml:space="preserve">有组织</w:t>
                  </w:r>
                  <w:r>
                    <w:rPr>
                      <w:rFonts w:ascii="Times New Roman" w:eastAsia="宋体" w:hAnsi="Times New Roman" w:cs="Times New Roman" w:hint="eastAsia"/>
                      <w:color w:val="000000" w:themeColor="text1"/>
                      <w:kern w:val="0"/>
                      <w:sz w:val="21"/>
                      <w:szCs w:val="18"/>
                      <w14:textFill>
                        <w14:solidFill>
                          <w14:schemeClr w14:val="tx1"/>
                        </w14:solidFill>
                      </w14:textFill>
                    </w:rPr>
                    <w:t xml:space="preserve">废气</w:t>
                  </w:r>
                </w:p>
              </w:tc>
              <w:tc>
                <w:tcPr>
                  <w:tcW w:w="769" w:type="pct"/>
                  <w:vMerge w:val="restart"/>
                  <w:tcBorders>
                    <w:tl2br w:val="nil"/>
                    <w:tr2bl w:val="nil"/>
                  </w:tcBorders>
                  <w:noWrap w:val="0"/>
                  <w:vAlign w:val="center"/>
                </w:tcPr>
                <w:p>
                  <w:pPr>
                    <w:spacing w:line="276" w:lineRule="auto"/>
                    <w:jc w:val="center"/>
                    <w:rPr>
                      <w:rFonts w:ascii="Times New Roman" w:eastAsia="宋体" w:hAnsi="Times New Roman" w:cs="Times New Roman" w:hint="default"/>
                      <w:color w:val="000000" w:themeColor="text1"/>
                      <w:kern w:val="0"/>
                      <w:sz w:val="21"/>
                      <w:szCs w:val="18"/>
                      <w:lang w:val="en-US" w:eastAsia="zh-CN"/>
                      <w14:textFill>
                        <w14:solidFill>
                          <w14:schemeClr w14:val="tx1"/>
                        </w14:solidFill>
                      </w14:textFill>
                    </w:rPr>
                  </w:pPr>
                  <w:r>
                    <w:rPr>
                      <w:rFonts w:cs="Times New Roman" w:hint="eastAsia"/>
                      <w:color w:val="000000" w:themeColor="text1"/>
                      <w:sz w:val="21"/>
                      <w:szCs w:val="18"/>
                      <w:lang w:val="en-US" w:eastAsia="zh-CN"/>
                      <w14:textFill>
                        <w14:solidFill>
                          <w14:schemeClr w14:val="tx1"/>
                        </w14:solidFill>
                      </w14:textFill>
                    </w:rPr>
                    <w:t xml:space="preserve">DA001</w:t>
                  </w:r>
                </w:p>
              </w:tc>
              <w:tc>
                <w:tcPr>
                  <w:tcW w:w="1238" w:type="pct"/>
                  <w:tcBorders>
                    <w:tl2br w:val="nil"/>
                    <w:tr2bl w:val="nil"/>
                  </w:tcBorders>
                  <w:noWrap w:val="0"/>
                  <w:vAlign w:val="center"/>
                </w:tcPr>
                <w:p>
                  <w:pPr>
                    <w:spacing w:line="276" w:lineRule="auto"/>
                    <w:jc w:val="center"/>
                    <w:rPr>
                      <w:rFonts w:ascii="Times New Roman" w:eastAsia="宋体" w:hAnsi="Times New Roman" w:cs="Times New Roman" w:hint="eastAsia"/>
                      <w:color w:val="000000" w:themeColor="text1"/>
                      <w:kern w:val="0"/>
                      <w:sz w:val="21"/>
                      <w:szCs w:val="18"/>
                      <w:lang w:eastAsia="zh-CN"/>
                      <w14:textFill>
                        <w14:solidFill>
                          <w14:schemeClr w14:val="tx1"/>
                        </w14:solidFill>
                      </w14:textFill>
                    </w:rPr>
                  </w:pPr>
                  <w:r>
                    <w:rPr>
                      <w:rFonts w:cs="Times New Roman" w:hint="eastAsia"/>
                      <w:color w:val="000000" w:themeColor="text1"/>
                      <w:kern w:val="0"/>
                      <w:sz w:val="21"/>
                      <w:szCs w:val="18"/>
                      <w:lang w:eastAsia="zh-CN"/>
                      <w14:textFill>
                        <w14:solidFill>
                          <w14:schemeClr w14:val="tx1"/>
                        </w14:solidFill>
                      </w14:textFill>
                    </w:rPr>
                    <w:t xml:space="preserve">颗粒物、氮氧化物、二氧化硫</w:t>
                  </w:r>
                </w:p>
              </w:tc>
              <w:tc>
                <w:tcPr>
                  <w:tcW w:w="771" w:type="pct"/>
                  <w:tcBorders>
                    <w:tl2br w:val="nil"/>
                    <w:tr2bl w:val="nil"/>
                  </w:tcBorders>
                  <w:noWrap w:val="0"/>
                  <w:vAlign w:val="center"/>
                </w:tcPr>
                <w:p>
                  <w:pPr>
                    <w:spacing w:line="276" w:lineRule="auto"/>
                    <w:jc w:val="center"/>
                    <w:rPr>
                      <w:rFonts w:ascii="Times New Roman" w:eastAsia="宋体" w:hAnsi="Times New Roman" w:cs="Times New Roman" w:hint="eastAsia"/>
                      <w:color w:val="000000" w:themeColor="text1"/>
                      <w:kern w:val="0"/>
                      <w:sz w:val="21"/>
                      <w:szCs w:val="18"/>
                      <w:lang w:eastAsia="zh-CN"/>
                      <w14:textFill>
                        <w14:solidFill>
                          <w14:schemeClr w14:val="tx1"/>
                        </w14:solidFill>
                      </w14:textFill>
                    </w:rPr>
                  </w:pPr>
                  <w:r>
                    <w:rPr>
                      <w:rFonts w:cs="Times New Roman" w:hint="eastAsia"/>
                      <w:color w:val="000000" w:themeColor="text1"/>
                      <w:kern w:val="0"/>
                      <w:sz w:val="21"/>
                      <w:szCs w:val="18"/>
                      <w:lang w:eastAsia="zh-CN"/>
                      <w14:textFill>
                        <w14:solidFill>
                          <w14:schemeClr w14:val="tx1"/>
                        </w14:solidFill>
                      </w14:textFill>
                    </w:rPr>
                    <w:t xml:space="preserve">自动监测</w:t>
                  </w:r>
                </w:p>
              </w:tc>
              <w:tc>
                <w:tcPr>
                  <w:tcW w:w="1433" w:type="pct"/>
                  <w:vMerge w:val="restart"/>
                  <w:tcBorders>
                    <w:tl2br w:val="nil"/>
                    <w:tr2bl w:val="nil"/>
                  </w:tcBorders>
                  <w:noWrap w:val="0"/>
                  <w:vAlign w:val="center"/>
                </w:tcPr>
                <w:p>
                  <w:pPr>
                    <w:spacing w:line="276" w:lineRule="auto"/>
                    <w:jc w:val="center"/>
                    <w:rPr>
                      <w:rFonts w:ascii="Times New Roman" w:eastAsia="宋体" w:hAnsi="Times New Roman" w:cs="Times New Roman"/>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8"/>
                      <w:lang w:val="en-US" w:eastAsia="zh-CN"/>
                      <w14:textFill>
                        <w14:solidFill>
                          <w14:schemeClr w14:val="tx1"/>
                        </w14:solidFill>
                      </w14:textFill>
                    </w:rPr>
                    <w:t xml:space="preserve">《石油化学工业污染物排放标准》（GB31571-2015）</w:t>
                  </w:r>
                </w:p>
              </w:tc>
            </w:tr>
            <w:tr>
              <w:tblPrEx>
                <w:tblW w:w="499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185"/>
                <w:jc w:val="center"/>
              </w:trPr>
              <w:tc>
                <w:tcPr>
                  <w:tcW w:w="787" w:type="pct"/>
                  <w:vMerge/>
                  <w:tcBorders>
                    <w:tl2br w:val="nil"/>
                    <w:tr2bl w:val="nil"/>
                  </w:tcBorders>
                  <w:noWrap w:val="0"/>
                  <w:vAlign w:val="center"/>
                </w:tcPr>
                <w:p>
                  <w:pPr>
                    <w:spacing w:line="276" w:lineRule="auto"/>
                    <w:jc w:val="center"/>
                    <w:rPr>
                      <w:color w:val="000000" w:themeColor="text1"/>
                      <w14:textFill>
                        <w14:solidFill>
                          <w14:schemeClr w14:val="tx1"/>
                        </w14:solidFill>
                      </w14:textFill>
                    </w:rPr>
                  </w:pPr>
                </w:p>
              </w:tc>
              <w:tc>
                <w:tcPr>
                  <w:tcW w:w="769" w:type="pct"/>
                  <w:vMerge/>
                  <w:tcBorders>
                    <w:tl2br w:val="nil"/>
                    <w:tr2bl w:val="nil"/>
                  </w:tcBorders>
                  <w:noWrap w:val="0"/>
                  <w:vAlign w:val="center"/>
                </w:tcPr>
                <w:p>
                  <w:pPr>
                    <w:spacing w:line="276" w:lineRule="auto"/>
                    <w:jc w:val="center"/>
                    <w:rPr>
                      <w:color w:val="000000" w:themeColor="text1"/>
                      <w14:textFill>
                        <w14:solidFill>
                          <w14:schemeClr w14:val="tx1"/>
                        </w14:solidFill>
                      </w14:textFill>
                    </w:rPr>
                  </w:pPr>
                </w:p>
              </w:tc>
              <w:tc>
                <w:tcPr>
                  <w:tcW w:w="1238" w:type="pct"/>
                  <w:tcBorders>
                    <w:tl2br w:val="nil"/>
                    <w:tr2bl w:val="nil"/>
                  </w:tcBorders>
                  <w:noWrap w:val="0"/>
                  <w:vAlign w:val="center"/>
                </w:tcPr>
                <w:p>
                  <w:pPr>
                    <w:spacing w:line="276" w:lineRule="auto"/>
                    <w:jc w:val="center"/>
                    <w:rPr>
                      <w:rFonts w:ascii="Times New Roman" w:eastAsia="宋体" w:hAnsi="Times New Roman" w:cs="Times New Roman" w:hint="eastAsia"/>
                      <w:color w:val="000000" w:themeColor="text1"/>
                      <w:kern w:val="0"/>
                      <w:sz w:val="21"/>
                      <w:szCs w:val="18"/>
                      <w:lang w:eastAsia="zh-CN"/>
                      <w14:textFill>
                        <w14:solidFill>
                          <w14:schemeClr w14:val="tx1"/>
                        </w14:solidFill>
                      </w14:textFill>
                    </w:rPr>
                  </w:pPr>
                  <w:r>
                    <w:rPr>
                      <w:rFonts w:cs="Times New Roman" w:hint="eastAsia"/>
                      <w:color w:val="000000" w:themeColor="text1"/>
                      <w:kern w:val="0"/>
                      <w:sz w:val="21"/>
                      <w:szCs w:val="18"/>
                      <w:lang w:eastAsia="zh-CN"/>
                      <w14:textFill>
                        <w14:solidFill>
                          <w14:schemeClr w14:val="tx1"/>
                        </w14:solidFill>
                      </w14:textFill>
                    </w:rPr>
                    <w:t xml:space="preserve">非甲烷总烃</w:t>
                  </w:r>
                </w:p>
              </w:tc>
              <w:tc>
                <w:tcPr>
                  <w:tcW w:w="771" w:type="pct"/>
                  <w:tcBorders>
                    <w:tl2br w:val="nil"/>
                    <w:tr2bl w:val="nil"/>
                  </w:tcBorders>
                  <w:noWrap w:val="0"/>
                  <w:vAlign w:val="center"/>
                </w:tcPr>
                <w:p>
                  <w:pPr>
                    <w:spacing w:line="276" w:lineRule="auto"/>
                    <w:jc w:val="center"/>
                    <w:rPr>
                      <w:rFonts w:ascii="Times New Roman" w:eastAsia="宋体" w:hAnsi="Times New Roman" w:cs="Times New Roman" w:hint="default"/>
                      <w:color w:val="000000" w:themeColor="text1"/>
                      <w:kern w:val="0"/>
                      <w:sz w:val="21"/>
                      <w:szCs w:val="18"/>
                      <w:lang w:val="en-US" w:eastAsia="zh-CN"/>
                      <w14:textFill>
                        <w14:solidFill>
                          <w14:schemeClr w14:val="tx1"/>
                        </w14:solidFill>
                      </w14:textFill>
                    </w:rPr>
                  </w:pPr>
                  <w:r>
                    <w:rPr>
                      <w:rFonts w:cs="Times New Roman" w:hint="eastAsia"/>
                      <w:color w:val="000000" w:themeColor="text1"/>
                      <w:kern w:val="0"/>
                      <w:sz w:val="21"/>
                      <w:szCs w:val="18"/>
                      <w:lang w:val="en-US" w:eastAsia="zh-CN"/>
                      <w14:textFill>
                        <w14:solidFill>
                          <w14:schemeClr w14:val="tx1"/>
                        </w14:solidFill>
                      </w14:textFill>
                    </w:rPr>
                    <w:t xml:space="preserve">次/月</w:t>
                  </w:r>
                </w:p>
              </w:tc>
              <w:tc>
                <w:tcPr>
                  <w:tcW w:w="1433" w:type="pct"/>
                  <w:vMerge/>
                  <w:tcBorders>
                    <w:tl2br w:val="nil"/>
                    <w:tr2bl w:val="nil"/>
                  </w:tcBorders>
                  <w:noWrap w:val="0"/>
                  <w:vAlign w:val="center"/>
                </w:tcPr>
                <w:p>
                  <w:pPr>
                    <w:spacing w:line="276" w:lineRule="auto"/>
                    <w:jc w:val="center"/>
                    <w:rPr>
                      <w:rFonts w:ascii="Times New Roman" w:eastAsia="宋体" w:hAnsi="Times New Roman" w:cs="Times New Roman" w:hint="eastAsia"/>
                      <w:color w:val="000000" w:themeColor="text1"/>
                      <w:kern w:val="0"/>
                      <w:sz w:val="21"/>
                      <w:szCs w:val="18"/>
                      <w14:textFill>
                        <w14:solidFill>
                          <w14:schemeClr w14:val="tx1"/>
                        </w14:solidFill>
                      </w14:textFill>
                    </w:rPr>
                  </w:pPr>
                </w:p>
              </w:tc>
            </w:tr>
            <w:tr>
              <w:tblPrEx>
                <w:tblW w:w="499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579"/>
                <w:jc w:val="center"/>
              </w:trPr>
              <w:tc>
                <w:tcPr>
                  <w:tcW w:w="787" w:type="pct"/>
                  <w:vMerge/>
                  <w:tcBorders>
                    <w:tl2br w:val="nil"/>
                    <w:tr2bl w:val="nil"/>
                  </w:tcBorders>
                  <w:noWrap w:val="0"/>
                  <w:vAlign w:val="center"/>
                </w:tcPr>
                <w:p>
                  <w:pPr>
                    <w:spacing w:line="276" w:lineRule="auto"/>
                    <w:jc w:val="center"/>
                    <w:rPr>
                      <w:rFonts w:ascii="Times New Roman" w:eastAsia="宋体" w:hAnsi="Times New Roman" w:cs="Times New Roman" w:hint="eastAsia"/>
                      <w:color w:val="000000" w:themeColor="text1"/>
                      <w:kern w:val="0"/>
                      <w:sz w:val="21"/>
                      <w:szCs w:val="18"/>
                      <w14:textFill>
                        <w14:solidFill>
                          <w14:schemeClr w14:val="tx1"/>
                        </w14:solidFill>
                      </w14:textFill>
                    </w:rPr>
                  </w:pPr>
                </w:p>
              </w:tc>
              <w:tc>
                <w:tcPr>
                  <w:tcW w:w="769" w:type="pct"/>
                  <w:vMerge/>
                  <w:tcBorders>
                    <w:tl2br w:val="nil"/>
                    <w:tr2bl w:val="nil"/>
                  </w:tcBorders>
                  <w:noWrap w:val="0"/>
                  <w:vAlign w:val="center"/>
                </w:tcPr>
                <w:p>
                  <w:pPr>
                    <w:spacing w:line="276" w:lineRule="auto"/>
                    <w:jc w:val="center"/>
                    <w:rPr>
                      <w:rFonts w:ascii="Times New Roman" w:eastAsia="宋体" w:hAnsi="Times New Roman" w:cs="Times New Roman" w:hint="eastAsia"/>
                      <w:color w:val="000000" w:themeColor="text1"/>
                      <w:kern w:val="0"/>
                      <w:sz w:val="21"/>
                      <w:szCs w:val="18"/>
                      <w14:textFill>
                        <w14:solidFill>
                          <w14:schemeClr w14:val="tx1"/>
                        </w14:solidFill>
                      </w14:textFill>
                    </w:rPr>
                  </w:pPr>
                </w:p>
              </w:tc>
              <w:tc>
                <w:tcPr>
                  <w:tcW w:w="1238" w:type="pct"/>
                  <w:tcBorders>
                    <w:tl2br w:val="nil"/>
                    <w:tr2bl w:val="nil"/>
                  </w:tcBorders>
                  <w:noWrap w:val="0"/>
                  <w:vAlign w:val="center"/>
                </w:tcPr>
                <w:p>
                  <w:pPr>
                    <w:spacing w:line="276" w:lineRule="auto"/>
                    <w:jc w:val="center"/>
                    <w:rPr>
                      <w:rFonts w:ascii="Times New Roman" w:eastAsia="宋体" w:hAnsi="Times New Roman" w:cs="Times New Roman" w:hint="default"/>
                      <w:color w:val="000000" w:themeColor="text1"/>
                      <w:kern w:val="0"/>
                      <w:sz w:val="21"/>
                      <w:szCs w:val="18"/>
                      <w:lang w:val="en-US" w:eastAsia="zh-CN"/>
                      <w14:textFill>
                        <w14:solidFill>
                          <w14:schemeClr w14:val="tx1"/>
                        </w14:solidFill>
                      </w14:textFill>
                    </w:rPr>
                  </w:pPr>
                  <w:r>
                    <w:rPr>
                      <w:rFonts w:cs="Times New Roman" w:hint="eastAsia"/>
                      <w:color w:val="000000" w:themeColor="text1"/>
                      <w:kern w:val="0"/>
                      <w:sz w:val="21"/>
                      <w:szCs w:val="18"/>
                      <w:lang w:eastAsia="zh-CN"/>
                      <w14:textFill>
                        <w14:solidFill>
                          <w14:schemeClr w14:val="tx1"/>
                        </w14:solidFill>
                      </w14:textFill>
                    </w:rPr>
                    <w:t xml:space="preserve">硫化氢、甲苯、二甲苯</w:t>
                  </w:r>
                </w:p>
              </w:tc>
              <w:tc>
                <w:tcPr>
                  <w:tcW w:w="771" w:type="pct"/>
                  <w:tcBorders>
                    <w:tl2br w:val="nil"/>
                    <w:tr2bl w:val="nil"/>
                  </w:tcBorders>
                  <w:noWrap w:val="0"/>
                  <w:vAlign w:val="center"/>
                </w:tcPr>
                <w:p>
                  <w:pPr>
                    <w:spacing w:line="276" w:lineRule="auto"/>
                    <w:jc w:val="center"/>
                    <w:rPr>
                      <w:rFonts w:ascii="Times New Roman" w:eastAsia="宋体" w:hAnsi="Times New Roman" w:cs="Times New Roman" w:hint="eastAsia"/>
                      <w:color w:val="000000" w:themeColor="text1"/>
                      <w:kern w:val="0"/>
                      <w:sz w:val="21"/>
                      <w:szCs w:val="18"/>
                      <w:lang w:eastAsia="zh-CN"/>
                      <w14:textFill>
                        <w14:solidFill>
                          <w14:schemeClr w14:val="tx1"/>
                        </w14:solidFill>
                      </w14:textFill>
                    </w:rPr>
                  </w:pPr>
                  <w:r>
                    <w:rPr>
                      <w:rFonts w:cs="Times New Roman" w:hint="eastAsia"/>
                      <w:color w:val="000000" w:themeColor="text1"/>
                      <w:kern w:val="0"/>
                      <w:sz w:val="21"/>
                      <w:szCs w:val="18"/>
                      <w:lang w:eastAsia="zh-CN"/>
                      <w14:textFill>
                        <w14:solidFill>
                          <w14:schemeClr w14:val="tx1"/>
                        </w14:solidFill>
                      </w14:textFill>
                    </w:rPr>
                    <w:t xml:space="preserve">次</w:t>
                  </w:r>
                  <w:r>
                    <w:rPr>
                      <w:rFonts w:cs="Times New Roman" w:hint="eastAsia"/>
                      <w:color w:val="000000" w:themeColor="text1"/>
                      <w:kern w:val="0"/>
                      <w:sz w:val="21"/>
                      <w:szCs w:val="18"/>
                      <w:lang w:val="en-US" w:eastAsia="zh-CN"/>
                      <w14:textFill>
                        <w14:solidFill>
                          <w14:schemeClr w14:val="tx1"/>
                        </w14:solidFill>
                      </w14:textFill>
                    </w:rPr>
                    <w:t xml:space="preserve">/</w:t>
                  </w:r>
                  <w:r>
                    <w:rPr>
                      <w:rFonts w:cs="Times New Roman" w:hint="eastAsia"/>
                      <w:color w:val="000000" w:themeColor="text1"/>
                      <w:kern w:val="0"/>
                      <w:sz w:val="21"/>
                      <w:szCs w:val="18"/>
                      <w:lang w:eastAsia="zh-CN"/>
                      <w14:textFill>
                        <w14:solidFill>
                          <w14:schemeClr w14:val="tx1"/>
                        </w14:solidFill>
                      </w14:textFill>
                    </w:rPr>
                    <w:t xml:space="preserve">季度</w:t>
                  </w:r>
                </w:p>
              </w:tc>
              <w:tc>
                <w:tcPr>
                  <w:tcW w:w="1433" w:type="pct"/>
                  <w:vMerge/>
                  <w:tcBorders>
                    <w:tl2br w:val="nil"/>
                    <w:tr2bl w:val="nil"/>
                  </w:tcBorders>
                  <w:noWrap w:val="0"/>
                  <w:vAlign w:val="center"/>
                </w:tcPr>
                <w:p>
                  <w:pPr>
                    <w:spacing w:line="276" w:lineRule="auto"/>
                    <w:jc w:val="center"/>
                    <w:rPr>
                      <w:rFonts w:ascii="Times New Roman" w:eastAsia="宋体" w:hAnsi="Times New Roman" w:cs="Times New Roman" w:hint="eastAsia"/>
                      <w:color w:val="000000" w:themeColor="text1"/>
                      <w:kern w:val="0"/>
                      <w:sz w:val="21"/>
                      <w:szCs w:val="18"/>
                      <w14:textFill>
                        <w14:solidFill>
                          <w14:schemeClr w14:val="tx1"/>
                        </w14:solidFill>
                      </w14:textFill>
                    </w:rPr>
                  </w:pPr>
                </w:p>
              </w:tc>
            </w:tr>
            <w:tr>
              <w:tblPrEx>
                <w:tblW w:w="499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626"/>
                <w:jc w:val="center"/>
              </w:trPr>
              <w:tc>
                <w:tcPr>
                  <w:tcW w:w="787" w:type="pct"/>
                  <w:vMerge/>
                  <w:tcBorders>
                    <w:tl2br w:val="nil"/>
                    <w:tr2bl w:val="nil"/>
                  </w:tcBorders>
                  <w:noWrap w:val="0"/>
                  <w:vAlign w:val="center"/>
                </w:tcPr>
                <w:p>
                  <w:pPr>
                    <w:spacing w:line="276" w:lineRule="auto"/>
                    <w:jc w:val="center"/>
                    <w:rPr>
                      <w:rFonts w:ascii="Times New Roman" w:eastAsia="宋体" w:hAnsi="Times New Roman" w:cs="Times New Roman"/>
                      <w:color w:val="000000" w:themeColor="text1"/>
                      <w:kern w:val="0"/>
                      <w:sz w:val="21"/>
                      <w:szCs w:val="18"/>
                      <w14:textFill>
                        <w14:solidFill>
                          <w14:schemeClr w14:val="tx1"/>
                        </w14:solidFill>
                      </w14:textFill>
                    </w:rPr>
                  </w:pPr>
                </w:p>
              </w:tc>
              <w:tc>
                <w:tcPr>
                  <w:tcW w:w="769" w:type="pct"/>
                  <w:tcBorders>
                    <w:tl2br w:val="nil"/>
                    <w:tr2bl w:val="nil"/>
                  </w:tcBorders>
                  <w:noWrap w:val="0"/>
                  <w:vAlign w:val="center"/>
                </w:tcPr>
                <w:p>
                  <w:pPr>
                    <w:spacing w:line="276" w:lineRule="auto"/>
                    <w:jc w:val="center"/>
                    <w:rPr>
                      <w:rFonts w:ascii="Times New Roman" w:eastAsia="宋体" w:hAnsi="Times New Roman" w:cs="Times New Roman" w:hint="default"/>
                      <w:color w:val="000000" w:themeColor="text1"/>
                      <w:kern w:val="0"/>
                      <w:sz w:val="21"/>
                      <w:szCs w:val="18"/>
                      <w:lang w:val="en-US" w:eastAsia="zh-CN"/>
                      <w14:textFill>
                        <w14:solidFill>
                          <w14:schemeClr w14:val="tx1"/>
                        </w14:solidFill>
                      </w14:textFill>
                    </w:rPr>
                  </w:pPr>
                  <w:r>
                    <w:rPr>
                      <w:rFonts w:cs="Times New Roman" w:hint="eastAsia"/>
                      <w:color w:val="000000" w:themeColor="text1"/>
                      <w:kern w:val="0"/>
                      <w:sz w:val="21"/>
                      <w:szCs w:val="18"/>
                      <w:lang w:val="en-US" w:eastAsia="zh-CN"/>
                      <w14:textFill>
                        <w14:solidFill>
                          <w14:schemeClr w14:val="tx1"/>
                        </w14:solidFill>
                      </w14:textFill>
                    </w:rPr>
                    <w:t xml:space="preserve">DA002</w:t>
                  </w:r>
                </w:p>
              </w:tc>
              <w:tc>
                <w:tcPr>
                  <w:tcW w:w="1238" w:type="pct"/>
                  <w:tcBorders>
                    <w:tl2br w:val="nil"/>
                    <w:tr2bl w:val="nil"/>
                  </w:tcBorders>
                  <w:noWrap w:val="0"/>
                  <w:vAlign w:val="center"/>
                </w:tcPr>
                <w:p>
                  <w:pPr>
                    <w:spacing w:line="276" w:lineRule="auto"/>
                    <w:jc w:val="center"/>
                    <w:rPr>
                      <w:rFonts w:ascii="Times New Roman" w:eastAsia="宋体" w:hAnsi="Times New Roman" w:cs="Times New Roman" w:hint="eastAsia"/>
                      <w:color w:val="000000" w:themeColor="text1"/>
                      <w:kern w:val="0"/>
                      <w:sz w:val="21"/>
                      <w:szCs w:val="18"/>
                      <w:lang w:val="en-US" w:eastAsia="zh-CN"/>
                      <w14:textFill>
                        <w14:solidFill>
                          <w14:schemeClr w14:val="tx1"/>
                        </w14:solidFill>
                      </w14:textFill>
                    </w:rPr>
                  </w:pPr>
                  <w:r>
                    <w:rPr>
                      <w:rFonts w:cs="Times New Roman" w:hint="eastAsia"/>
                      <w:color w:val="000000" w:themeColor="text1"/>
                      <w:kern w:val="0"/>
                      <w:sz w:val="21"/>
                      <w:szCs w:val="18"/>
                      <w:lang w:val="en-US" w:eastAsia="zh-CN"/>
                      <w14:textFill>
                        <w14:solidFill>
                          <w14:schemeClr w14:val="tx1"/>
                        </w14:solidFill>
                      </w14:textFill>
                    </w:rPr>
                    <w:t xml:space="preserve">颗粒物</w:t>
                  </w:r>
                </w:p>
              </w:tc>
              <w:tc>
                <w:tcPr>
                  <w:tcW w:w="771" w:type="pct"/>
                  <w:tcBorders>
                    <w:tl2br w:val="nil"/>
                    <w:tr2bl w:val="nil"/>
                  </w:tcBorders>
                  <w:noWrap w:val="0"/>
                  <w:vAlign w:val="center"/>
                </w:tcPr>
                <w:p>
                  <w:pPr>
                    <w:spacing w:line="276" w:lineRule="auto"/>
                    <w:jc w:val="center"/>
                    <w:rPr>
                      <w:rFonts w:ascii="Times New Roman" w:eastAsia="宋体" w:hAnsi="Times New Roman" w:cs="Times New Roman" w:hint="default"/>
                      <w:color w:val="000000" w:themeColor="text1"/>
                      <w:sz w:val="21"/>
                      <w:szCs w:val="18"/>
                      <w:lang w:val="en-US" w:eastAsia="zh-CN"/>
                      <w14:textFill>
                        <w14:solidFill>
                          <w14:schemeClr w14:val="tx1"/>
                        </w14:solidFill>
                      </w14:textFill>
                    </w:rPr>
                  </w:pPr>
                  <w:r>
                    <w:rPr>
                      <w:rFonts w:cs="Times New Roman" w:hint="eastAsia"/>
                      <w:color w:val="000000" w:themeColor="text1"/>
                      <w:sz w:val="21"/>
                      <w:szCs w:val="18"/>
                      <w:lang w:val="en-US" w:eastAsia="zh-CN"/>
                      <w14:textFill>
                        <w14:solidFill>
                          <w14:schemeClr w14:val="tx1"/>
                        </w14:solidFill>
                      </w14:textFill>
                    </w:rPr>
                    <w:t xml:space="preserve">次/半年</w:t>
                  </w:r>
                </w:p>
              </w:tc>
              <w:tc>
                <w:tcPr>
                  <w:tcW w:w="1433" w:type="pct"/>
                  <w:vMerge/>
                  <w:tcBorders>
                    <w:tl2br w:val="nil"/>
                    <w:tr2bl w:val="nil"/>
                  </w:tcBorders>
                  <w:noWrap w:val="0"/>
                  <w:vAlign w:val="center"/>
                </w:tcPr>
                <w:p>
                  <w:pPr>
                    <w:spacing w:line="276" w:lineRule="auto"/>
                    <w:jc w:val="center"/>
                    <w:rPr>
                      <w:rFonts w:ascii="Times New Roman" w:eastAsia="宋体" w:hAnsi="Times New Roman" w:cs="Times New Roman"/>
                      <w:color w:val="000000" w:themeColor="text1"/>
                      <w:sz w:val="21"/>
                      <w:szCs w:val="18"/>
                      <w14:textFill>
                        <w14:solidFill>
                          <w14:schemeClr w14:val="tx1"/>
                        </w14:solidFill>
                      </w14:textFill>
                    </w:rPr>
                  </w:pPr>
                </w:p>
              </w:tc>
            </w:tr>
            <w:tr>
              <w:tblPrEx>
                <w:tblW w:w="499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626"/>
                <w:jc w:val="center"/>
              </w:trPr>
              <w:tc>
                <w:tcPr>
                  <w:tcW w:w="787" w:type="pct"/>
                  <w:tcBorders>
                    <w:tl2br w:val="nil"/>
                    <w:tr2bl w:val="nil"/>
                  </w:tcBorders>
                  <w:noWrap w:val="0"/>
                  <w:vAlign w:val="center"/>
                </w:tcPr>
                <w:p>
                  <w:pPr>
                    <w:spacing w:line="276" w:lineRule="auto"/>
                    <w:jc w:val="center"/>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8"/>
                      <w14:textFill>
                        <w14:solidFill>
                          <w14:schemeClr w14:val="tx1"/>
                        </w14:solidFill>
                      </w14:textFill>
                    </w:rPr>
                    <w:t xml:space="preserve">噪声</w:t>
                  </w:r>
                </w:p>
              </w:tc>
              <w:tc>
                <w:tcPr>
                  <w:tcW w:w="769" w:type="pct"/>
                  <w:tcBorders>
                    <w:tl2br w:val="nil"/>
                    <w:tr2bl w:val="nil"/>
                  </w:tcBorders>
                  <w:noWrap w:val="0"/>
                  <w:vAlign w:val="center"/>
                </w:tcPr>
                <w:p>
                  <w:pPr>
                    <w:spacing w:line="276" w:lineRule="auto"/>
                    <w:jc w:val="center"/>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8"/>
                      <w14:textFill>
                        <w14:solidFill>
                          <w14:schemeClr w14:val="tx1"/>
                        </w14:solidFill>
                      </w14:textFill>
                    </w:rPr>
                    <w:t xml:space="preserve">厂界</w:t>
                  </w:r>
                </w:p>
              </w:tc>
              <w:tc>
                <w:tcPr>
                  <w:tcW w:w="1238" w:type="pct"/>
                  <w:tcBorders>
                    <w:tl2br w:val="nil"/>
                    <w:tr2bl w:val="nil"/>
                  </w:tcBorders>
                  <w:noWrap w:val="0"/>
                  <w:vAlign w:val="center"/>
                </w:tcPr>
                <w:p>
                  <w:pPr>
                    <w:spacing w:line="276" w:lineRule="auto"/>
                    <w:jc w:val="center"/>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kern w:val="0"/>
                      <w:sz w:val="21"/>
                      <w:szCs w:val="18"/>
                      <w14:textFill>
                        <w14:solidFill>
                          <w14:schemeClr w14:val="tx1"/>
                        </w14:solidFill>
                      </w14:textFill>
                    </w:rPr>
                    <w:t xml:space="preserve">等效升级</w:t>
                  </w:r>
                  <w:r>
                    <w:rPr>
                      <w:rFonts w:ascii="Times New Roman" w:eastAsia="宋体" w:hAnsi="Times New Roman" w:cs="Times New Roman"/>
                      <w:color w:val="000000" w:themeColor="text1"/>
                      <w:kern w:val="0"/>
                      <w:sz w:val="21"/>
                      <w:szCs w:val="18"/>
                      <w14:textFill>
                        <w14:solidFill>
                          <w14:schemeClr w14:val="tx1"/>
                        </w14:solidFill>
                      </w14:textFill>
                    </w:rPr>
                    <w:t xml:space="preserve">LAeq</w:t>
                  </w:r>
                </w:p>
              </w:tc>
              <w:tc>
                <w:tcPr>
                  <w:tcW w:w="771" w:type="pct"/>
                  <w:tcBorders>
                    <w:tl2br w:val="nil"/>
                    <w:tr2bl w:val="nil"/>
                  </w:tcBorders>
                  <w:noWrap w:val="0"/>
                  <w:vAlign w:val="center"/>
                </w:tcPr>
                <w:p>
                  <w:pPr>
                    <w:spacing w:line="276" w:lineRule="auto"/>
                    <w:jc w:val="center"/>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sz w:val="21"/>
                      <w:szCs w:val="18"/>
                      <w14:textFill>
                        <w14:solidFill>
                          <w14:schemeClr w14:val="tx1"/>
                        </w14:solidFill>
                      </w14:textFill>
                    </w:rPr>
                    <w:t xml:space="preserve">次</w:t>
                  </w:r>
                  <w:r>
                    <w:rPr>
                      <w:rFonts w:ascii="Times New Roman" w:hAnsi="Times New Roman" w:cs="Times New Roman" w:hint="eastAsia"/>
                      <w:color w:val="000000" w:themeColor="text1"/>
                      <w:sz w:val="21"/>
                      <w:szCs w:val="18"/>
                      <w:lang w:val="en-US" w:eastAsia="zh-CN"/>
                      <w14:textFill>
                        <w14:solidFill>
                          <w14:schemeClr w14:val="tx1"/>
                        </w14:solidFill>
                      </w14:textFill>
                    </w:rPr>
                    <w:t xml:space="preserve">/</w:t>
                  </w:r>
                  <w:r>
                    <w:rPr>
                      <w:rFonts w:ascii="Times New Roman" w:eastAsia="宋体" w:hAnsi="Times New Roman" w:cs="Times New Roman" w:hint="eastAsia"/>
                      <w:color w:val="000000" w:themeColor="text1"/>
                      <w:sz w:val="21"/>
                      <w:szCs w:val="18"/>
                      <w14:textFill>
                        <w14:solidFill>
                          <w14:schemeClr w14:val="tx1"/>
                        </w14:solidFill>
                      </w14:textFill>
                    </w:rPr>
                    <w:t xml:space="preserve">季度</w:t>
                  </w:r>
                </w:p>
              </w:tc>
              <w:tc>
                <w:tcPr>
                  <w:tcW w:w="1433" w:type="pct"/>
                  <w:tcBorders>
                    <w:tl2br w:val="nil"/>
                    <w:tr2bl w:val="nil"/>
                  </w:tcBorders>
                  <w:noWrap w:val="0"/>
                  <w:vAlign w:val="center"/>
                </w:tcPr>
                <w:p>
                  <w:pPr>
                    <w:spacing w:line="276" w:lineRule="auto"/>
                    <w:jc w:val="center"/>
                    <w:rPr>
                      <w:rFonts w:ascii="Times New Roman" w:eastAsia="宋体" w:hAnsi="Times New Roman" w:cs="Times New Roman" w:hint="eastAsia"/>
                      <w:color w:val="000000" w:themeColor="text1"/>
                      <w:kern w:val="0"/>
                      <w:sz w:val="21"/>
                      <w:szCs w:val="18"/>
                      <w14:textFill>
                        <w14:solidFill>
                          <w14:schemeClr w14:val="tx1"/>
                        </w14:solidFill>
                      </w14:textFill>
                    </w:rPr>
                  </w:pPr>
                  <w:r>
                    <w:rPr>
                      <w:rFonts w:ascii="Times New Roman" w:eastAsia="宋体" w:hAnsi="Times New Roman" w:cs="Times New Roman" w:hint="eastAsia"/>
                      <w:color w:val="000000" w:themeColor="text1"/>
                      <w:sz w:val="21"/>
                      <w:szCs w:val="18"/>
                      <w14:textFill>
                        <w14:solidFill>
                          <w14:schemeClr w14:val="tx1"/>
                        </w14:solidFill>
                      </w14:textFill>
                    </w:rPr>
                    <w:t xml:space="preserve">《工业企业厂界噪声排放标准》（</w:t>
                  </w:r>
                  <w:r>
                    <w:rPr>
                      <w:rFonts w:ascii="Times New Roman" w:eastAsia="宋体" w:hAnsi="Times New Roman" w:cs="Times New Roman"/>
                      <w:color w:val="000000" w:themeColor="text1"/>
                      <w:sz w:val="21"/>
                      <w:szCs w:val="18"/>
                      <w14:textFill>
                        <w14:solidFill>
                          <w14:schemeClr w14:val="tx1"/>
                        </w14:solidFill>
                      </w14:textFill>
                    </w:rPr>
                    <w:t xml:space="preserve">GB12348-2008</w:t>
                  </w:r>
                  <w:r>
                    <w:rPr>
                      <w:rFonts w:ascii="Times New Roman" w:eastAsia="宋体" w:hAnsi="Times New Roman" w:cs="Times New Roman" w:hint="eastAsia"/>
                      <w:color w:val="000000" w:themeColor="text1"/>
                      <w:sz w:val="21"/>
                      <w:szCs w:val="18"/>
                      <w14:textFill>
                        <w14:solidFill>
                          <w14:schemeClr w14:val="tx1"/>
                        </w14:solidFill>
                      </w14:textFill>
                    </w:rPr>
                    <w:t xml:space="preserve">）</w:t>
                  </w:r>
                  <w:r>
                    <w:rPr>
                      <w:rFonts w:ascii="Times New Roman" w:eastAsia="宋体" w:hAnsi="Times New Roman" w:cs="Times New Roman"/>
                      <w:color w:val="000000" w:themeColor="text1"/>
                      <w:sz w:val="21"/>
                      <w:szCs w:val="18"/>
                      <w14:textFill>
                        <w14:solidFill>
                          <w14:schemeClr w14:val="tx1"/>
                        </w14:solidFill>
                      </w14:textFill>
                    </w:rPr>
                    <w:t xml:space="preserve">3</w:t>
                  </w:r>
                  <w:r>
                    <w:rPr>
                      <w:rFonts w:ascii="Times New Roman" w:eastAsia="宋体" w:hAnsi="Times New Roman" w:cs="Times New Roman" w:hint="eastAsia"/>
                      <w:color w:val="000000" w:themeColor="text1"/>
                      <w:sz w:val="21"/>
                      <w:szCs w:val="18"/>
                      <w14:textFill>
                        <w14:solidFill>
                          <w14:schemeClr w14:val="tx1"/>
                        </w14:solidFill>
                      </w14:textFill>
                    </w:rPr>
                    <w:t xml:space="preserve">类标准</w:t>
                  </w:r>
                </w:p>
              </w:tc>
            </w:tr>
          </w:tbl>
          <w:p>
            <w:pPr>
              <w:pStyle w:val="p0"/>
              <w:adjustRightInd w:val="0"/>
              <w:snapToGrid w:val="0"/>
              <w:spacing w:before="163"/>
              <w:ind w:firstLine="420" w:firstLineChars="200"/>
              <w:rPr>
                <w:rFonts w:ascii="Times New Roman" w:eastAsia="宋体" w:hAnsi="Times New Roman" w:cs="Times New Roman"/>
                <w:color w:val="000000" w:themeColor="text1"/>
                <w:sz w:val="21"/>
                <w:szCs w:val="21"/>
                <w14:textFill>
                  <w14:solidFill>
                    <w14:schemeClr w14:val="tx1"/>
                  </w14:solidFill>
                </w14:textFill>
              </w:rPr>
            </w:pPr>
          </w:p>
        </w:tc>
      </w:tr>
    </w:tbl>
    <w:p>
      <w:pPr>
        <w:pStyle w:val="Normal(Web)"/>
        <w:jc w:val="center"/>
        <w:outlineLvl w:val="0"/>
        <w:rPr>
          <w:rFonts w:ascii="黑体" w:eastAsia="黑体" w:hAnsi="黑体"/>
          <w:snapToGrid w:val="0"/>
          <w:color w:val="000000" w:themeColor="text1"/>
          <w:sz w:val="30"/>
          <w:szCs w:val="30"/>
          <w14:textFill>
            <w14:solidFill>
              <w14:schemeClr w14:val="tx1"/>
            </w14:solidFill>
          </w14:textFill>
        </w:rPr>
      </w:pPr>
      <w:r>
        <w:br w:type="page"/>
      </w:r>
      <w:r>
        <w:rPr>
          <w:rFonts w:ascii="黑体" w:eastAsia="黑体" w:hAnsi="黑体" w:hint="eastAsia"/>
          <w:snapToGrid w:val="0"/>
          <w:color w:val="000000" w:themeColor="text1"/>
          <w:sz w:val="30"/>
          <w:szCs w:val="30"/>
          <w14:textFill>
            <w14:solidFill>
              <w14:schemeClr w14:val="tx1"/>
            </w14:solidFill>
          </w14:textFill>
        </w:rPr>
        <w:t xml:space="preserve">六、结论</w:t>
      </w:r>
    </w:p>
    <w:tbl>
      <w:tblPr>
        <w:tblStyle w:val="TableNormal"/>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8865"/>
      </w:tblGrid>
      <w:tr>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1"/>
          <w:jc w:val="center"/>
        </w:trPr>
        <w:tc>
          <w:tcPr>
            <w:tcW w:w="8865" w:type="dxa"/>
            <w:noWrap w:val="0"/>
            <w:vAlign w:val="center"/>
          </w:tcPr>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14:textFill>
                  <w14:solidFill>
                    <w14:schemeClr w14:val="tx1"/>
                  </w14:solidFill>
                </w14:textFill>
              </w:rPr>
            </w:pPr>
            <w:bookmarkStart w:id="11" w:name="_Toc26705"/>
            <w:bookmarkStart w:id="12" w:name="_Toc23704_WPSOffice_Level2"/>
            <w:bookmarkStart w:id="13" w:name="_Toc11834655"/>
            <w:bookmarkStart w:id="14" w:name="_Toc23181"/>
            <w:bookmarkStart w:id="15" w:name="_Toc20213"/>
            <w:bookmarkStart w:id="16" w:name="_Toc7318"/>
            <w:bookmarkStart w:id="17" w:name="_Toc3509"/>
            <w:bookmarkStart w:id="18" w:name="_Toc486627465"/>
            <w:bookmarkStart w:id="19" w:name="_Toc29058"/>
            <w:bookmarkStart w:id="20" w:name="_Toc24056"/>
            <w:r>
              <w:rPr>
                <w:rFonts w:hint="eastAsia"/>
                <w:color w:val="000000" w:themeColor="text1"/>
                <w:sz w:val="24"/>
                <w:lang w:val="en-US" w:eastAsia="zh-CN"/>
                <w14:textFill>
                  <w14:solidFill>
                    <w14:schemeClr w14:val="tx1"/>
                  </w14:solidFill>
                </w14:textFill>
              </w:rPr>
              <w:t xml:space="preserve">本</w:t>
            </w:r>
            <w:r>
              <w:rPr>
                <w:rFonts w:hint="eastAsia"/>
                <w:color w:val="000000" w:themeColor="text1"/>
                <w:sz w:val="24"/>
                <w14:textFill>
                  <w14:solidFill>
                    <w14:schemeClr w14:val="tx1"/>
                  </w14:solidFill>
                </w14:textFill>
              </w:rPr>
              <w:t xml:space="preserve">项目符合</w:t>
            </w:r>
            <w:r>
              <w:rPr>
                <w:rFonts w:hint="eastAsia"/>
                <w:color w:val="000000" w:themeColor="text1"/>
                <w:sz w:val="24"/>
                <w:lang w:val="en-US" w:eastAsia="zh-CN"/>
                <w14:textFill>
                  <w14:solidFill>
                    <w14:schemeClr w14:val="tx1"/>
                  </w14:solidFill>
                </w14:textFill>
              </w:rPr>
              <w:t xml:space="preserve">国家</w:t>
            </w:r>
            <w:r>
              <w:rPr>
                <w:rFonts w:hint="eastAsia"/>
                <w:color w:val="000000" w:themeColor="text1"/>
                <w:sz w:val="24"/>
                <w14:textFill>
                  <w14:solidFill>
                    <w14:schemeClr w14:val="tx1"/>
                  </w14:solidFill>
                </w14:textFill>
              </w:rPr>
              <w:t xml:space="preserve">产业政策，选址合理，建设项目采用了先进的生产工艺，产污量少；项目施工期和营运中产生的各类污染源和污染物采取有效的治理措施，实现污染物达标排放，项目的建设不会对周围环境产生明显的污染影响。因此，在加强管理，切实落实各项污染控制措施的前提</w:t>
            </w:r>
            <w:r>
              <w:rPr>
                <w:rFonts w:hint="eastAsia"/>
                <w:color w:val="000000" w:themeColor="text1"/>
                <w:sz w:val="24"/>
                <w:lang w:eastAsia="zh-CN"/>
                <w14:textFill>
                  <w14:solidFill>
                    <w14:schemeClr w14:val="tx1"/>
                  </w14:solidFill>
                </w14:textFill>
              </w:rPr>
              <w:t xml:space="preserve">，</w:t>
            </w:r>
            <w:r>
              <w:rPr>
                <w:rFonts w:hint="eastAsia"/>
                <w:color w:val="000000" w:themeColor="text1"/>
                <w:sz w:val="24"/>
                <w14:textFill>
                  <w14:solidFill>
                    <w14:schemeClr w14:val="tx1"/>
                  </w14:solidFill>
                </w14:textFill>
              </w:rPr>
              <w:t xml:space="preserve">该项目建设是合理可行的。</w:t>
            </w:r>
            <w:bookmarkEnd w:id="11"/>
            <w:bookmarkEnd w:id="12"/>
            <w:bookmarkEnd w:id="13"/>
            <w:bookmarkEnd w:id="14"/>
            <w:bookmarkEnd w:id="15"/>
            <w:bookmarkEnd w:id="16"/>
            <w:bookmarkEnd w:id="17"/>
            <w:bookmarkEnd w:id="18"/>
            <w:bookmarkEnd w:id="19"/>
            <w:bookmarkEnd w:id="20"/>
          </w:p>
          <w:p>
            <w:pPr>
              <w:snapToGrid w:val="0"/>
              <w:spacing w:line="360" w:lineRule="auto"/>
              <w:ind w:firstLine="420" w:firstLineChars="200"/>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Heade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tc>
      </w:tr>
    </w:tbl>
    <w:p>
      <w:pPr>
        <w:rPr>
          <w:rFonts w:ascii="宋体"/>
          <w:color w:val="000000" w:themeColor="text1"/>
          <w14:textFill>
            <w14:solidFill>
              <w14:schemeClr w14:val="tx1"/>
            </w14:solidFill>
          </w14:textFill>
        </w:rPr>
        <w:sectPr>
          <w:pgSz w:w="11906" w:h="16838" w:orient="portrait"/>
          <w:pgMar w:top="1701" w:right="1531" w:bottom="1701" w:left="1531" w:header="851" w:footer="851" w:gutter="0"/>
          <w:pgBorders>
            <w:top w:val="none" w:sz="0" w:space="0" w:color="auto"/>
            <w:left w:val="none" w:sz="0" w:space="0" w:color="auto"/>
            <w:bottom w:val="none" w:sz="0" w:space="0" w:color="auto"/>
            <w:right w:val="none" w:sz="0" w:space="0" w:color="auto"/>
          </w:pgBorders>
          <w:cols w:num="1" w:space="720">
            <w:col w:w="8844" w:space="720"/>
          </w:cols>
          <w:docGrid w:linePitch="312" w:charSpace="0"/>
        </w:sectPr>
      </w:pPr>
    </w:p>
    <w:p>
      <w:pPr>
        <w:pStyle w:val="Normal(Web)"/>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outlineLvl w:val="0"/>
        <w:rPr>
          <w:rFonts w:ascii="黑体" w:eastAsia="黑体" w:hAnsi="黑体"/>
          <w:snapToGrid w:val="0"/>
          <w:color w:val="000000" w:themeColor="text1"/>
          <w:sz w:val="32"/>
          <w:szCs w:val="32"/>
          <w14:textFill>
            <w14:solidFill>
              <w14:schemeClr w14:val="tx1"/>
            </w14:solidFill>
          </w14:textFill>
        </w:rPr>
      </w:pPr>
      <w:r>
        <w:rPr>
          <w:rFonts w:ascii="黑体" w:eastAsia="黑体" w:hAnsi="黑体" w:hint="eastAsia"/>
          <w:snapToGrid w:val="0"/>
          <w:color w:val="000000" w:themeColor="text1"/>
          <w:sz w:val="32"/>
          <w:szCs w:val="32"/>
          <w14:textFill>
            <w14:solidFill>
              <w14:schemeClr w14:val="tx1"/>
            </w14:solidFill>
          </w14:textFill>
        </w:rPr>
        <w:t xml:space="preserve">附表</w:t>
      </w:r>
    </w:p>
    <w:p>
      <w:pPr>
        <w:pStyle w:val="Normal(Web)"/>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ascii="方正小标宋_GBK" w:eastAsia="方正小标宋_GBK" w:hAnsi="黑体" w:hint="eastAsia"/>
          <w:snapToGrid w:val="0"/>
          <w:color w:val="000000" w:themeColor="text1"/>
          <w:sz w:val="38"/>
          <w:szCs w:val="38"/>
          <w14:textFill>
            <w14:solidFill>
              <w14:schemeClr w14:val="tx1"/>
            </w14:solidFill>
          </w14:textFill>
        </w:rPr>
      </w:pPr>
      <w:r>
        <w:rPr>
          <w:rFonts w:ascii="方正小标宋_GBK" w:eastAsia="方正小标宋_GBK" w:hAnsi="黑体" w:hint="eastAsia"/>
          <w:snapToGrid w:val="0"/>
          <w:color w:val="000000" w:themeColor="text1"/>
          <w:sz w:val="38"/>
          <w:szCs w:val="38"/>
          <w14:textFill>
            <w14:solidFill>
              <w14:schemeClr w14:val="tx1"/>
            </w14:solidFill>
          </w14:textFill>
        </w:rPr>
        <w:t xml:space="preserve">建设项目污染物排放量汇总表</w:t>
      </w:r>
    </w:p>
    <w:tbl>
      <w:tblPr>
        <w:tblStyle w:val="TableNormal"/>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100"/>
        <w:gridCol w:w="2102"/>
        <w:gridCol w:w="1504"/>
        <w:gridCol w:w="1276"/>
        <w:gridCol w:w="1500"/>
        <w:gridCol w:w="1882"/>
        <w:gridCol w:w="1639"/>
        <w:gridCol w:w="1703"/>
        <w:gridCol w:w="1533"/>
      </w:tblGrid>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340"/>
        </w:trPr>
        <w:tc>
          <w:tcPr>
            <w:tcW w:w="1100" w:type="dxa"/>
            <w:tcBorders>
              <w:tl2br w:val="single" w:sz="4" w:space="0" w:color="auto"/>
            </w:tcBorders>
            <w:tcMar>
              <w:top w:w="0" w:type="dxa"/>
              <w:left w:w="28" w:type="dxa"/>
              <w:bottom w:w="0" w:type="dxa"/>
              <w:right w:w="28" w:type="dxa"/>
            </w:tcMar>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b/>
                <w:bCs/>
                <w:snapToGrid w:val="0"/>
                <w:color w:val="000000" w:themeColor="text1"/>
                <w:spacing w:val="-6"/>
                <w:kern w:val="21"/>
                <w:sz w:val="21"/>
                <w:szCs w:val="21"/>
                <w14:textFill>
                  <w14:solidFill>
                    <w14:schemeClr w14:val="tx1"/>
                  </w14:solidFill>
                </w14:textFill>
              </w:rPr>
            </w:pPr>
            <w:r>
              <w:rPr>
                <w:rFonts w:ascii="Times New Roman" w:cs="宋体" w:hint="eastAsia"/>
                <w:b/>
                <w:bCs/>
                <w:snapToGrid w:val="0"/>
                <w:color w:val="000000" w:themeColor="text1"/>
                <w:spacing w:val="-6"/>
                <w:kern w:val="21"/>
                <w:sz w:val="21"/>
                <w:szCs w:val="21"/>
                <w14:textFill>
                  <w14:solidFill>
                    <w14:schemeClr w14:val="tx1"/>
                  </w14:solidFill>
                </w14:textFill>
              </w:rPr>
              <w:t xml:space="preserve">项目</w:t>
            </w:r>
          </w:p>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b/>
                <w:bCs/>
                <w:snapToGrid w:val="0"/>
                <w:color w:val="000000" w:themeColor="text1"/>
                <w:spacing w:val="-6"/>
                <w:kern w:val="21"/>
                <w:sz w:val="21"/>
                <w:szCs w:val="21"/>
                <w14:textFill>
                  <w14:solidFill>
                    <w14:schemeClr w14:val="tx1"/>
                  </w14:solidFill>
                </w14:textFill>
              </w:rPr>
            </w:pPr>
            <w:r>
              <w:rPr>
                <w:rFonts w:ascii="Times New Roman" w:cs="宋体" w:hint="eastAsia"/>
                <w:b/>
                <w:bCs/>
                <w:snapToGrid w:val="0"/>
                <w:color w:val="000000" w:themeColor="text1"/>
                <w:spacing w:val="-6"/>
                <w:kern w:val="21"/>
                <w:sz w:val="21"/>
                <w:szCs w:val="21"/>
                <w14:textFill>
                  <w14:solidFill>
                    <w14:schemeClr w14:val="tx1"/>
                  </w14:solidFill>
                </w14:textFill>
              </w:rPr>
              <w:t xml:space="preserve">分类</w:t>
            </w:r>
          </w:p>
        </w:tc>
        <w:tc>
          <w:tcPr>
            <w:tcW w:w="2102" w:type="dxa"/>
            <w:tcMar>
              <w:top w:w="0" w:type="dxa"/>
              <w:left w:w="28" w:type="dxa"/>
              <w:bottom w:w="0" w:type="dxa"/>
              <w:right w:w="28" w:type="dxa"/>
            </w:tcMar>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b/>
                <w:bCs/>
                <w:snapToGrid w:val="0"/>
                <w:color w:val="000000" w:themeColor="text1"/>
                <w:spacing w:val="-6"/>
                <w:kern w:val="21"/>
                <w:sz w:val="21"/>
                <w:szCs w:val="21"/>
                <w14:textFill>
                  <w14:solidFill>
                    <w14:schemeClr w14:val="tx1"/>
                  </w14:solidFill>
                </w14:textFill>
              </w:rPr>
            </w:pPr>
            <w:r>
              <w:rPr>
                <w:rFonts w:ascii="Times New Roman" w:cs="宋体" w:hint="eastAsia"/>
                <w:b/>
                <w:bCs/>
                <w:snapToGrid w:val="0"/>
                <w:color w:val="000000" w:themeColor="text1"/>
                <w:spacing w:val="-6"/>
                <w:kern w:val="21"/>
                <w:sz w:val="21"/>
                <w:szCs w:val="21"/>
                <w14:textFill>
                  <w14:solidFill>
                    <w14:schemeClr w14:val="tx1"/>
                  </w14:solidFill>
                </w14:textFill>
              </w:rPr>
              <w:t xml:space="preserve">污染物名称</w:t>
            </w:r>
          </w:p>
        </w:tc>
        <w:tc>
          <w:tcPr>
            <w:tcW w:w="1504" w:type="dxa"/>
            <w:tcMar>
              <w:top w:w="0" w:type="dxa"/>
              <w:left w:w="28" w:type="dxa"/>
              <w:bottom w:w="0" w:type="dxa"/>
              <w:right w:w="28" w:type="dxa"/>
            </w:tcMar>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6"/>
                <w:kern w:val="21"/>
                <w:sz w:val="21"/>
                <w:szCs w:val="21"/>
                <w14:textFill>
                  <w14:solidFill>
                    <w14:schemeClr w14:val="tx1"/>
                  </w14:solidFill>
                </w14:textFill>
              </w:rPr>
            </w:pPr>
            <w:r>
              <w:rPr>
                <w:rFonts w:ascii="Times New Roman"/>
                <w:b/>
                <w:bCs/>
                <w:snapToGrid w:val="0"/>
                <w:color w:val="000000" w:themeColor="text1"/>
                <w:spacing w:val="-6"/>
                <w:kern w:val="21"/>
                <w:sz w:val="21"/>
                <w:szCs w:val="21"/>
                <w14:textFill>
                  <w14:solidFill>
                    <w14:schemeClr w14:val="tx1"/>
                  </w14:solidFill>
                </w14:textFill>
              </w:rPr>
              <w:t xml:space="preserve">现有工程</w:t>
            </w:r>
          </w:p>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6"/>
                <w:kern w:val="21"/>
                <w:sz w:val="21"/>
                <w:szCs w:val="21"/>
                <w14:textFill>
                  <w14:solidFill>
                    <w14:schemeClr w14:val="tx1"/>
                  </w14:solidFill>
                </w14:textFill>
              </w:rPr>
            </w:pPr>
            <w:r>
              <w:rPr>
                <w:rFonts w:ascii="Times New Roman"/>
                <w:b/>
                <w:bCs/>
                <w:snapToGrid w:val="0"/>
                <w:color w:val="000000" w:themeColor="text1"/>
                <w:spacing w:val="-6"/>
                <w:kern w:val="21"/>
                <w:sz w:val="21"/>
                <w:szCs w:val="21"/>
                <w14:textFill>
                  <w14:solidFill>
                    <w14:schemeClr w14:val="tx1"/>
                  </w14:solidFill>
                </w14:textFill>
              </w:rPr>
              <w:t xml:space="preserve">排放量（固</w:t>
            </w:r>
            <w:r>
              <w:rPr>
                <w:rFonts w:ascii="Times New Roman" w:hint="eastAsia"/>
                <w:b/>
                <w:bCs/>
                <w:snapToGrid w:val="0"/>
                <w:color w:val="000000" w:themeColor="text1"/>
                <w:spacing w:val="-6"/>
                <w:kern w:val="21"/>
                <w:sz w:val="21"/>
                <w:szCs w:val="21"/>
                <w14:textFill>
                  <w14:solidFill>
                    <w14:schemeClr w14:val="tx1"/>
                  </w14:solidFill>
                </w14:textFill>
              </w:rPr>
              <w:t xml:space="preserve">体</w:t>
            </w:r>
            <w:r>
              <w:rPr>
                <w:rFonts w:ascii="Times New Roman"/>
                <w:b/>
                <w:bCs/>
                <w:snapToGrid w:val="0"/>
                <w:color w:val="000000" w:themeColor="text1"/>
                <w:spacing w:val="-6"/>
                <w:kern w:val="21"/>
                <w:sz w:val="21"/>
                <w:szCs w:val="21"/>
                <w14:textFill>
                  <w14:solidFill>
                    <w14:schemeClr w14:val="tx1"/>
                  </w14:solidFill>
                </w14:textFill>
              </w:rPr>
              <w:t xml:space="preserve">废</w:t>
            </w:r>
            <w:r>
              <w:rPr>
                <w:rFonts w:ascii="Times New Roman" w:hint="eastAsia"/>
                <w:b/>
                <w:bCs/>
                <w:snapToGrid w:val="0"/>
                <w:color w:val="000000" w:themeColor="text1"/>
                <w:spacing w:val="-6"/>
                <w:kern w:val="21"/>
                <w:sz w:val="21"/>
                <w:szCs w:val="21"/>
                <w14:textFill>
                  <w14:solidFill>
                    <w14:schemeClr w14:val="tx1"/>
                  </w14:solidFill>
                </w14:textFill>
              </w:rPr>
              <w:t xml:space="preserve">物</w:t>
            </w:r>
            <w:r>
              <w:rPr>
                <w:rFonts w:ascii="Times New Roman"/>
                <w:b/>
                <w:bCs/>
                <w:snapToGrid w:val="0"/>
                <w:color w:val="000000" w:themeColor="text1"/>
                <w:spacing w:val="-6"/>
                <w:kern w:val="21"/>
                <w:sz w:val="21"/>
                <w:szCs w:val="21"/>
                <w14:textFill>
                  <w14:solidFill>
                    <w14:schemeClr w14:val="tx1"/>
                  </w14:solidFill>
                </w14:textFill>
              </w:rPr>
              <w:t xml:space="preserve">产生量）</w:t>
            </w:r>
            <w:r>
              <w:rPr>
                <w:rFonts w:ascii="Times New Roman"/>
                <w:b/>
                <w:bCs/>
                <w:snapToGrid w:val="0"/>
                <w:color w:val="000000" w:themeColor="text1"/>
                <w:spacing w:val="-6"/>
                <w:kern w:val="21"/>
                <w:sz w:val="21"/>
                <w:szCs w:val="21"/>
              </w:rPr>
              <w:fldChar w:fldCharType="begin"/>
            </w:r>
            <w:r>
              <w:rPr>
                <w:rFonts w:ascii="Times New Roman"/>
                <w:b/>
                <w:bCs/>
                <w:snapToGrid w:val="0"/>
                <w:color w:val="000000" w:themeColor="text1"/>
                <w:spacing w:val="-6"/>
                <w:kern w:val="21"/>
                <w:sz w:val="21"/>
                <w:szCs w:val="21"/>
              </w:rPr>
              <w:instrText xml:space="preserve"> = 1 \* GB3 \* MERGEFORMAT </w:instrText>
            </w:r>
            <w:r>
              <w:rPr>
                <w:rFonts w:ascii="Times New Roman"/>
                <w:b/>
                <w:bCs/>
                <w:snapToGrid w:val="0"/>
                <w:color w:val="000000" w:themeColor="text1"/>
                <w:spacing w:val="-6"/>
                <w:kern w:val="21"/>
                <w:sz w:val="21"/>
                <w:szCs w:val="21"/>
                <w14:textFill>
                  <w14:solidFill>
                    <w14:schemeClr w14:val="tx1"/>
                  </w14:solidFill>
                </w14:textFill>
              </w:rPr>
              <w:fldChar w:fldCharType="separate"/>
            </w:r>
            <w:r>
              <w:rPr>
                <w:rFonts w:ascii="Times New Roman" w:cs="宋体" w:hint="eastAsia"/>
                <w:b/>
                <w:bCs/>
                <w:color w:val="000000" w:themeColor="text1"/>
                <w:kern w:val="2"/>
                <w:sz w:val="21"/>
                <w:szCs w:val="21"/>
                <w14:textFill>
                  <w14:solidFill>
                    <w14:schemeClr w14:val="tx1"/>
                  </w14:solidFill>
                </w14:textFill>
              </w:rPr>
              <w:t xml:space="preserve">①</w:t>
            </w:r>
            <w:r>
              <w:rPr>
                <w:rFonts w:ascii="Times New Roman"/>
                <w:b/>
                <w:bCs/>
                <w:snapToGrid w:val="0"/>
                <w:color w:val="000000" w:themeColor="text1"/>
                <w:spacing w:val="-6"/>
                <w:kern w:val="21"/>
                <w:sz w:val="21"/>
                <w:szCs w:val="21"/>
                <w14:textFill>
                  <w14:solidFill>
                    <w14:schemeClr w14:val="tx1"/>
                  </w14:solidFill>
                </w14:textFill>
              </w:rPr>
              <w:fldChar w:fldCharType="end"/>
            </w:r>
          </w:p>
        </w:tc>
        <w:tc>
          <w:tcPr>
            <w:tcW w:w="1276" w:type="dxa"/>
            <w:tcMar>
              <w:top w:w="0" w:type="dxa"/>
              <w:left w:w="28" w:type="dxa"/>
              <w:bottom w:w="0" w:type="dxa"/>
              <w:right w:w="28" w:type="dxa"/>
            </w:tcMar>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6"/>
                <w:kern w:val="21"/>
                <w:sz w:val="21"/>
                <w:szCs w:val="21"/>
                <w14:textFill>
                  <w14:solidFill>
                    <w14:schemeClr w14:val="tx1"/>
                  </w14:solidFill>
                </w14:textFill>
              </w:rPr>
            </w:pPr>
            <w:r>
              <w:rPr>
                <w:rFonts w:ascii="Times New Roman"/>
                <w:b/>
                <w:bCs/>
                <w:snapToGrid w:val="0"/>
                <w:color w:val="000000" w:themeColor="text1"/>
                <w:spacing w:val="-6"/>
                <w:kern w:val="21"/>
                <w:sz w:val="21"/>
                <w:szCs w:val="21"/>
                <w14:textFill>
                  <w14:solidFill>
                    <w14:schemeClr w14:val="tx1"/>
                  </w14:solidFill>
                </w14:textFill>
              </w:rPr>
              <w:t xml:space="preserve">现有工程</w:t>
            </w:r>
          </w:p>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6"/>
                <w:kern w:val="21"/>
                <w:sz w:val="21"/>
                <w:szCs w:val="21"/>
                <w14:textFill>
                  <w14:solidFill>
                    <w14:schemeClr w14:val="tx1"/>
                  </w14:solidFill>
                </w14:textFill>
              </w:rPr>
            </w:pPr>
            <w:r>
              <w:rPr>
                <w:rFonts w:ascii="Times New Roman"/>
                <w:b/>
                <w:bCs/>
                <w:snapToGrid w:val="0"/>
                <w:color w:val="000000" w:themeColor="text1"/>
                <w:spacing w:val="-6"/>
                <w:kern w:val="21"/>
                <w:sz w:val="21"/>
                <w:szCs w:val="21"/>
                <w14:textFill>
                  <w14:solidFill>
                    <w14:schemeClr w14:val="tx1"/>
                  </w14:solidFill>
                </w14:textFill>
              </w:rPr>
              <w:t xml:space="preserve">许可排放量</w:t>
            </w:r>
          </w:p>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6"/>
                <w:kern w:val="21"/>
                <w:sz w:val="21"/>
                <w:szCs w:val="21"/>
                <w14:textFill>
                  <w14:solidFill>
                    <w14:schemeClr w14:val="tx1"/>
                  </w14:solidFill>
                </w14:textFill>
              </w:rPr>
            </w:pPr>
            <w:r>
              <w:rPr>
                <w:rFonts w:ascii="Times New Roman"/>
                <w:b/>
                <w:bCs/>
                <w:snapToGrid w:val="0"/>
                <w:color w:val="000000" w:themeColor="text1"/>
                <w:spacing w:val="-6"/>
                <w:kern w:val="21"/>
                <w:sz w:val="21"/>
                <w:szCs w:val="21"/>
              </w:rPr>
              <w:fldChar w:fldCharType="begin"/>
            </w:r>
            <w:r>
              <w:rPr>
                <w:rFonts w:ascii="Times New Roman"/>
                <w:b/>
                <w:bCs/>
                <w:snapToGrid w:val="0"/>
                <w:color w:val="000000" w:themeColor="text1"/>
                <w:spacing w:val="-6"/>
                <w:kern w:val="21"/>
                <w:sz w:val="21"/>
                <w:szCs w:val="21"/>
              </w:rPr>
              <w:instrText xml:space="preserve"> = 2 \* GB3 \* MERGEFORMAT </w:instrText>
            </w:r>
            <w:r>
              <w:rPr>
                <w:rFonts w:ascii="Times New Roman"/>
                <w:b/>
                <w:bCs/>
                <w:snapToGrid w:val="0"/>
                <w:color w:val="000000" w:themeColor="text1"/>
                <w:spacing w:val="-6"/>
                <w:kern w:val="21"/>
                <w:sz w:val="21"/>
                <w:szCs w:val="21"/>
                <w14:textFill>
                  <w14:solidFill>
                    <w14:schemeClr w14:val="tx1"/>
                  </w14:solidFill>
                </w14:textFill>
              </w:rPr>
              <w:fldChar w:fldCharType="separate"/>
            </w:r>
            <w:r>
              <w:rPr>
                <w:rFonts w:ascii="Times New Roman" w:cs="宋体" w:hint="eastAsia"/>
                <w:b/>
                <w:bCs/>
                <w:snapToGrid w:val="0"/>
                <w:color w:val="000000" w:themeColor="text1"/>
                <w:spacing w:val="-6"/>
                <w:kern w:val="21"/>
                <w:sz w:val="21"/>
                <w:szCs w:val="21"/>
                <w14:textFill>
                  <w14:solidFill>
                    <w14:schemeClr w14:val="tx1"/>
                  </w14:solidFill>
                </w14:textFill>
              </w:rPr>
              <w:t xml:space="preserve">②</w:t>
            </w:r>
            <w:r>
              <w:rPr>
                <w:rFonts w:ascii="Times New Roman"/>
                <w:b/>
                <w:bCs/>
                <w:snapToGrid w:val="0"/>
                <w:color w:val="000000" w:themeColor="text1"/>
                <w:spacing w:val="-6"/>
                <w:kern w:val="21"/>
                <w:sz w:val="21"/>
                <w:szCs w:val="21"/>
                <w14:textFill>
                  <w14:solidFill>
                    <w14:schemeClr w14:val="tx1"/>
                  </w14:solidFill>
                </w14:textFill>
              </w:rPr>
              <w:fldChar w:fldCharType="end"/>
            </w:r>
          </w:p>
        </w:tc>
        <w:tc>
          <w:tcPr>
            <w:tcW w:w="1500" w:type="dxa"/>
            <w:tcMar>
              <w:top w:w="0" w:type="dxa"/>
              <w:left w:w="28" w:type="dxa"/>
              <w:bottom w:w="0" w:type="dxa"/>
              <w:right w:w="28" w:type="dxa"/>
            </w:tcMar>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6"/>
                <w:kern w:val="21"/>
                <w:sz w:val="21"/>
                <w:szCs w:val="21"/>
                <w14:textFill>
                  <w14:solidFill>
                    <w14:schemeClr w14:val="tx1"/>
                  </w14:solidFill>
                </w14:textFill>
              </w:rPr>
            </w:pPr>
            <w:r>
              <w:rPr>
                <w:rFonts w:ascii="Times New Roman"/>
                <w:b/>
                <w:bCs/>
                <w:snapToGrid w:val="0"/>
                <w:color w:val="000000" w:themeColor="text1"/>
                <w:spacing w:val="-6"/>
                <w:kern w:val="21"/>
                <w:sz w:val="21"/>
                <w:szCs w:val="21"/>
                <w14:textFill>
                  <w14:solidFill>
                    <w14:schemeClr w14:val="tx1"/>
                  </w14:solidFill>
                </w14:textFill>
              </w:rPr>
              <w:t xml:space="preserve">在建工程</w:t>
            </w:r>
          </w:p>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6"/>
                <w:kern w:val="21"/>
                <w:sz w:val="21"/>
                <w:szCs w:val="21"/>
                <w14:textFill>
                  <w14:solidFill>
                    <w14:schemeClr w14:val="tx1"/>
                  </w14:solidFill>
                </w14:textFill>
              </w:rPr>
            </w:pPr>
            <w:r>
              <w:rPr>
                <w:rFonts w:ascii="Times New Roman"/>
                <w:b/>
                <w:bCs/>
                <w:snapToGrid w:val="0"/>
                <w:color w:val="000000" w:themeColor="text1"/>
                <w:spacing w:val="-6"/>
                <w:kern w:val="21"/>
                <w:sz w:val="21"/>
                <w:szCs w:val="21"/>
                <w14:textFill>
                  <w14:solidFill>
                    <w14:schemeClr w14:val="tx1"/>
                  </w14:solidFill>
                </w14:textFill>
              </w:rPr>
              <w:t xml:space="preserve">排放量（固</w:t>
            </w:r>
            <w:r>
              <w:rPr>
                <w:rFonts w:ascii="Times New Roman" w:hint="eastAsia"/>
                <w:b/>
                <w:bCs/>
                <w:snapToGrid w:val="0"/>
                <w:color w:val="000000" w:themeColor="text1"/>
                <w:spacing w:val="-6"/>
                <w:kern w:val="21"/>
                <w:sz w:val="21"/>
                <w:szCs w:val="21"/>
                <w14:textFill>
                  <w14:solidFill>
                    <w14:schemeClr w14:val="tx1"/>
                  </w14:solidFill>
                </w14:textFill>
              </w:rPr>
              <w:t xml:space="preserve">体</w:t>
            </w:r>
            <w:r>
              <w:rPr>
                <w:rFonts w:ascii="Times New Roman"/>
                <w:b/>
                <w:bCs/>
                <w:snapToGrid w:val="0"/>
                <w:color w:val="000000" w:themeColor="text1"/>
                <w:spacing w:val="-6"/>
                <w:kern w:val="21"/>
                <w:sz w:val="21"/>
                <w:szCs w:val="21"/>
                <w14:textFill>
                  <w14:solidFill>
                    <w14:schemeClr w14:val="tx1"/>
                  </w14:solidFill>
                </w14:textFill>
              </w:rPr>
              <w:t xml:space="preserve">废</w:t>
            </w:r>
            <w:r>
              <w:rPr>
                <w:rFonts w:ascii="Times New Roman" w:hint="eastAsia"/>
                <w:b/>
                <w:bCs/>
                <w:snapToGrid w:val="0"/>
                <w:color w:val="000000" w:themeColor="text1"/>
                <w:spacing w:val="-6"/>
                <w:kern w:val="21"/>
                <w:sz w:val="21"/>
                <w:szCs w:val="21"/>
                <w14:textFill>
                  <w14:solidFill>
                    <w14:schemeClr w14:val="tx1"/>
                  </w14:solidFill>
                </w14:textFill>
              </w:rPr>
              <w:t xml:space="preserve">物</w:t>
            </w:r>
            <w:r>
              <w:rPr>
                <w:rFonts w:ascii="Times New Roman"/>
                <w:b/>
                <w:bCs/>
                <w:snapToGrid w:val="0"/>
                <w:color w:val="000000" w:themeColor="text1"/>
                <w:spacing w:val="-6"/>
                <w:kern w:val="21"/>
                <w:sz w:val="21"/>
                <w:szCs w:val="21"/>
                <w14:textFill>
                  <w14:solidFill>
                    <w14:schemeClr w14:val="tx1"/>
                  </w14:solidFill>
                </w14:textFill>
              </w:rPr>
              <w:t xml:space="preserve">产生量）</w:t>
            </w:r>
            <w:r>
              <w:rPr>
                <w:rFonts w:ascii="Times New Roman"/>
                <w:b/>
                <w:bCs/>
                <w:snapToGrid w:val="0"/>
                <w:color w:val="000000" w:themeColor="text1"/>
                <w:spacing w:val="-6"/>
                <w:kern w:val="21"/>
                <w:sz w:val="21"/>
                <w:szCs w:val="21"/>
              </w:rPr>
              <w:fldChar w:fldCharType="begin"/>
            </w:r>
            <w:r>
              <w:rPr>
                <w:rFonts w:ascii="Times New Roman"/>
                <w:b/>
                <w:bCs/>
                <w:snapToGrid w:val="0"/>
                <w:color w:val="000000" w:themeColor="text1"/>
                <w:spacing w:val="-6"/>
                <w:kern w:val="21"/>
                <w:sz w:val="21"/>
                <w:szCs w:val="21"/>
              </w:rPr>
              <w:instrText xml:space="preserve"> = 3 \* GB3 \* MERGEFORMAT </w:instrText>
            </w:r>
            <w:r>
              <w:rPr>
                <w:rFonts w:ascii="Times New Roman"/>
                <w:b/>
                <w:bCs/>
                <w:snapToGrid w:val="0"/>
                <w:color w:val="000000" w:themeColor="text1"/>
                <w:spacing w:val="-6"/>
                <w:kern w:val="21"/>
                <w:sz w:val="21"/>
                <w:szCs w:val="21"/>
                <w14:textFill>
                  <w14:solidFill>
                    <w14:schemeClr w14:val="tx1"/>
                  </w14:solidFill>
                </w14:textFill>
              </w:rPr>
              <w:fldChar w:fldCharType="separate"/>
            </w:r>
            <w:r>
              <w:rPr>
                <w:rFonts w:ascii="Times New Roman" w:cs="宋体" w:hint="eastAsia"/>
                <w:b/>
                <w:bCs/>
                <w:color w:val="000000" w:themeColor="text1"/>
                <w:kern w:val="2"/>
                <w:sz w:val="21"/>
                <w:szCs w:val="21"/>
                <w14:textFill>
                  <w14:solidFill>
                    <w14:schemeClr w14:val="tx1"/>
                  </w14:solidFill>
                </w14:textFill>
              </w:rPr>
              <w:t xml:space="preserve">③</w:t>
            </w:r>
            <w:r>
              <w:rPr>
                <w:rFonts w:ascii="Times New Roman"/>
                <w:b/>
                <w:bCs/>
                <w:snapToGrid w:val="0"/>
                <w:color w:val="000000" w:themeColor="text1"/>
                <w:spacing w:val="-6"/>
                <w:kern w:val="21"/>
                <w:sz w:val="21"/>
                <w:szCs w:val="21"/>
                <w14:textFill>
                  <w14:solidFill>
                    <w14:schemeClr w14:val="tx1"/>
                  </w14:solidFill>
                </w14:textFill>
              </w:rPr>
              <w:fldChar w:fldCharType="end"/>
            </w:r>
          </w:p>
        </w:tc>
        <w:tc>
          <w:tcPr>
            <w:tcW w:w="1882" w:type="dxa"/>
            <w:tcMar>
              <w:top w:w="0" w:type="dxa"/>
              <w:left w:w="28" w:type="dxa"/>
              <w:bottom w:w="0" w:type="dxa"/>
              <w:right w:w="28" w:type="dxa"/>
            </w:tcMar>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6"/>
                <w:kern w:val="21"/>
                <w:sz w:val="21"/>
                <w:szCs w:val="21"/>
                <w14:textFill>
                  <w14:solidFill>
                    <w14:schemeClr w14:val="tx1"/>
                  </w14:solidFill>
                </w14:textFill>
              </w:rPr>
            </w:pPr>
            <w:r>
              <w:rPr>
                <w:rFonts w:ascii="Times New Roman"/>
                <w:b/>
                <w:bCs/>
                <w:snapToGrid w:val="0"/>
                <w:color w:val="000000" w:themeColor="text1"/>
                <w:spacing w:val="-6"/>
                <w:kern w:val="21"/>
                <w:sz w:val="21"/>
                <w:szCs w:val="21"/>
                <w14:textFill>
                  <w14:solidFill>
                    <w14:schemeClr w14:val="tx1"/>
                  </w14:solidFill>
                </w14:textFill>
              </w:rPr>
              <w:t xml:space="preserve">本项目</w:t>
            </w:r>
          </w:p>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6"/>
                <w:kern w:val="21"/>
                <w:sz w:val="21"/>
                <w:szCs w:val="21"/>
                <w14:textFill>
                  <w14:solidFill>
                    <w14:schemeClr w14:val="tx1"/>
                  </w14:solidFill>
                </w14:textFill>
              </w:rPr>
            </w:pPr>
            <w:r>
              <w:rPr>
                <w:rFonts w:ascii="Times New Roman"/>
                <w:b/>
                <w:bCs/>
                <w:snapToGrid w:val="0"/>
                <w:color w:val="000000" w:themeColor="text1"/>
                <w:spacing w:val="-6"/>
                <w:kern w:val="21"/>
                <w:sz w:val="21"/>
                <w:szCs w:val="21"/>
                <w14:textFill>
                  <w14:solidFill>
                    <w14:schemeClr w14:val="tx1"/>
                  </w14:solidFill>
                </w14:textFill>
              </w:rPr>
              <w:t xml:space="preserve">排放量（固</w:t>
            </w:r>
            <w:r>
              <w:rPr>
                <w:rFonts w:ascii="Times New Roman" w:hint="eastAsia"/>
                <w:b/>
                <w:bCs/>
                <w:snapToGrid w:val="0"/>
                <w:color w:val="000000" w:themeColor="text1"/>
                <w:spacing w:val="-6"/>
                <w:kern w:val="21"/>
                <w:sz w:val="21"/>
                <w:szCs w:val="21"/>
                <w14:textFill>
                  <w14:solidFill>
                    <w14:schemeClr w14:val="tx1"/>
                  </w14:solidFill>
                </w14:textFill>
              </w:rPr>
              <w:t xml:space="preserve">体</w:t>
            </w:r>
            <w:r>
              <w:rPr>
                <w:rFonts w:ascii="Times New Roman"/>
                <w:b/>
                <w:bCs/>
                <w:snapToGrid w:val="0"/>
                <w:color w:val="000000" w:themeColor="text1"/>
                <w:spacing w:val="-6"/>
                <w:kern w:val="21"/>
                <w:sz w:val="21"/>
                <w:szCs w:val="21"/>
                <w14:textFill>
                  <w14:solidFill>
                    <w14:schemeClr w14:val="tx1"/>
                  </w14:solidFill>
                </w14:textFill>
              </w:rPr>
              <w:t xml:space="preserve">废</w:t>
            </w:r>
            <w:r>
              <w:rPr>
                <w:rFonts w:ascii="Times New Roman" w:hint="eastAsia"/>
                <w:b/>
                <w:bCs/>
                <w:snapToGrid w:val="0"/>
                <w:color w:val="000000" w:themeColor="text1"/>
                <w:spacing w:val="-6"/>
                <w:kern w:val="21"/>
                <w:sz w:val="21"/>
                <w:szCs w:val="21"/>
                <w14:textFill>
                  <w14:solidFill>
                    <w14:schemeClr w14:val="tx1"/>
                  </w14:solidFill>
                </w14:textFill>
              </w:rPr>
              <w:t xml:space="preserve">物</w:t>
            </w:r>
            <w:r>
              <w:rPr>
                <w:rFonts w:ascii="Times New Roman"/>
                <w:b/>
                <w:bCs/>
                <w:snapToGrid w:val="0"/>
                <w:color w:val="000000" w:themeColor="text1"/>
                <w:spacing w:val="-6"/>
                <w:kern w:val="21"/>
                <w:sz w:val="21"/>
                <w:szCs w:val="21"/>
                <w14:textFill>
                  <w14:solidFill>
                    <w14:schemeClr w14:val="tx1"/>
                  </w14:solidFill>
                </w14:textFill>
              </w:rPr>
              <w:t xml:space="preserve">产生量）</w:t>
            </w:r>
            <w:r>
              <w:rPr>
                <w:rFonts w:ascii="Times New Roman"/>
                <w:b/>
                <w:bCs/>
                <w:snapToGrid w:val="0"/>
                <w:color w:val="000000" w:themeColor="text1"/>
                <w:spacing w:val="-6"/>
                <w:kern w:val="21"/>
                <w:sz w:val="21"/>
                <w:szCs w:val="21"/>
              </w:rPr>
              <w:fldChar w:fldCharType="begin"/>
            </w:r>
            <w:r>
              <w:rPr>
                <w:rFonts w:ascii="Times New Roman"/>
                <w:b/>
                <w:bCs/>
                <w:snapToGrid w:val="0"/>
                <w:color w:val="000000" w:themeColor="text1"/>
                <w:spacing w:val="-6"/>
                <w:kern w:val="21"/>
                <w:sz w:val="21"/>
                <w:szCs w:val="21"/>
              </w:rPr>
              <w:instrText xml:space="preserve"> = 4 \* GB3 \* MERGEFORMAT </w:instrText>
            </w:r>
            <w:r>
              <w:rPr>
                <w:rFonts w:ascii="Times New Roman"/>
                <w:b/>
                <w:bCs/>
                <w:snapToGrid w:val="0"/>
                <w:color w:val="000000" w:themeColor="text1"/>
                <w:spacing w:val="-6"/>
                <w:kern w:val="21"/>
                <w:sz w:val="21"/>
                <w:szCs w:val="21"/>
                <w14:textFill>
                  <w14:solidFill>
                    <w14:schemeClr w14:val="tx1"/>
                  </w14:solidFill>
                </w14:textFill>
              </w:rPr>
              <w:fldChar w:fldCharType="separate"/>
            </w:r>
            <w:r>
              <w:rPr>
                <w:rFonts w:ascii="Times New Roman" w:cs="宋体" w:hint="eastAsia"/>
                <w:b/>
                <w:bCs/>
                <w:color w:val="000000" w:themeColor="text1"/>
                <w:kern w:val="2"/>
                <w:sz w:val="21"/>
                <w:szCs w:val="21"/>
                <w14:textFill>
                  <w14:solidFill>
                    <w14:schemeClr w14:val="tx1"/>
                  </w14:solidFill>
                </w14:textFill>
              </w:rPr>
              <w:t xml:space="preserve">④</w:t>
            </w:r>
            <w:r>
              <w:rPr>
                <w:rFonts w:ascii="Times New Roman"/>
                <w:b/>
                <w:bCs/>
                <w:snapToGrid w:val="0"/>
                <w:color w:val="000000" w:themeColor="text1"/>
                <w:spacing w:val="-6"/>
                <w:kern w:val="21"/>
                <w:sz w:val="21"/>
                <w:szCs w:val="21"/>
                <w14:textFill>
                  <w14:solidFill>
                    <w14:schemeClr w14:val="tx1"/>
                  </w14:solidFill>
                </w14:textFill>
              </w:rPr>
              <w:fldChar w:fldCharType="end"/>
            </w:r>
          </w:p>
        </w:tc>
        <w:tc>
          <w:tcPr>
            <w:tcW w:w="1639" w:type="dxa"/>
            <w:tcMar>
              <w:top w:w="0" w:type="dxa"/>
              <w:left w:w="28" w:type="dxa"/>
              <w:bottom w:w="0" w:type="dxa"/>
              <w:right w:w="28" w:type="dxa"/>
            </w:tcMar>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16"/>
                <w:kern w:val="21"/>
                <w:sz w:val="21"/>
                <w:szCs w:val="21"/>
                <w14:textFill>
                  <w14:solidFill>
                    <w14:schemeClr w14:val="tx1"/>
                  </w14:solidFill>
                </w14:textFill>
              </w:rPr>
            </w:pPr>
            <w:r>
              <w:rPr>
                <w:rFonts w:ascii="Times New Roman"/>
                <w:b/>
                <w:bCs/>
                <w:snapToGrid w:val="0"/>
                <w:color w:val="000000" w:themeColor="text1"/>
                <w:spacing w:val="-16"/>
                <w:kern w:val="21"/>
                <w:sz w:val="21"/>
                <w:szCs w:val="21"/>
                <w14:textFill>
                  <w14:solidFill>
                    <w14:schemeClr w14:val="tx1"/>
                  </w14:solidFill>
                </w14:textFill>
              </w:rPr>
              <w:t xml:space="preserve">以新带老削减量</w:t>
            </w:r>
          </w:p>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16"/>
                <w:kern w:val="21"/>
                <w:sz w:val="21"/>
                <w:szCs w:val="21"/>
                <w14:textFill>
                  <w14:solidFill>
                    <w14:schemeClr w14:val="tx1"/>
                  </w14:solidFill>
                </w14:textFill>
              </w:rPr>
            </w:pPr>
            <w:r>
              <w:rPr>
                <w:rFonts w:ascii="Times New Roman"/>
                <w:b/>
                <w:bCs/>
                <w:snapToGrid w:val="0"/>
                <w:color w:val="000000" w:themeColor="text1"/>
                <w:spacing w:val="-16"/>
                <w:kern w:val="21"/>
                <w:sz w:val="21"/>
                <w:szCs w:val="21"/>
                <w14:textFill>
                  <w14:solidFill>
                    <w14:schemeClr w14:val="tx1"/>
                  </w14:solidFill>
                </w14:textFill>
              </w:rPr>
              <w:t xml:space="preserve">（新建项目不填）</w:t>
            </w:r>
            <w:r>
              <w:rPr>
                <w:rFonts w:ascii="Times New Roman"/>
                <w:b/>
                <w:bCs/>
                <w:snapToGrid w:val="0"/>
                <w:color w:val="000000" w:themeColor="text1"/>
                <w:spacing w:val="-16"/>
                <w:kern w:val="21"/>
                <w:sz w:val="21"/>
                <w:szCs w:val="21"/>
              </w:rPr>
              <w:fldChar w:fldCharType="begin"/>
            </w:r>
            <w:r>
              <w:rPr>
                <w:rFonts w:ascii="Times New Roman"/>
                <w:b/>
                <w:bCs/>
                <w:snapToGrid w:val="0"/>
                <w:color w:val="000000" w:themeColor="text1"/>
                <w:spacing w:val="-16"/>
                <w:kern w:val="21"/>
                <w:sz w:val="21"/>
                <w:szCs w:val="21"/>
              </w:rPr>
              <w:instrText xml:space="preserve"> = 5 \* GB3 \* MERGEFORMAT </w:instrText>
            </w:r>
            <w:r>
              <w:rPr>
                <w:rFonts w:ascii="Times New Roman"/>
                <w:b/>
                <w:bCs/>
                <w:snapToGrid w:val="0"/>
                <w:color w:val="000000" w:themeColor="text1"/>
                <w:spacing w:val="-16"/>
                <w:kern w:val="21"/>
                <w:sz w:val="21"/>
                <w:szCs w:val="21"/>
                <w14:textFill>
                  <w14:solidFill>
                    <w14:schemeClr w14:val="tx1"/>
                  </w14:solidFill>
                </w14:textFill>
              </w:rPr>
              <w:fldChar w:fldCharType="separate"/>
            </w:r>
            <w:r>
              <w:rPr>
                <w:rFonts w:ascii="Times New Roman" w:cs="宋体" w:hint="eastAsia"/>
                <w:b/>
                <w:bCs/>
                <w:color w:val="000000" w:themeColor="text1"/>
                <w:kern w:val="2"/>
                <w:sz w:val="21"/>
                <w:szCs w:val="21"/>
                <w14:textFill>
                  <w14:solidFill>
                    <w14:schemeClr w14:val="tx1"/>
                  </w14:solidFill>
                </w14:textFill>
              </w:rPr>
              <w:t xml:space="preserve">⑤</w:t>
            </w:r>
            <w:r>
              <w:rPr>
                <w:rFonts w:ascii="Times New Roman"/>
                <w:b/>
                <w:bCs/>
                <w:snapToGrid w:val="0"/>
                <w:color w:val="000000" w:themeColor="text1"/>
                <w:spacing w:val="-16"/>
                <w:kern w:val="21"/>
                <w:sz w:val="21"/>
                <w:szCs w:val="21"/>
                <w14:textFill>
                  <w14:solidFill>
                    <w14:schemeClr w14:val="tx1"/>
                  </w14:solidFill>
                </w14:textFill>
              </w:rPr>
              <w:fldChar w:fldCharType="end"/>
            </w:r>
          </w:p>
        </w:tc>
        <w:tc>
          <w:tcPr>
            <w:tcW w:w="1703" w:type="dxa"/>
            <w:tcMar>
              <w:top w:w="0" w:type="dxa"/>
              <w:left w:w="28" w:type="dxa"/>
              <w:bottom w:w="0" w:type="dxa"/>
              <w:right w:w="28" w:type="dxa"/>
            </w:tcMar>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16"/>
                <w:kern w:val="21"/>
                <w:sz w:val="21"/>
                <w:szCs w:val="21"/>
                <w14:textFill>
                  <w14:solidFill>
                    <w14:schemeClr w14:val="tx1"/>
                  </w14:solidFill>
                </w14:textFill>
              </w:rPr>
            </w:pPr>
            <w:r>
              <w:rPr>
                <w:rFonts w:ascii="Times New Roman"/>
                <w:b/>
                <w:bCs/>
                <w:snapToGrid w:val="0"/>
                <w:color w:val="000000" w:themeColor="text1"/>
                <w:spacing w:val="-16"/>
                <w:kern w:val="21"/>
                <w:sz w:val="21"/>
                <w:szCs w:val="21"/>
                <w14:textFill>
                  <w14:solidFill>
                    <w14:schemeClr w14:val="tx1"/>
                  </w14:solidFill>
                </w14:textFill>
              </w:rPr>
              <w:t xml:space="preserve">本项目建成后</w:t>
            </w:r>
          </w:p>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16"/>
                <w:kern w:val="21"/>
                <w:sz w:val="21"/>
                <w:szCs w:val="21"/>
                <w14:textFill>
                  <w14:solidFill>
                    <w14:schemeClr w14:val="tx1"/>
                  </w14:solidFill>
                </w14:textFill>
              </w:rPr>
            </w:pPr>
            <w:r>
              <w:rPr>
                <w:rFonts w:ascii="Times New Roman" w:hint="eastAsia"/>
                <w:b/>
                <w:bCs/>
                <w:snapToGrid w:val="0"/>
                <w:color w:val="000000" w:themeColor="text1"/>
                <w:spacing w:val="-16"/>
                <w:kern w:val="21"/>
                <w:sz w:val="21"/>
                <w:szCs w:val="21"/>
                <w14:textFill>
                  <w14:solidFill>
                    <w14:schemeClr w14:val="tx1"/>
                  </w14:solidFill>
                </w14:textFill>
              </w:rPr>
              <w:t xml:space="preserve">全厂</w:t>
            </w:r>
            <w:r>
              <w:rPr>
                <w:rFonts w:ascii="Times New Roman"/>
                <w:b/>
                <w:bCs/>
                <w:snapToGrid w:val="0"/>
                <w:color w:val="000000" w:themeColor="text1"/>
                <w:spacing w:val="-16"/>
                <w:kern w:val="21"/>
                <w:sz w:val="21"/>
                <w:szCs w:val="21"/>
                <w14:textFill>
                  <w14:solidFill>
                    <w14:schemeClr w14:val="tx1"/>
                  </w14:solidFill>
                </w14:textFill>
              </w:rPr>
              <w:t xml:space="preserve">排放量（</w:t>
            </w:r>
            <w:r>
              <w:rPr>
                <w:rFonts w:ascii="Times New Roman" w:hint="eastAsia"/>
                <w:b/>
                <w:bCs/>
                <w:snapToGrid w:val="0"/>
                <w:color w:val="000000" w:themeColor="text1"/>
                <w:spacing w:val="-16"/>
                <w:kern w:val="21"/>
                <w:sz w:val="21"/>
                <w:szCs w:val="21"/>
                <w14:textFill>
                  <w14:solidFill>
                    <w14:schemeClr w14:val="tx1"/>
                  </w14:solidFill>
                </w14:textFill>
              </w:rPr>
              <w:t xml:space="preserve">固体废物产生量</w:t>
            </w:r>
            <w:r>
              <w:rPr>
                <w:rFonts w:ascii="Times New Roman"/>
                <w:b/>
                <w:bCs/>
                <w:snapToGrid w:val="0"/>
                <w:color w:val="000000" w:themeColor="text1"/>
                <w:spacing w:val="-16"/>
                <w:kern w:val="21"/>
                <w:sz w:val="21"/>
                <w:szCs w:val="21"/>
                <w14:textFill>
                  <w14:solidFill>
                    <w14:schemeClr w14:val="tx1"/>
                  </w14:solidFill>
                </w14:textFill>
              </w:rPr>
              <w:t xml:space="preserve">）</w:t>
            </w:r>
            <w:r>
              <w:rPr>
                <w:rFonts w:ascii="Times New Roman"/>
                <w:b/>
                <w:bCs/>
                <w:snapToGrid w:val="0"/>
                <w:color w:val="000000" w:themeColor="text1"/>
                <w:spacing w:val="-16"/>
                <w:kern w:val="21"/>
                <w:sz w:val="21"/>
                <w:szCs w:val="21"/>
              </w:rPr>
              <w:fldChar w:fldCharType="begin"/>
            </w:r>
            <w:r>
              <w:rPr>
                <w:rFonts w:ascii="Times New Roman"/>
                <w:b/>
                <w:bCs/>
                <w:snapToGrid w:val="0"/>
                <w:color w:val="000000" w:themeColor="text1"/>
                <w:spacing w:val="-16"/>
                <w:kern w:val="21"/>
                <w:sz w:val="21"/>
                <w:szCs w:val="21"/>
              </w:rPr>
              <w:instrText xml:space="preserve"> = 6 \* GB3 \* MERGEFORMAT </w:instrText>
            </w:r>
            <w:r>
              <w:rPr>
                <w:rFonts w:ascii="Times New Roman"/>
                <w:b/>
                <w:bCs/>
                <w:snapToGrid w:val="0"/>
                <w:color w:val="000000" w:themeColor="text1"/>
                <w:spacing w:val="-16"/>
                <w:kern w:val="21"/>
                <w:sz w:val="21"/>
                <w:szCs w:val="21"/>
                <w14:textFill>
                  <w14:solidFill>
                    <w14:schemeClr w14:val="tx1"/>
                  </w14:solidFill>
                </w14:textFill>
              </w:rPr>
              <w:fldChar w:fldCharType="separate"/>
            </w:r>
            <w:r>
              <w:rPr>
                <w:rFonts w:ascii="Times New Roman" w:cs="宋体" w:hint="eastAsia"/>
                <w:b/>
                <w:bCs/>
                <w:color w:val="000000" w:themeColor="text1"/>
                <w:kern w:val="2"/>
                <w:sz w:val="21"/>
                <w:szCs w:val="21"/>
                <w14:textFill>
                  <w14:solidFill>
                    <w14:schemeClr w14:val="tx1"/>
                  </w14:solidFill>
                </w14:textFill>
              </w:rPr>
              <w:t xml:space="preserve">⑥</w:t>
            </w:r>
            <w:r>
              <w:rPr>
                <w:rFonts w:ascii="Times New Roman"/>
                <w:b/>
                <w:bCs/>
                <w:snapToGrid w:val="0"/>
                <w:color w:val="000000" w:themeColor="text1"/>
                <w:spacing w:val="-16"/>
                <w:kern w:val="21"/>
                <w:sz w:val="21"/>
                <w:szCs w:val="21"/>
                <w14:textFill>
                  <w14:solidFill>
                    <w14:schemeClr w14:val="tx1"/>
                  </w14:solidFill>
                </w14:textFill>
              </w:rPr>
              <w:fldChar w:fldCharType="end"/>
            </w:r>
          </w:p>
        </w:tc>
        <w:tc>
          <w:tcPr>
            <w:tcW w:w="1533" w:type="dxa"/>
            <w:tcMar>
              <w:top w:w="0" w:type="dxa"/>
              <w:left w:w="28" w:type="dxa"/>
              <w:bottom w:w="0" w:type="dxa"/>
              <w:right w:w="28" w:type="dxa"/>
            </w:tcMar>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6"/>
                <w:kern w:val="21"/>
                <w:sz w:val="21"/>
                <w:szCs w:val="21"/>
                <w14:textFill>
                  <w14:solidFill>
                    <w14:schemeClr w14:val="tx1"/>
                  </w14:solidFill>
                </w14:textFill>
              </w:rPr>
            </w:pPr>
            <w:r>
              <w:rPr>
                <w:rFonts w:ascii="Times New Roman"/>
                <w:b/>
                <w:bCs/>
                <w:snapToGrid w:val="0"/>
                <w:color w:val="000000" w:themeColor="text1"/>
                <w:spacing w:val="-6"/>
                <w:kern w:val="21"/>
                <w:sz w:val="21"/>
                <w:szCs w:val="21"/>
                <w14:textFill>
                  <w14:solidFill>
                    <w14:schemeClr w14:val="tx1"/>
                  </w14:solidFill>
                </w14:textFill>
              </w:rPr>
              <w:t xml:space="preserve">变化量</w:t>
            </w:r>
          </w:p>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b/>
                <w:bCs/>
                <w:snapToGrid w:val="0"/>
                <w:color w:val="000000" w:themeColor="text1"/>
                <w:spacing w:val="-6"/>
                <w:kern w:val="21"/>
                <w:sz w:val="21"/>
                <w:szCs w:val="21"/>
                <w14:textFill>
                  <w14:solidFill>
                    <w14:schemeClr w14:val="tx1"/>
                  </w14:solidFill>
                </w14:textFill>
              </w:rPr>
            </w:pPr>
            <w:r>
              <w:rPr>
                <w:rFonts w:ascii="Times New Roman"/>
                <w:b/>
                <w:bCs/>
                <w:snapToGrid w:val="0"/>
                <w:color w:val="000000" w:themeColor="text1"/>
                <w:spacing w:val="-6"/>
                <w:kern w:val="21"/>
                <w:sz w:val="21"/>
                <w:szCs w:val="21"/>
              </w:rPr>
              <w:fldChar w:fldCharType="begin"/>
            </w:r>
            <w:r>
              <w:rPr>
                <w:rFonts w:ascii="Times New Roman"/>
                <w:b/>
                <w:bCs/>
                <w:snapToGrid w:val="0"/>
                <w:color w:val="000000" w:themeColor="text1"/>
                <w:spacing w:val="-6"/>
                <w:kern w:val="21"/>
                <w:sz w:val="21"/>
                <w:szCs w:val="21"/>
              </w:rPr>
              <w:instrText xml:space="preserve"> = 7 \* GB3 \* MERGEFORMAT </w:instrText>
            </w:r>
            <w:r>
              <w:rPr>
                <w:rFonts w:ascii="Times New Roman"/>
                <w:b/>
                <w:bCs/>
                <w:snapToGrid w:val="0"/>
                <w:color w:val="000000" w:themeColor="text1"/>
                <w:spacing w:val="-6"/>
                <w:kern w:val="21"/>
                <w:sz w:val="21"/>
                <w:szCs w:val="21"/>
                <w14:textFill>
                  <w14:solidFill>
                    <w14:schemeClr w14:val="tx1"/>
                  </w14:solidFill>
                </w14:textFill>
              </w:rPr>
              <w:fldChar w:fldCharType="separate"/>
            </w:r>
            <w:r>
              <w:rPr>
                <w:rFonts w:ascii="Times New Roman" w:cs="宋体" w:hint="eastAsia"/>
                <w:b/>
                <w:bCs/>
                <w:color w:val="000000" w:themeColor="text1"/>
                <w:kern w:val="2"/>
                <w:sz w:val="21"/>
                <w:szCs w:val="21"/>
                <w14:textFill>
                  <w14:solidFill>
                    <w14:schemeClr w14:val="tx1"/>
                  </w14:solidFill>
                </w14:textFill>
              </w:rPr>
              <w:t xml:space="preserve">⑦</w:t>
            </w:r>
            <w:r>
              <w:rPr>
                <w:rFonts w:ascii="Times New Roman"/>
                <w:b/>
                <w:bCs/>
                <w:snapToGrid w:val="0"/>
                <w:color w:val="000000" w:themeColor="text1"/>
                <w:spacing w:val="-6"/>
                <w:kern w:val="21"/>
                <w:sz w:val="21"/>
                <w:szCs w:val="21"/>
                <w14:textFill>
                  <w14:solidFill>
                    <w14:schemeClr w14:val="tx1"/>
                  </w14:solidFill>
                </w14:textFill>
              </w:rPr>
              <w:fldChar w:fldCharType="end"/>
            </w:r>
          </w:p>
        </w:tc>
      </w:tr>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340"/>
        </w:trPr>
        <w:tc>
          <w:tcPr>
            <w:tcW w:w="1100" w:type="dxa"/>
            <w:vMerge w:val="restart"/>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废水</w:t>
            </w:r>
          </w:p>
        </w:tc>
        <w:tc>
          <w:tcPr>
            <w:tcW w:w="2102"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COD</w:t>
            </w:r>
          </w:p>
        </w:tc>
        <w:tc>
          <w:tcPr>
            <w:tcW w:w="1504"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276"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500"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882"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eastAsia="宋体" w:cs="宋体" w:hint="default"/>
                <w:snapToGrid w:val="0"/>
                <w:color w:val="000000" w:themeColor="text1"/>
                <w:kern w:val="21"/>
                <w:sz w:val="21"/>
                <w:szCs w:val="21"/>
                <w:lang w:val="en-US" w:eastAsia="zh-CN"/>
                <w14:textFill>
                  <w14:solidFill>
                    <w14:schemeClr w14:val="tx1"/>
                  </w14:solidFill>
                </w14:textFill>
              </w:rPr>
            </w:pPr>
            <w:r>
              <w:rPr>
                <w:rFonts w:cs="宋体" w:hint="eastAsia"/>
                <w:snapToGrid w:val="0"/>
                <w:color w:val="000000" w:themeColor="text1"/>
                <w:kern w:val="21"/>
                <w:sz w:val="21"/>
                <w:szCs w:val="21"/>
                <w:lang w:val="en-US" w:eastAsia="zh-CN"/>
                <w14:textFill>
                  <w14:solidFill>
                    <w14:schemeClr w14:val="tx1"/>
                  </w14:solidFill>
                </w14:textFill>
              </w:rPr>
              <w:t xml:space="preserve">0.1844</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c>
          <w:tcPr>
            <w:tcW w:w="1639"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703"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eastAsia="宋体" w:hAnsi="Times New Roman" w:cs="宋体" w:hint="default"/>
                <w:snapToGrid w:val="0"/>
                <w:color w:val="000000" w:themeColor="text1"/>
                <w:kern w:val="21"/>
                <w:sz w:val="21"/>
                <w:szCs w:val="21"/>
                <w:lang w:val="en-US" w:eastAsia="zh-CN" w:bidi="ar-SA"/>
                <w14:textFill>
                  <w14:solidFill>
                    <w14:schemeClr w14:val="tx1"/>
                  </w14:solidFill>
                </w14:textFill>
              </w:rPr>
            </w:pPr>
            <w:r>
              <w:rPr>
                <w:rFonts w:cs="宋体" w:hint="eastAsia"/>
                <w:snapToGrid w:val="0"/>
                <w:color w:val="000000" w:themeColor="text1"/>
                <w:kern w:val="21"/>
                <w:sz w:val="21"/>
                <w:szCs w:val="21"/>
                <w:lang w:val="en-US" w:eastAsia="zh-CN"/>
                <w14:textFill>
                  <w14:solidFill>
                    <w14:schemeClr w14:val="tx1"/>
                  </w14:solidFill>
                </w14:textFill>
              </w:rPr>
              <w:t xml:space="preserve">0.1844</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c>
          <w:tcPr>
            <w:tcW w:w="1533" w:type="dxa"/>
            <w:vAlign w:val="center"/>
          </w:tcPr>
          <w:p>
            <w:pPr>
              <w:keepNext w:val="0"/>
              <w:keepLines w:val="0"/>
              <w:pageBreakBefore w:val="0"/>
              <w:widowControl w:val="0"/>
              <w:kinsoku/>
              <w:wordWrap/>
              <w:overflowPunct/>
              <w:topLinePunct w:val="0"/>
              <w:autoSpaceDE/>
              <w:autoSpaceDN/>
              <w:bidi w:val="0"/>
              <w:spacing w:line="240" w:lineRule="auto"/>
              <w:ind w:left="0" w:firstLine="0" w:leftChars="0" w:firstLineChars="0"/>
              <w:jc w:val="center"/>
              <w:textAlignment w:val="auto"/>
              <w:rPr>
                <w:rFonts w:ascii="Times New Roman" w:eastAsia="宋体" w:hAnsi="Times New Roman" w:cs="宋体" w:hint="default"/>
                <w:snapToGrid w:val="0"/>
                <w:color w:val="000000" w:themeColor="text1"/>
                <w:kern w:val="21"/>
                <w:sz w:val="21"/>
                <w:szCs w:val="21"/>
                <w:lang w:val="en-US" w:eastAsia="zh-CN" w:bidi="ar-SA"/>
                <w14:textFill>
                  <w14:solidFill>
                    <w14:schemeClr w14:val="tx1"/>
                  </w14:solidFill>
                </w14:textFill>
              </w:rPr>
            </w:pPr>
            <w:r>
              <w:rPr>
                <w:rFonts w:cs="宋体" w:hint="eastAsia"/>
                <w:snapToGrid w:val="0"/>
                <w:color w:val="000000" w:themeColor="text1"/>
                <w:kern w:val="21"/>
                <w:sz w:val="21"/>
                <w:szCs w:val="21"/>
                <w:lang w:val="en-US" w:eastAsia="zh-CN"/>
                <w14:textFill>
                  <w14:solidFill>
                    <w14:schemeClr w14:val="tx1"/>
                  </w14:solidFill>
                </w14:textFill>
              </w:rPr>
              <w:t xml:space="preserve">0.1844</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r>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340"/>
        </w:trPr>
        <w:tc>
          <w:tcPr>
            <w:tcW w:w="1100" w:type="dxa"/>
            <w:vMerge/>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p>
        </w:tc>
        <w:tc>
          <w:tcPr>
            <w:tcW w:w="2102"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eastAsia="宋体" w:cs="宋体" w:hint="default"/>
                <w:snapToGrid w:val="0"/>
                <w:color w:val="000000" w:themeColor="text1"/>
                <w:kern w:val="21"/>
                <w:sz w:val="21"/>
                <w:szCs w:val="21"/>
                <w:lang w:val="en-US" w:eastAsia="zh-CN"/>
                <w14:textFill>
                  <w14:solidFill>
                    <w14:schemeClr w14:val="tx1"/>
                  </w14:solidFill>
                </w14:textFill>
              </w:rPr>
            </w:pPr>
            <w:r>
              <w:rPr>
                <w:rFonts w:cs="宋体" w:hint="eastAsia"/>
                <w:snapToGrid w:val="0"/>
                <w:color w:val="000000" w:themeColor="text1"/>
                <w:kern w:val="21"/>
                <w:sz w:val="21"/>
                <w:szCs w:val="21"/>
                <w:lang w:val="en-US" w:eastAsia="zh-CN"/>
                <w14:textFill>
                  <w14:solidFill>
                    <w14:schemeClr w14:val="tx1"/>
                  </w14:solidFill>
                </w14:textFill>
              </w:rPr>
              <w:t xml:space="preserve">BOD</w:t>
            </w:r>
          </w:p>
        </w:tc>
        <w:tc>
          <w:tcPr>
            <w:tcW w:w="1504"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276"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500"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882"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eastAsia="宋体" w:cs="宋体" w:hint="default"/>
                <w:snapToGrid w:val="0"/>
                <w:color w:val="000000" w:themeColor="text1"/>
                <w:kern w:val="21"/>
                <w:sz w:val="21"/>
                <w:szCs w:val="21"/>
                <w:lang w:val="en-US" w:eastAsia="zh-CN"/>
                <w14:textFill>
                  <w14:solidFill>
                    <w14:schemeClr w14:val="tx1"/>
                  </w14:solidFill>
                </w14:textFill>
              </w:rPr>
            </w:pPr>
            <w:r>
              <w:rPr>
                <w:rFonts w:eastAsia="宋体" w:cs="宋体" w:hint="eastAsia"/>
                <w:snapToGrid w:val="0"/>
                <w:color w:val="000000" w:themeColor="text1"/>
                <w:kern w:val="21"/>
                <w:sz w:val="21"/>
                <w:szCs w:val="21"/>
                <w:lang w:val="en-US" w:eastAsia="zh-CN"/>
                <w14:textFill>
                  <w14:solidFill>
                    <w14:schemeClr w14:val="tx1"/>
                  </w14:solidFill>
                </w14:textFill>
              </w:rPr>
              <w:t xml:space="preserve">0.</w:t>
            </w:r>
            <w:r>
              <w:rPr>
                <w:rFonts w:cs="宋体" w:hint="eastAsia"/>
                <w:snapToGrid w:val="0"/>
                <w:color w:val="000000" w:themeColor="text1"/>
                <w:kern w:val="21"/>
                <w:sz w:val="21"/>
                <w:szCs w:val="21"/>
                <w:lang w:val="en-US" w:eastAsia="zh-CN"/>
                <w14:textFill>
                  <w14:solidFill>
                    <w14:schemeClr w14:val="tx1"/>
                  </w14:solidFill>
                </w14:textFill>
              </w:rPr>
              <w:t xml:space="preserve">0734</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c>
          <w:tcPr>
            <w:tcW w:w="1639"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703"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eastAsia="宋体" w:hAnsi="Times New Roman" w:cs="宋体" w:hint="default"/>
                <w:snapToGrid w:val="0"/>
                <w:color w:val="000000" w:themeColor="text1"/>
                <w:kern w:val="21"/>
                <w:sz w:val="21"/>
                <w:szCs w:val="21"/>
                <w:lang w:val="en-US" w:eastAsia="zh-CN" w:bidi="ar-SA"/>
                <w14:textFill>
                  <w14:solidFill>
                    <w14:schemeClr w14:val="tx1"/>
                  </w14:solidFill>
                </w14:textFill>
              </w:rPr>
            </w:pPr>
            <w:r>
              <w:rPr>
                <w:rFonts w:eastAsia="宋体" w:cs="宋体" w:hint="eastAsia"/>
                <w:snapToGrid w:val="0"/>
                <w:color w:val="000000" w:themeColor="text1"/>
                <w:kern w:val="21"/>
                <w:sz w:val="21"/>
                <w:szCs w:val="21"/>
                <w:lang w:val="en-US" w:eastAsia="zh-CN"/>
                <w14:textFill>
                  <w14:solidFill>
                    <w14:schemeClr w14:val="tx1"/>
                  </w14:solidFill>
                </w14:textFill>
              </w:rPr>
              <w:t xml:space="preserve">0.</w:t>
            </w:r>
            <w:r>
              <w:rPr>
                <w:rFonts w:cs="宋体" w:hint="eastAsia"/>
                <w:snapToGrid w:val="0"/>
                <w:color w:val="000000" w:themeColor="text1"/>
                <w:kern w:val="21"/>
                <w:sz w:val="21"/>
                <w:szCs w:val="21"/>
                <w:lang w:val="en-US" w:eastAsia="zh-CN"/>
                <w14:textFill>
                  <w14:solidFill>
                    <w14:schemeClr w14:val="tx1"/>
                  </w14:solidFill>
                </w14:textFill>
              </w:rPr>
              <w:t xml:space="preserve">0734</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c>
          <w:tcPr>
            <w:tcW w:w="1533" w:type="dxa"/>
            <w:vAlign w:val="center"/>
          </w:tcPr>
          <w:p>
            <w:pPr>
              <w:keepNext w:val="0"/>
              <w:keepLines w:val="0"/>
              <w:pageBreakBefore w:val="0"/>
              <w:widowControl w:val="0"/>
              <w:kinsoku/>
              <w:wordWrap/>
              <w:overflowPunct/>
              <w:topLinePunct w:val="0"/>
              <w:autoSpaceDE/>
              <w:autoSpaceDN/>
              <w:bidi w:val="0"/>
              <w:spacing w:line="240" w:lineRule="auto"/>
              <w:ind w:left="0" w:firstLine="0" w:leftChars="0" w:firstLineChars="0"/>
              <w:jc w:val="center"/>
              <w:textAlignment w:val="auto"/>
              <w:rPr>
                <w:rFonts w:ascii="Times New Roman" w:eastAsia="宋体" w:hAnsi="Times New Roman" w:cs="宋体" w:hint="default"/>
                <w:snapToGrid w:val="0"/>
                <w:color w:val="000000" w:themeColor="text1"/>
                <w:kern w:val="21"/>
                <w:sz w:val="21"/>
                <w:szCs w:val="21"/>
                <w:lang w:val="en-US" w:eastAsia="zh-CN" w:bidi="ar-SA"/>
                <w14:textFill>
                  <w14:solidFill>
                    <w14:schemeClr w14:val="tx1"/>
                  </w14:solidFill>
                </w14:textFill>
              </w:rPr>
            </w:pPr>
            <w:r>
              <w:rPr>
                <w:rFonts w:eastAsia="宋体" w:cs="宋体" w:hint="eastAsia"/>
                <w:snapToGrid w:val="0"/>
                <w:color w:val="000000" w:themeColor="text1"/>
                <w:kern w:val="21"/>
                <w:sz w:val="21"/>
                <w:szCs w:val="21"/>
                <w:lang w:val="en-US" w:eastAsia="zh-CN"/>
                <w14:textFill>
                  <w14:solidFill>
                    <w14:schemeClr w14:val="tx1"/>
                  </w14:solidFill>
                </w14:textFill>
              </w:rPr>
              <w:t xml:space="preserve">0.</w:t>
            </w:r>
            <w:r>
              <w:rPr>
                <w:rFonts w:cs="宋体" w:hint="eastAsia"/>
                <w:snapToGrid w:val="0"/>
                <w:color w:val="000000" w:themeColor="text1"/>
                <w:kern w:val="21"/>
                <w:sz w:val="21"/>
                <w:szCs w:val="21"/>
                <w:lang w:val="en-US" w:eastAsia="zh-CN"/>
                <w14:textFill>
                  <w14:solidFill>
                    <w14:schemeClr w14:val="tx1"/>
                  </w14:solidFill>
                </w14:textFill>
              </w:rPr>
              <w:t xml:space="preserve">0734</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r>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340"/>
        </w:trPr>
        <w:tc>
          <w:tcPr>
            <w:tcW w:w="1100" w:type="dxa"/>
            <w:vMerge/>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p>
        </w:tc>
        <w:tc>
          <w:tcPr>
            <w:tcW w:w="2102"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石油类</w:t>
            </w:r>
          </w:p>
        </w:tc>
        <w:tc>
          <w:tcPr>
            <w:tcW w:w="1504"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276"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500"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882"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eastAsia="宋体" w:cs="宋体" w:hint="default"/>
                <w:snapToGrid w:val="0"/>
                <w:color w:val="000000" w:themeColor="text1"/>
                <w:kern w:val="21"/>
                <w:sz w:val="21"/>
                <w:szCs w:val="21"/>
                <w:lang w:val="en-US" w:eastAsia="zh-CN"/>
                <w14:textFill>
                  <w14:solidFill>
                    <w14:schemeClr w14:val="tx1"/>
                  </w14:solidFill>
                </w14:textFill>
              </w:rPr>
            </w:pPr>
            <w:r>
              <w:rPr>
                <w:rFonts w:cs="宋体" w:hint="eastAsia"/>
                <w:snapToGrid w:val="0"/>
                <w:color w:val="000000" w:themeColor="text1"/>
                <w:kern w:val="21"/>
                <w:sz w:val="21"/>
                <w:szCs w:val="21"/>
                <w:lang w:val="en-US" w:eastAsia="zh-CN"/>
                <w14:textFill>
                  <w14:solidFill>
                    <w14:schemeClr w14:val="tx1"/>
                  </w14:solidFill>
                </w14:textFill>
              </w:rPr>
              <w:t xml:space="preserve">0.0095</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c>
          <w:tcPr>
            <w:tcW w:w="1639"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703"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eastAsia="宋体" w:hAnsi="Times New Roman" w:cs="宋体" w:hint="default"/>
                <w:snapToGrid w:val="0"/>
                <w:color w:val="000000" w:themeColor="text1"/>
                <w:kern w:val="21"/>
                <w:sz w:val="21"/>
                <w:szCs w:val="21"/>
                <w:lang w:val="en-US" w:eastAsia="zh-CN" w:bidi="ar-SA"/>
                <w14:textFill>
                  <w14:solidFill>
                    <w14:schemeClr w14:val="tx1"/>
                  </w14:solidFill>
                </w14:textFill>
              </w:rPr>
            </w:pPr>
            <w:r>
              <w:rPr>
                <w:rFonts w:cs="宋体" w:hint="eastAsia"/>
                <w:snapToGrid w:val="0"/>
                <w:color w:val="000000" w:themeColor="text1"/>
                <w:kern w:val="21"/>
                <w:sz w:val="21"/>
                <w:szCs w:val="21"/>
                <w:lang w:val="en-US" w:eastAsia="zh-CN"/>
                <w14:textFill>
                  <w14:solidFill>
                    <w14:schemeClr w14:val="tx1"/>
                  </w14:solidFill>
                </w14:textFill>
              </w:rPr>
              <w:t xml:space="preserve">0.0095</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c>
          <w:tcPr>
            <w:tcW w:w="1533" w:type="dxa"/>
            <w:vAlign w:val="center"/>
          </w:tcPr>
          <w:p>
            <w:pPr>
              <w:keepNext w:val="0"/>
              <w:keepLines w:val="0"/>
              <w:pageBreakBefore w:val="0"/>
              <w:widowControl w:val="0"/>
              <w:kinsoku/>
              <w:wordWrap/>
              <w:overflowPunct/>
              <w:topLinePunct w:val="0"/>
              <w:autoSpaceDE/>
              <w:autoSpaceDN/>
              <w:bidi w:val="0"/>
              <w:spacing w:line="240" w:lineRule="auto"/>
              <w:ind w:left="0" w:firstLine="0" w:leftChars="0" w:firstLineChars="0"/>
              <w:jc w:val="center"/>
              <w:textAlignment w:val="auto"/>
              <w:rPr>
                <w:rFonts w:ascii="Times New Roman" w:eastAsia="宋体" w:hAnsi="Times New Roman" w:cs="宋体" w:hint="default"/>
                <w:snapToGrid w:val="0"/>
                <w:color w:val="000000" w:themeColor="text1"/>
                <w:kern w:val="21"/>
                <w:sz w:val="21"/>
                <w:szCs w:val="21"/>
                <w:lang w:val="en-US" w:eastAsia="zh-CN" w:bidi="ar-SA"/>
                <w14:textFill>
                  <w14:solidFill>
                    <w14:schemeClr w14:val="tx1"/>
                  </w14:solidFill>
                </w14:textFill>
              </w:rPr>
            </w:pPr>
            <w:r>
              <w:rPr>
                <w:rFonts w:cs="宋体" w:hint="eastAsia"/>
                <w:snapToGrid w:val="0"/>
                <w:color w:val="000000" w:themeColor="text1"/>
                <w:kern w:val="21"/>
                <w:sz w:val="21"/>
                <w:szCs w:val="21"/>
                <w:lang w:val="en-US" w:eastAsia="zh-CN"/>
                <w14:textFill>
                  <w14:solidFill>
                    <w14:schemeClr w14:val="tx1"/>
                  </w14:solidFill>
                </w14:textFill>
              </w:rPr>
              <w:t xml:space="preserve">0.0095</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r>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340"/>
        </w:trPr>
        <w:tc>
          <w:tcPr>
            <w:tcW w:w="1100" w:type="dxa"/>
            <w:vMerge/>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p>
        </w:tc>
        <w:tc>
          <w:tcPr>
            <w:tcW w:w="2102"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SS</w:t>
            </w:r>
          </w:p>
        </w:tc>
        <w:tc>
          <w:tcPr>
            <w:tcW w:w="1504"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276"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500"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882"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eastAsia="宋体" w:cs="宋体" w:hint="default"/>
                <w:snapToGrid w:val="0"/>
                <w:color w:val="000000" w:themeColor="text1"/>
                <w:kern w:val="21"/>
                <w:sz w:val="21"/>
                <w:szCs w:val="21"/>
                <w:lang w:val="en-US" w:eastAsia="zh-CN"/>
                <w14:textFill>
                  <w14:solidFill>
                    <w14:schemeClr w14:val="tx1"/>
                  </w14:solidFill>
                </w14:textFill>
              </w:rPr>
            </w:pPr>
            <w:r>
              <w:rPr>
                <w:rFonts w:cs="宋体" w:hint="eastAsia"/>
                <w:snapToGrid w:val="0"/>
                <w:color w:val="000000" w:themeColor="text1"/>
                <w:kern w:val="21"/>
                <w:sz w:val="21"/>
                <w:szCs w:val="21"/>
                <w:lang w:val="en-US" w:eastAsia="zh-CN"/>
                <w14:textFill>
                  <w14:solidFill>
                    <w14:schemeClr w14:val="tx1"/>
                  </w14:solidFill>
                </w14:textFill>
              </w:rPr>
              <w:t xml:space="preserve">0.0984</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c>
          <w:tcPr>
            <w:tcW w:w="1639"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宋体"/>
                <w:snapToGrid w:val="0"/>
                <w:color w:val="000000" w:themeColor="text1"/>
                <w:kern w:val="21"/>
                <w:sz w:val="21"/>
                <w:szCs w:val="21"/>
                <w14:textFill>
                  <w14:solidFill>
                    <w14:schemeClr w14:val="tx1"/>
                  </w14:solidFill>
                </w14:textFill>
              </w:rPr>
            </w:pPr>
            <w:r>
              <w:rPr>
                <w:rFonts w:cs="宋体" w:hint="eastAsia"/>
                <w:snapToGrid w:val="0"/>
                <w:color w:val="000000" w:themeColor="text1"/>
                <w:kern w:val="21"/>
                <w:sz w:val="21"/>
                <w:szCs w:val="21"/>
                <w14:textFill>
                  <w14:solidFill>
                    <w14:schemeClr w14:val="tx1"/>
                  </w14:solidFill>
                </w14:textFill>
              </w:rPr>
              <w:t xml:space="preserve">0</w:t>
            </w:r>
          </w:p>
        </w:tc>
        <w:tc>
          <w:tcPr>
            <w:tcW w:w="1703"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eastAsia="宋体" w:hAnsi="Times New Roman" w:cs="宋体" w:hint="default"/>
                <w:snapToGrid w:val="0"/>
                <w:color w:val="000000" w:themeColor="text1"/>
                <w:kern w:val="21"/>
                <w:sz w:val="21"/>
                <w:szCs w:val="21"/>
                <w:lang w:val="en-US" w:eastAsia="zh-CN" w:bidi="ar-SA"/>
                <w14:textFill>
                  <w14:solidFill>
                    <w14:schemeClr w14:val="tx1"/>
                  </w14:solidFill>
                </w14:textFill>
              </w:rPr>
            </w:pPr>
            <w:r>
              <w:rPr>
                <w:rFonts w:cs="宋体" w:hint="eastAsia"/>
                <w:snapToGrid w:val="0"/>
                <w:color w:val="000000" w:themeColor="text1"/>
                <w:kern w:val="21"/>
                <w:sz w:val="21"/>
                <w:szCs w:val="21"/>
                <w:lang w:val="en-US" w:eastAsia="zh-CN"/>
                <w14:textFill>
                  <w14:solidFill>
                    <w14:schemeClr w14:val="tx1"/>
                  </w14:solidFill>
                </w14:textFill>
              </w:rPr>
              <w:t xml:space="preserve">0.0984</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c>
          <w:tcPr>
            <w:tcW w:w="1533" w:type="dxa"/>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eastAsia="宋体" w:hAnsi="Times New Roman" w:cs="宋体" w:hint="default"/>
                <w:snapToGrid w:val="0"/>
                <w:color w:val="000000" w:themeColor="text1"/>
                <w:kern w:val="21"/>
                <w:sz w:val="21"/>
                <w:szCs w:val="21"/>
                <w:lang w:val="en-US" w:eastAsia="zh-CN" w:bidi="ar-SA"/>
                <w14:textFill>
                  <w14:solidFill>
                    <w14:schemeClr w14:val="tx1"/>
                  </w14:solidFill>
                </w14:textFill>
              </w:rPr>
            </w:pPr>
            <w:r>
              <w:rPr>
                <w:rFonts w:cs="宋体" w:hint="eastAsia"/>
                <w:snapToGrid w:val="0"/>
                <w:color w:val="000000" w:themeColor="text1"/>
                <w:kern w:val="21"/>
                <w:sz w:val="21"/>
                <w:szCs w:val="21"/>
                <w:lang w:val="en-US" w:eastAsia="zh-CN"/>
                <w14:textFill>
                  <w14:solidFill>
                    <w14:schemeClr w14:val="tx1"/>
                  </w14:solidFill>
                </w14:textFill>
              </w:rPr>
              <w:t xml:space="preserve">0.0984</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r>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340"/>
        </w:trPr>
        <w:tc>
          <w:tcPr>
            <w:tcW w:w="1100" w:type="dxa"/>
            <w:vMerge w:val="restart"/>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废气</w:t>
            </w:r>
          </w:p>
        </w:tc>
        <w:tc>
          <w:tcPr>
            <w:tcW w:w="2102"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SO</w:t>
            </w:r>
            <w:r>
              <w:rPr>
                <w:rFonts w:ascii="Times New Roman" w:cs="宋体" w:hint="eastAsia"/>
                <w:snapToGrid w:val="0"/>
                <w:color w:val="000000" w:themeColor="text1"/>
                <w:kern w:val="21"/>
                <w:sz w:val="21"/>
                <w:szCs w:val="21"/>
                <w:vertAlign w:val="subscript"/>
                <w14:textFill>
                  <w14:solidFill>
                    <w14:schemeClr w14:val="tx1"/>
                  </w14:solidFill>
                </w14:textFill>
              </w:rPr>
              <w:t xml:space="preserve">2</w:t>
            </w:r>
          </w:p>
        </w:tc>
        <w:tc>
          <w:tcPr>
            <w:tcW w:w="1504"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276"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500"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882" w:type="dxa"/>
            <w:vAlign w:val="center"/>
          </w:tcPr>
          <w:p>
            <w:pPr>
              <w:pStyle w:val="PlainText"/>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cs="宋体"/>
                <w:snapToGrid w:val="0"/>
                <w:color w:val="000000" w:themeColor="text1"/>
                <w:kern w:val="21"/>
                <w:sz w:val="21"/>
                <w:szCs w:val="21"/>
                <w14:textFill>
                  <w14:solidFill>
                    <w14:schemeClr w14:val="tx1"/>
                  </w14:solidFill>
                </w14:textFill>
              </w:rPr>
            </w:pPr>
            <w:r>
              <w:rPr>
                <w:rFonts w:ascii="Times New Roman" w:hAnsi="Times New Roman" w:cs="宋体" w:hint="eastAsia"/>
                <w:snapToGrid w:val="0"/>
                <w:color w:val="000000" w:themeColor="text1"/>
                <w:kern w:val="21"/>
                <w:sz w:val="21"/>
                <w:szCs w:val="21"/>
                <w:lang w:val="en-US" w:eastAsia="zh-CN"/>
                <w14:textFill>
                  <w14:solidFill>
                    <w14:schemeClr w14:val="tx1"/>
                  </w14:solidFill>
                </w14:textFill>
              </w:rPr>
              <w:t xml:space="preserve">1.7050</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c>
          <w:tcPr>
            <w:tcW w:w="1639"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703" w:type="dxa"/>
            <w:vAlign w:val="center"/>
          </w:tcPr>
          <w:p>
            <w:pPr>
              <w:pStyle w:val="PlainText"/>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cs="宋体"/>
                <w:snapToGrid w:val="0"/>
                <w:color w:val="000000" w:themeColor="text1"/>
                <w:kern w:val="21"/>
                <w:sz w:val="21"/>
                <w:szCs w:val="21"/>
                <w14:textFill>
                  <w14:solidFill>
                    <w14:schemeClr w14:val="tx1"/>
                  </w14:solidFill>
                </w14:textFill>
              </w:rPr>
            </w:pPr>
            <w:r>
              <w:rPr>
                <w:rFonts w:ascii="Times New Roman" w:hAnsi="Times New Roman" w:hint="eastAsia"/>
                <w:color w:val="000000" w:themeColor="text1"/>
                <w:sz w:val="21"/>
                <w:szCs w:val="21"/>
                <w:lang w:val="en-US" w:eastAsia="zh-CN"/>
                <w14:textFill>
                  <w14:solidFill>
                    <w14:schemeClr w14:val="tx1"/>
                  </w14:solidFill>
                </w14:textFill>
              </w:rPr>
              <w:t xml:space="preserve">1.7050</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c>
          <w:tcPr>
            <w:tcW w:w="1533" w:type="dxa"/>
            <w:vAlign w:val="center"/>
          </w:tcPr>
          <w:p>
            <w:pPr>
              <w:pStyle w:val="PlainText"/>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cs="宋体"/>
                <w:snapToGrid w:val="0"/>
                <w:color w:val="000000" w:themeColor="text1"/>
                <w:kern w:val="21"/>
                <w:sz w:val="21"/>
                <w:szCs w:val="21"/>
                <w14:textFill>
                  <w14:solidFill>
                    <w14:schemeClr w14:val="tx1"/>
                  </w14:solidFill>
                </w14:textFill>
              </w:rPr>
            </w:pPr>
            <w:r>
              <w:rPr>
                <w:rFonts w:ascii="Times New Roman" w:hAnsi="Times New Roman" w:hint="eastAsia"/>
                <w:color w:val="000000" w:themeColor="text1"/>
                <w:sz w:val="21"/>
                <w:szCs w:val="21"/>
                <w:lang w:val="en-US" w:eastAsia="zh-CN"/>
                <w14:textFill>
                  <w14:solidFill>
                    <w14:schemeClr w14:val="tx1"/>
                  </w14:solidFill>
                </w14:textFill>
              </w:rPr>
              <w:t xml:space="preserve">1.7050</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r>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340"/>
        </w:trPr>
        <w:tc>
          <w:tcPr>
            <w:tcW w:w="1100" w:type="dxa"/>
            <w:vMerge/>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p>
        </w:tc>
        <w:tc>
          <w:tcPr>
            <w:tcW w:w="2102"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NO</w:t>
            </w:r>
            <w:r>
              <w:rPr>
                <w:rFonts w:ascii="Times New Roman" w:cs="宋体" w:hint="eastAsia"/>
                <w:snapToGrid w:val="0"/>
                <w:color w:val="000000" w:themeColor="text1"/>
                <w:kern w:val="21"/>
                <w:sz w:val="21"/>
                <w:szCs w:val="21"/>
                <w:vertAlign w:val="subscript"/>
                <w14:textFill>
                  <w14:solidFill>
                    <w14:schemeClr w14:val="tx1"/>
                  </w14:solidFill>
                </w14:textFill>
              </w:rPr>
              <w:t xml:space="preserve">X</w:t>
            </w:r>
          </w:p>
        </w:tc>
        <w:tc>
          <w:tcPr>
            <w:tcW w:w="1504"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276"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500"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882" w:type="dxa"/>
            <w:vAlign w:val="center"/>
          </w:tcPr>
          <w:p>
            <w:pPr>
              <w:pStyle w:val="PlainText"/>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cs="宋体"/>
                <w:snapToGrid w:val="0"/>
                <w:color w:val="000000" w:themeColor="text1"/>
                <w:kern w:val="21"/>
                <w:sz w:val="21"/>
                <w:szCs w:val="21"/>
                <w14:textFill>
                  <w14:solidFill>
                    <w14:schemeClr w14:val="tx1"/>
                  </w14:solidFill>
                </w14:textFill>
              </w:rPr>
            </w:pPr>
            <w:r>
              <w:rPr>
                <w:rFonts w:ascii="Times New Roman" w:hAnsi="Times New Roman" w:hint="eastAsia"/>
                <w:color w:val="000000" w:themeColor="text1"/>
                <w:sz w:val="21"/>
                <w:szCs w:val="21"/>
                <w:lang w:val="en-US" w:eastAsia="zh-CN"/>
                <w14:textFill>
                  <w14:solidFill>
                    <w14:schemeClr w14:val="tx1"/>
                  </w14:solidFill>
                </w14:textFill>
              </w:rPr>
              <w:t xml:space="preserve">2.4459</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c>
          <w:tcPr>
            <w:tcW w:w="1639"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703" w:type="dxa"/>
            <w:vAlign w:val="center"/>
          </w:tcPr>
          <w:p>
            <w:pPr>
              <w:pStyle w:val="PlainText"/>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cs="宋体"/>
                <w:snapToGrid w:val="0"/>
                <w:color w:val="000000" w:themeColor="text1"/>
                <w:kern w:val="21"/>
                <w:sz w:val="21"/>
                <w:szCs w:val="21"/>
                <w14:textFill>
                  <w14:solidFill>
                    <w14:schemeClr w14:val="tx1"/>
                  </w14:solidFill>
                </w14:textFill>
              </w:rPr>
            </w:pPr>
            <w:r>
              <w:rPr>
                <w:rFonts w:ascii="Times New Roman" w:hAnsi="Times New Roman" w:hint="eastAsia"/>
                <w:color w:val="000000" w:themeColor="text1"/>
                <w:sz w:val="21"/>
                <w:szCs w:val="21"/>
                <w:lang w:val="en-US" w:eastAsia="zh-CN"/>
                <w14:textFill>
                  <w14:solidFill>
                    <w14:schemeClr w14:val="tx1"/>
                  </w14:solidFill>
                </w14:textFill>
              </w:rPr>
              <w:t xml:space="preserve">2.4459</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c>
          <w:tcPr>
            <w:tcW w:w="1533" w:type="dxa"/>
            <w:vAlign w:val="center"/>
          </w:tcPr>
          <w:p>
            <w:pPr>
              <w:pStyle w:val="PlainText"/>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cs="宋体"/>
                <w:snapToGrid w:val="0"/>
                <w:color w:val="000000" w:themeColor="text1"/>
                <w:kern w:val="21"/>
                <w:sz w:val="21"/>
                <w:szCs w:val="21"/>
                <w14:textFill>
                  <w14:solidFill>
                    <w14:schemeClr w14:val="tx1"/>
                  </w14:solidFill>
                </w14:textFill>
              </w:rPr>
            </w:pPr>
            <w:r>
              <w:rPr>
                <w:rFonts w:ascii="Times New Roman" w:hAnsi="Times New Roman" w:hint="eastAsia"/>
                <w:color w:val="000000" w:themeColor="text1"/>
                <w:sz w:val="21"/>
                <w:szCs w:val="21"/>
                <w:lang w:val="en-US" w:eastAsia="zh-CN"/>
                <w14:textFill>
                  <w14:solidFill>
                    <w14:schemeClr w14:val="tx1"/>
                  </w14:solidFill>
                </w14:textFill>
              </w:rPr>
              <w:t xml:space="preserve">2.4459</w:t>
            </w:r>
            <w:r>
              <w:rPr>
                <w:rFonts w:ascii="Times New Roman" w:hAnsi="Times New Roman" w:cs="宋体" w:hint="eastAsia"/>
                <w:snapToGrid w:val="0"/>
                <w:color w:val="000000" w:themeColor="text1"/>
                <w:kern w:val="21"/>
                <w:sz w:val="21"/>
                <w:szCs w:val="21"/>
                <w14:textFill>
                  <w14:solidFill>
                    <w14:schemeClr w14:val="tx1"/>
                  </w14:solidFill>
                </w14:textFill>
              </w:rPr>
              <w:t xml:space="preserve">t/a</w:t>
            </w:r>
          </w:p>
        </w:tc>
      </w:tr>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340"/>
        </w:trPr>
        <w:tc>
          <w:tcPr>
            <w:tcW w:w="1100" w:type="dxa"/>
            <w:vMerge/>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p>
        </w:tc>
        <w:tc>
          <w:tcPr>
            <w:tcW w:w="2102"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非甲烷总烃</w:t>
            </w:r>
          </w:p>
        </w:tc>
        <w:tc>
          <w:tcPr>
            <w:tcW w:w="1504"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276"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500"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882"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hint="eastAsia"/>
                <w:color w:val="000000" w:themeColor="text1"/>
                <w:sz w:val="21"/>
                <w:szCs w:val="21"/>
                <w:lang w:val="en-US" w:eastAsia="zh-CN"/>
                <w14:textFill>
                  <w14:solidFill>
                    <w14:schemeClr w14:val="tx1"/>
                  </w14:solidFill>
                </w14:textFill>
              </w:rPr>
              <w:t xml:space="preserve">1.0781</w:t>
            </w:r>
            <w:r>
              <w:rPr>
                <w:rFonts w:ascii="Times New Roman" w:cs="宋体" w:hint="eastAsia"/>
                <w:snapToGrid w:val="0"/>
                <w:color w:val="000000" w:themeColor="text1"/>
                <w:kern w:val="21"/>
                <w:sz w:val="21"/>
                <w:szCs w:val="21"/>
                <w14:textFill>
                  <w14:solidFill>
                    <w14:schemeClr w14:val="tx1"/>
                  </w14:solidFill>
                </w14:textFill>
              </w:rPr>
              <w:t xml:space="preserve">t/a</w:t>
            </w:r>
          </w:p>
        </w:tc>
        <w:tc>
          <w:tcPr>
            <w:tcW w:w="1639"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703"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hint="eastAsia"/>
                <w:color w:val="000000" w:themeColor="text1"/>
                <w:sz w:val="21"/>
                <w:szCs w:val="21"/>
                <w:lang w:val="en-US" w:eastAsia="zh-CN"/>
                <w14:textFill>
                  <w14:solidFill>
                    <w14:schemeClr w14:val="tx1"/>
                  </w14:solidFill>
                </w14:textFill>
              </w:rPr>
              <w:t xml:space="preserve">1.0781</w:t>
            </w:r>
            <w:r>
              <w:rPr>
                <w:rFonts w:ascii="Times New Roman" w:cs="宋体" w:hint="eastAsia"/>
                <w:snapToGrid w:val="0"/>
                <w:color w:val="000000" w:themeColor="text1"/>
                <w:kern w:val="21"/>
                <w:sz w:val="21"/>
                <w:szCs w:val="21"/>
                <w14:textFill>
                  <w14:solidFill>
                    <w14:schemeClr w14:val="tx1"/>
                  </w14:solidFill>
                </w14:textFill>
              </w:rPr>
              <w:t xml:space="preserve">t/a</w:t>
            </w:r>
          </w:p>
        </w:tc>
        <w:tc>
          <w:tcPr>
            <w:tcW w:w="1533"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hint="eastAsia"/>
                <w:color w:val="000000" w:themeColor="text1"/>
                <w:sz w:val="21"/>
                <w:szCs w:val="21"/>
                <w:lang w:val="en-US" w:eastAsia="zh-CN"/>
                <w14:textFill>
                  <w14:solidFill>
                    <w14:schemeClr w14:val="tx1"/>
                  </w14:solidFill>
                </w14:textFill>
              </w:rPr>
              <w:t xml:space="preserve">1.0781</w:t>
            </w:r>
            <w:r>
              <w:rPr>
                <w:rFonts w:ascii="Times New Roman" w:cs="宋体" w:hint="eastAsia"/>
                <w:snapToGrid w:val="0"/>
                <w:color w:val="000000" w:themeColor="text1"/>
                <w:kern w:val="21"/>
                <w:sz w:val="21"/>
                <w:szCs w:val="21"/>
                <w14:textFill>
                  <w14:solidFill>
                    <w14:schemeClr w14:val="tx1"/>
                  </w14:solidFill>
                </w14:textFill>
              </w:rPr>
              <w:t xml:space="preserve">t/a</w:t>
            </w:r>
          </w:p>
        </w:tc>
      </w:tr>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47"/>
        </w:trPr>
        <w:tc>
          <w:tcPr>
            <w:tcW w:w="1100" w:type="dxa"/>
            <w:vMerge/>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p>
        </w:tc>
        <w:tc>
          <w:tcPr>
            <w:tcW w:w="2102"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eastAsia"/>
                <w:snapToGrid w:val="0"/>
                <w:color w:val="000000" w:themeColor="text1"/>
                <w:kern w:val="21"/>
                <w:sz w:val="21"/>
                <w:szCs w:val="21"/>
                <w:lang w:eastAsia="zh-CN"/>
                <w14:textFill>
                  <w14:solidFill>
                    <w14:schemeClr w14:val="tx1"/>
                  </w14:solidFill>
                </w14:textFill>
              </w:rPr>
            </w:pPr>
            <w:r>
              <w:rPr>
                <w:rFonts w:ascii="Times New Roman" w:cs="宋体" w:hint="eastAsia"/>
                <w:snapToGrid w:val="0"/>
                <w:color w:val="000000" w:themeColor="text1"/>
                <w:kern w:val="21"/>
                <w:sz w:val="21"/>
                <w:szCs w:val="21"/>
                <w:lang w:eastAsia="zh-CN"/>
                <w14:textFill>
                  <w14:solidFill>
                    <w14:schemeClr w14:val="tx1"/>
                  </w14:solidFill>
                </w14:textFill>
              </w:rPr>
              <w:t xml:space="preserve">颗粒物</w:t>
            </w:r>
          </w:p>
        </w:tc>
        <w:tc>
          <w:tcPr>
            <w:tcW w:w="1504"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eastAsia"/>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0</w:t>
            </w:r>
          </w:p>
        </w:tc>
        <w:tc>
          <w:tcPr>
            <w:tcW w:w="1276"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eastAsia"/>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0</w:t>
            </w:r>
          </w:p>
        </w:tc>
        <w:tc>
          <w:tcPr>
            <w:tcW w:w="1500"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eastAsia"/>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0</w:t>
            </w:r>
          </w:p>
        </w:tc>
        <w:tc>
          <w:tcPr>
            <w:tcW w:w="1882"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hAnsi="Times New Roman" w:hint="default"/>
                <w:color w:val="000000" w:themeColor="text1"/>
                <w:sz w:val="21"/>
                <w:szCs w:val="21"/>
                <w:lang w:val="en-US" w:eastAsia="zh-CN"/>
                <w14:textFill>
                  <w14:solidFill>
                    <w14:schemeClr w14:val="tx1"/>
                  </w14:solidFill>
                </w14:textFill>
              </w:rPr>
            </w:pPr>
            <w:r>
              <w:rPr>
                <w:rFonts w:ascii="Times New Roman" w:hint="eastAsia"/>
                <w:color w:val="000000" w:themeColor="text1"/>
                <w:sz w:val="21"/>
                <w:szCs w:val="21"/>
                <w:lang w:val="en-US" w:eastAsia="zh-CN"/>
                <w14:textFill>
                  <w14:solidFill>
                    <w14:schemeClr w14:val="tx1"/>
                  </w14:solidFill>
                </w14:textFill>
              </w:rPr>
              <w:t xml:space="preserve">0.4691t/a</w:t>
            </w:r>
          </w:p>
        </w:tc>
        <w:tc>
          <w:tcPr>
            <w:tcW w:w="1639"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eastAsia"/>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0</w:t>
            </w:r>
          </w:p>
        </w:tc>
        <w:tc>
          <w:tcPr>
            <w:tcW w:w="1703"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hAnsi="Times New Roman" w:hint="eastAsia"/>
                <w:color w:val="000000" w:themeColor="text1"/>
                <w:sz w:val="21"/>
                <w:szCs w:val="21"/>
                <w:lang w:val="en-US" w:eastAsia="zh-CN"/>
                <w14:textFill>
                  <w14:solidFill>
                    <w14:schemeClr w14:val="tx1"/>
                  </w14:solidFill>
                </w14:textFill>
              </w:rPr>
            </w:pPr>
            <w:r>
              <w:rPr>
                <w:rFonts w:ascii="Times New Roman" w:hint="eastAsia"/>
                <w:color w:val="000000" w:themeColor="text1"/>
                <w:sz w:val="21"/>
                <w:szCs w:val="21"/>
                <w:lang w:val="en-US" w:eastAsia="zh-CN"/>
                <w14:textFill>
                  <w14:solidFill>
                    <w14:schemeClr w14:val="tx1"/>
                  </w14:solidFill>
                </w14:textFill>
              </w:rPr>
              <w:t xml:space="preserve">0.4691t/a</w:t>
            </w:r>
          </w:p>
        </w:tc>
        <w:tc>
          <w:tcPr>
            <w:tcW w:w="1533"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hAnsi="Times New Roman" w:hint="eastAsia"/>
                <w:color w:val="000000" w:themeColor="text1"/>
                <w:sz w:val="21"/>
                <w:szCs w:val="21"/>
                <w:lang w:val="en-US" w:eastAsia="zh-CN"/>
                <w14:textFill>
                  <w14:solidFill>
                    <w14:schemeClr w14:val="tx1"/>
                  </w14:solidFill>
                </w14:textFill>
              </w:rPr>
            </w:pPr>
            <w:r>
              <w:rPr>
                <w:rFonts w:ascii="Times New Roman" w:hint="eastAsia"/>
                <w:color w:val="000000" w:themeColor="text1"/>
                <w:sz w:val="21"/>
                <w:szCs w:val="21"/>
                <w:lang w:val="en-US" w:eastAsia="zh-CN"/>
                <w14:textFill>
                  <w14:solidFill>
                    <w14:schemeClr w14:val="tx1"/>
                  </w14:solidFill>
                </w14:textFill>
              </w:rPr>
              <w:t xml:space="preserve">0.4691t/a</w:t>
            </w:r>
          </w:p>
        </w:tc>
      </w:tr>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75"/>
        </w:trPr>
        <w:tc>
          <w:tcPr>
            <w:tcW w:w="1100" w:type="dxa"/>
            <w:vMerge/>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color w:val="000000" w:themeColor="text1"/>
                <w14:textFill>
                  <w14:solidFill>
                    <w14:schemeClr w14:val="tx1"/>
                  </w14:solidFill>
                </w14:textFill>
              </w:rPr>
            </w:pPr>
          </w:p>
        </w:tc>
        <w:tc>
          <w:tcPr>
            <w:tcW w:w="2102"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甲苯</w:t>
            </w:r>
          </w:p>
        </w:tc>
        <w:tc>
          <w:tcPr>
            <w:tcW w:w="1504"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276"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500"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882"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0.00095</w:t>
            </w:r>
            <w:r>
              <w:rPr>
                <w:rFonts w:ascii="Times New Roman" w:hint="eastAsia"/>
                <w:color w:val="000000" w:themeColor="text1"/>
                <w:sz w:val="21"/>
                <w:szCs w:val="21"/>
                <w:lang w:val="en-US" w:eastAsia="zh-CN"/>
                <w14:textFill>
                  <w14:solidFill>
                    <w14:schemeClr w14:val="tx1"/>
                  </w14:solidFill>
                </w14:textFill>
              </w:rPr>
              <w:t xml:space="preserve">t/a</w:t>
            </w:r>
          </w:p>
        </w:tc>
        <w:tc>
          <w:tcPr>
            <w:tcW w:w="1639"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w:t>
            </w:r>
          </w:p>
        </w:tc>
        <w:tc>
          <w:tcPr>
            <w:tcW w:w="1703"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0.00095</w:t>
            </w:r>
            <w:r>
              <w:rPr>
                <w:rFonts w:ascii="Times New Roman" w:hint="eastAsia"/>
                <w:color w:val="000000" w:themeColor="text1"/>
                <w:sz w:val="21"/>
                <w:szCs w:val="21"/>
                <w:lang w:val="en-US" w:eastAsia="zh-CN"/>
                <w14:textFill>
                  <w14:solidFill>
                    <w14:schemeClr w14:val="tx1"/>
                  </w14:solidFill>
                </w14:textFill>
              </w:rPr>
              <w:t xml:space="preserve">t/a</w:t>
            </w:r>
          </w:p>
        </w:tc>
        <w:tc>
          <w:tcPr>
            <w:tcW w:w="1533"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0.00095</w:t>
            </w:r>
            <w:r>
              <w:rPr>
                <w:rFonts w:ascii="Times New Roman" w:hint="eastAsia"/>
                <w:color w:val="000000" w:themeColor="text1"/>
                <w:sz w:val="21"/>
                <w:szCs w:val="21"/>
                <w:lang w:val="en-US" w:eastAsia="zh-CN"/>
                <w14:textFill>
                  <w14:solidFill>
                    <w14:schemeClr w14:val="tx1"/>
                  </w14:solidFill>
                </w14:textFill>
              </w:rPr>
              <w:t xml:space="preserve">t/a</w:t>
            </w:r>
          </w:p>
        </w:tc>
      </w:tr>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75"/>
        </w:trPr>
        <w:tc>
          <w:tcPr>
            <w:tcW w:w="1100" w:type="dxa"/>
            <w:vMerge/>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2102"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二甲苯</w:t>
            </w:r>
          </w:p>
        </w:tc>
        <w:tc>
          <w:tcPr>
            <w:tcW w:w="1504"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276"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500"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882"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0.0</w:t>
            </w:r>
            <w:r>
              <w:rPr>
                <w:rFonts w:cs="Times New Roman" w:hint="eastAsia"/>
                <w:color w:val="000000" w:themeColor="text1"/>
                <w:sz w:val="21"/>
                <w:lang w:val="en-US" w:eastAsia="zh-CN"/>
                <w14:textFill>
                  <w14:solidFill>
                    <w14:schemeClr w14:val="tx1"/>
                  </w14:solidFill>
                </w14:textFill>
              </w:rPr>
              <w:t xml:space="preserve">042</w:t>
            </w:r>
            <w:r>
              <w:rPr>
                <w:rFonts w:ascii="Times New Roman" w:hint="eastAsia"/>
                <w:color w:val="000000" w:themeColor="text1"/>
                <w:sz w:val="21"/>
                <w:szCs w:val="21"/>
                <w:lang w:val="en-US" w:eastAsia="zh-CN"/>
                <w14:textFill>
                  <w14:solidFill>
                    <w14:schemeClr w14:val="tx1"/>
                  </w14:solidFill>
                </w14:textFill>
              </w:rPr>
              <w:t xml:space="preserve">t/a</w:t>
            </w:r>
          </w:p>
        </w:tc>
        <w:tc>
          <w:tcPr>
            <w:tcW w:w="1639"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w:t>
            </w:r>
          </w:p>
        </w:tc>
        <w:tc>
          <w:tcPr>
            <w:tcW w:w="1703"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0.0</w:t>
            </w:r>
            <w:r>
              <w:rPr>
                <w:rFonts w:cs="Times New Roman" w:hint="eastAsia"/>
                <w:color w:val="000000" w:themeColor="text1"/>
                <w:sz w:val="21"/>
                <w:lang w:val="en-US" w:eastAsia="zh-CN"/>
                <w14:textFill>
                  <w14:solidFill>
                    <w14:schemeClr w14:val="tx1"/>
                  </w14:solidFill>
                </w14:textFill>
              </w:rPr>
              <w:t xml:space="preserve">042</w:t>
            </w:r>
            <w:r>
              <w:rPr>
                <w:rFonts w:ascii="Times New Roman" w:hint="eastAsia"/>
                <w:color w:val="000000" w:themeColor="text1"/>
                <w:sz w:val="21"/>
                <w:szCs w:val="21"/>
                <w:lang w:val="en-US" w:eastAsia="zh-CN"/>
                <w14:textFill>
                  <w14:solidFill>
                    <w14:schemeClr w14:val="tx1"/>
                  </w14:solidFill>
                </w14:textFill>
              </w:rPr>
              <w:t xml:space="preserve">t/a</w:t>
            </w:r>
          </w:p>
        </w:tc>
        <w:tc>
          <w:tcPr>
            <w:tcW w:w="1533"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eastAsia="宋体" w:hAnsi="Times New Roman" w:cs="Times New Roman" w:hint="eastAsia"/>
                <w:color w:val="000000" w:themeColor="text1"/>
                <w:sz w:val="21"/>
                <w:lang w:val="en-US" w:eastAsia="zh-CN"/>
                <w14:textFill>
                  <w14:solidFill>
                    <w14:schemeClr w14:val="tx1"/>
                  </w14:solidFill>
                </w14:textFill>
              </w:rPr>
              <w:t xml:space="preserve">0.0</w:t>
            </w:r>
            <w:r>
              <w:rPr>
                <w:rFonts w:cs="Times New Roman" w:hint="eastAsia"/>
                <w:color w:val="000000" w:themeColor="text1"/>
                <w:sz w:val="21"/>
                <w:lang w:val="en-US" w:eastAsia="zh-CN"/>
                <w14:textFill>
                  <w14:solidFill>
                    <w14:schemeClr w14:val="tx1"/>
                  </w14:solidFill>
                </w14:textFill>
              </w:rPr>
              <w:t xml:space="preserve">042</w:t>
            </w:r>
            <w:r>
              <w:rPr>
                <w:rFonts w:ascii="Times New Roman" w:hint="eastAsia"/>
                <w:color w:val="000000" w:themeColor="text1"/>
                <w:sz w:val="21"/>
                <w:szCs w:val="21"/>
                <w:lang w:val="en-US" w:eastAsia="zh-CN"/>
                <w14:textFill>
                  <w14:solidFill>
                    <w14:schemeClr w14:val="tx1"/>
                  </w14:solidFill>
                </w14:textFill>
              </w:rPr>
              <w:t xml:space="preserve">t/a</w:t>
            </w:r>
          </w:p>
        </w:tc>
      </w:tr>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75"/>
        </w:trPr>
        <w:tc>
          <w:tcPr>
            <w:tcW w:w="1100" w:type="dxa"/>
            <w:vMerge/>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p>
        </w:tc>
        <w:tc>
          <w:tcPr>
            <w:tcW w:w="2102"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硫化氢</w:t>
            </w:r>
          </w:p>
        </w:tc>
        <w:tc>
          <w:tcPr>
            <w:tcW w:w="1504"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276"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500"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882"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0.00013</w:t>
            </w:r>
            <w:r>
              <w:rPr>
                <w:rFonts w:ascii="Times New Roman" w:hint="eastAsia"/>
                <w:color w:val="000000" w:themeColor="text1"/>
                <w:sz w:val="21"/>
                <w:szCs w:val="21"/>
                <w:lang w:val="en-US" w:eastAsia="zh-CN"/>
                <w14:textFill>
                  <w14:solidFill>
                    <w14:schemeClr w14:val="tx1"/>
                  </w14:solidFill>
                </w14:textFill>
              </w:rPr>
              <w:t xml:space="preserve">t/a</w:t>
            </w:r>
          </w:p>
        </w:tc>
        <w:tc>
          <w:tcPr>
            <w:tcW w:w="1639"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default"/>
                <w:color w:val="000000" w:themeColor="text1"/>
                <w:sz w:val="21"/>
                <w:lang w:val="en-US" w:eastAsia="zh-CN"/>
                <w14:textFill>
                  <w14:solidFill>
                    <w14:schemeClr w14:val="tx1"/>
                  </w14:solidFill>
                </w14:textFill>
              </w:rPr>
            </w:pPr>
            <w:r>
              <w:rPr>
                <w:rFonts w:cs="Times New Roman" w:hint="eastAsia"/>
                <w:color w:val="000000" w:themeColor="text1"/>
                <w:sz w:val="21"/>
                <w:lang w:val="en-US" w:eastAsia="zh-CN"/>
                <w14:textFill>
                  <w14:solidFill>
                    <w14:schemeClr w14:val="tx1"/>
                  </w14:solidFill>
                </w14:textFill>
              </w:rPr>
              <w:t xml:space="preserve">0</w:t>
            </w:r>
          </w:p>
        </w:tc>
        <w:tc>
          <w:tcPr>
            <w:tcW w:w="1703"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0.00013</w:t>
            </w:r>
            <w:r>
              <w:rPr>
                <w:rFonts w:ascii="Times New Roman" w:hint="eastAsia"/>
                <w:color w:val="000000" w:themeColor="text1"/>
                <w:sz w:val="21"/>
                <w:szCs w:val="21"/>
                <w:lang w:val="en-US" w:eastAsia="zh-CN"/>
                <w14:textFill>
                  <w14:solidFill>
                    <w14:schemeClr w14:val="tx1"/>
                  </w14:solidFill>
                </w14:textFill>
              </w:rPr>
              <w:t xml:space="preserve">t/a</w:t>
            </w:r>
          </w:p>
        </w:tc>
        <w:tc>
          <w:tcPr>
            <w:tcW w:w="1533" w:type="dxa"/>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hAnsi="Times New Roman" w:cs="Times New Roman" w:hint="eastAsia"/>
                <w:color w:val="000000" w:themeColor="text1"/>
                <w:sz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0.00013</w:t>
            </w:r>
            <w:r>
              <w:rPr>
                <w:rFonts w:ascii="Times New Roman" w:hint="eastAsia"/>
                <w:color w:val="000000" w:themeColor="text1"/>
                <w:sz w:val="21"/>
                <w:szCs w:val="21"/>
                <w:lang w:val="en-US" w:eastAsia="zh-CN"/>
                <w14:textFill>
                  <w14:solidFill>
                    <w14:schemeClr w14:val="tx1"/>
                  </w14:solidFill>
                </w14:textFill>
              </w:rPr>
              <w:t xml:space="preserve">t/a</w:t>
            </w:r>
          </w:p>
        </w:tc>
      </w:tr>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267"/>
        </w:trPr>
        <w:tc>
          <w:tcPr>
            <w:tcW w:w="1100" w:type="dxa"/>
            <w:vMerge w:val="restart"/>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一般工业</w:t>
            </w:r>
          </w:p>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固体废物</w:t>
            </w:r>
          </w:p>
        </w:tc>
        <w:tc>
          <w:tcPr>
            <w:tcW w:w="2102"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生活垃圾</w:t>
            </w:r>
          </w:p>
        </w:tc>
        <w:tc>
          <w:tcPr>
            <w:tcW w:w="1504"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276"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500"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882"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1.65</w:t>
            </w:r>
            <w:r>
              <w:rPr>
                <w:rFonts w:ascii="Times New Roman" w:cs="宋体" w:hint="eastAsia"/>
                <w:snapToGrid w:val="0"/>
                <w:color w:val="000000" w:themeColor="text1"/>
                <w:kern w:val="21"/>
                <w:sz w:val="21"/>
                <w:szCs w:val="21"/>
                <w14:textFill>
                  <w14:solidFill>
                    <w14:schemeClr w14:val="tx1"/>
                  </w14:solidFill>
                </w14:textFill>
              </w:rPr>
              <w:t xml:space="preserve">t/a</w:t>
            </w:r>
          </w:p>
        </w:tc>
        <w:tc>
          <w:tcPr>
            <w:tcW w:w="1639"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14:textFill>
                  <w14:solidFill>
                    <w14:schemeClr w14:val="tx1"/>
                  </w14:solidFill>
                </w14:textFill>
              </w:rPr>
              <w:t xml:space="preserve">0</w:t>
            </w:r>
          </w:p>
        </w:tc>
        <w:tc>
          <w:tcPr>
            <w:tcW w:w="1703"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1.65</w:t>
            </w:r>
            <w:r>
              <w:rPr>
                <w:rFonts w:ascii="Times New Roman" w:cs="宋体" w:hint="eastAsia"/>
                <w:snapToGrid w:val="0"/>
                <w:color w:val="000000" w:themeColor="text1"/>
                <w:kern w:val="21"/>
                <w:sz w:val="21"/>
                <w:szCs w:val="21"/>
                <w14:textFill>
                  <w14:solidFill>
                    <w14:schemeClr w14:val="tx1"/>
                  </w14:solidFill>
                </w14:textFill>
              </w:rPr>
              <w:t xml:space="preserve">t/a</w:t>
            </w:r>
          </w:p>
        </w:tc>
        <w:tc>
          <w:tcPr>
            <w:tcW w:w="1533"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1.65</w:t>
            </w:r>
            <w:r>
              <w:rPr>
                <w:rFonts w:ascii="Times New Roman" w:cs="宋体" w:hint="eastAsia"/>
                <w:snapToGrid w:val="0"/>
                <w:color w:val="000000" w:themeColor="text1"/>
                <w:kern w:val="21"/>
                <w:sz w:val="21"/>
                <w:szCs w:val="21"/>
                <w14:textFill>
                  <w14:solidFill>
                    <w14:schemeClr w14:val="tx1"/>
                  </w14:solidFill>
                </w14:textFill>
              </w:rPr>
              <w:t xml:space="preserve">t/a</w:t>
            </w:r>
          </w:p>
        </w:tc>
      </w:tr>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267"/>
        </w:trPr>
        <w:tc>
          <w:tcPr>
            <w:tcW w:w="1100" w:type="dxa"/>
            <w:vMerge/>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color w:val="000000" w:themeColor="text1"/>
                <w14:textFill>
                  <w14:solidFill>
                    <w14:schemeClr w14:val="tx1"/>
                  </w14:solidFill>
                </w14:textFill>
              </w:rPr>
            </w:pPr>
          </w:p>
        </w:tc>
        <w:tc>
          <w:tcPr>
            <w:tcW w:w="2102"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default"/>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脱硫废物</w:t>
            </w:r>
          </w:p>
        </w:tc>
        <w:tc>
          <w:tcPr>
            <w:tcW w:w="1504"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eastAsia"/>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0</w:t>
            </w:r>
          </w:p>
        </w:tc>
        <w:tc>
          <w:tcPr>
            <w:tcW w:w="1276"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eastAsia"/>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0</w:t>
            </w:r>
          </w:p>
        </w:tc>
        <w:tc>
          <w:tcPr>
            <w:tcW w:w="1500"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eastAsia"/>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0</w:t>
            </w:r>
          </w:p>
        </w:tc>
        <w:tc>
          <w:tcPr>
            <w:tcW w:w="1882"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default"/>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1</w:t>
            </w:r>
            <w:r>
              <w:rPr>
                <w:rFonts w:ascii="Times New Roman" w:hint="eastAsia"/>
                <w:color w:val="000000" w:themeColor="text1"/>
                <w:sz w:val="21"/>
                <w:szCs w:val="21"/>
                <w:lang w:val="en-US" w:eastAsia="zh-CN"/>
                <w14:textFill>
                  <w14:solidFill>
                    <w14:schemeClr w14:val="tx1"/>
                  </w14:solidFill>
                </w14:textFill>
              </w:rPr>
              <w:t xml:space="preserve">t/a</w:t>
            </w:r>
          </w:p>
        </w:tc>
        <w:tc>
          <w:tcPr>
            <w:tcW w:w="1639"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eastAsia"/>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0</w:t>
            </w:r>
          </w:p>
        </w:tc>
        <w:tc>
          <w:tcPr>
            <w:tcW w:w="1703"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default"/>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1</w:t>
            </w:r>
            <w:r>
              <w:rPr>
                <w:rFonts w:ascii="Times New Roman" w:hint="eastAsia"/>
                <w:color w:val="000000" w:themeColor="text1"/>
                <w:sz w:val="21"/>
                <w:szCs w:val="21"/>
                <w:lang w:val="en-US" w:eastAsia="zh-CN"/>
                <w14:textFill>
                  <w14:solidFill>
                    <w14:schemeClr w14:val="tx1"/>
                  </w14:solidFill>
                </w14:textFill>
              </w:rPr>
              <w:t xml:space="preserve">t/a</w:t>
            </w:r>
          </w:p>
        </w:tc>
        <w:tc>
          <w:tcPr>
            <w:tcW w:w="1533"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default"/>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1</w:t>
            </w:r>
            <w:r>
              <w:rPr>
                <w:rFonts w:ascii="Times New Roman" w:hint="eastAsia"/>
                <w:color w:val="000000" w:themeColor="text1"/>
                <w:sz w:val="21"/>
                <w:szCs w:val="21"/>
                <w:lang w:val="en-US" w:eastAsia="zh-CN"/>
                <w14:textFill>
                  <w14:solidFill>
                    <w14:schemeClr w14:val="tx1"/>
                  </w14:solidFill>
                </w14:textFill>
              </w:rPr>
              <w:t xml:space="preserve">t/a</w:t>
            </w:r>
          </w:p>
        </w:tc>
      </w:tr>
      <w:tr>
        <w:tblPrEx>
          <w:tblW w:w="14239"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170"/>
        </w:trPr>
        <w:tc>
          <w:tcPr>
            <w:tcW w:w="1100" w:type="dxa"/>
            <w:vAlign w:val="center"/>
          </w:tcPr>
          <w:p>
            <w:pPr>
              <w:pStyle w:val="表格"/>
              <w:keepNext w:val="0"/>
              <w:keepLines w:val="0"/>
              <w:pageBreakBefore w:val="0"/>
              <w:widowControl w:val="0"/>
              <w:tabs>
                <w:tab w:val="left" w:pos="432"/>
              </w:tabs>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default"/>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危险废物</w:t>
            </w:r>
          </w:p>
        </w:tc>
        <w:tc>
          <w:tcPr>
            <w:tcW w:w="2102"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eastAsia"/>
                <w:snapToGrid w:val="0"/>
                <w:color w:val="000000" w:themeColor="text1"/>
                <w:kern w:val="21"/>
                <w:sz w:val="21"/>
                <w:szCs w:val="21"/>
                <w:lang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废活性炭</w:t>
            </w:r>
          </w:p>
        </w:tc>
        <w:tc>
          <w:tcPr>
            <w:tcW w:w="1504"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eastAsia"/>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0</w:t>
            </w:r>
          </w:p>
        </w:tc>
        <w:tc>
          <w:tcPr>
            <w:tcW w:w="1276"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eastAsia"/>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0</w:t>
            </w:r>
          </w:p>
        </w:tc>
        <w:tc>
          <w:tcPr>
            <w:tcW w:w="1500"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eastAsia"/>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0</w:t>
            </w:r>
          </w:p>
        </w:tc>
        <w:tc>
          <w:tcPr>
            <w:tcW w:w="1882"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default"/>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5</w:t>
            </w:r>
            <w:r>
              <w:rPr>
                <w:rFonts w:ascii="Times New Roman" w:cs="宋体" w:hint="eastAsia"/>
                <w:snapToGrid w:val="0"/>
                <w:color w:val="000000" w:themeColor="text1"/>
                <w:kern w:val="21"/>
                <w:sz w:val="21"/>
                <w:szCs w:val="21"/>
                <w14:textFill>
                  <w14:solidFill>
                    <w14:schemeClr w14:val="tx1"/>
                  </w14:solidFill>
                </w14:textFill>
              </w:rPr>
              <w:t xml:space="preserve">t/a</w:t>
            </w:r>
          </w:p>
        </w:tc>
        <w:tc>
          <w:tcPr>
            <w:tcW w:w="1639"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eastAsia="宋体" w:cs="宋体" w:hint="eastAsia"/>
                <w:snapToGrid w:val="0"/>
                <w:color w:val="000000" w:themeColor="text1"/>
                <w:kern w:val="21"/>
                <w:sz w:val="21"/>
                <w:szCs w:val="21"/>
                <w:lang w:val="en-US" w:eastAsia="zh-CN"/>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0</w:t>
            </w:r>
          </w:p>
        </w:tc>
        <w:tc>
          <w:tcPr>
            <w:tcW w:w="1703"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hint="eastAsia"/>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5</w:t>
            </w:r>
            <w:r>
              <w:rPr>
                <w:rFonts w:ascii="Times New Roman" w:cs="宋体" w:hint="eastAsia"/>
                <w:snapToGrid w:val="0"/>
                <w:color w:val="000000" w:themeColor="text1"/>
                <w:kern w:val="21"/>
                <w:sz w:val="21"/>
                <w:szCs w:val="21"/>
                <w14:textFill>
                  <w14:solidFill>
                    <w14:schemeClr w14:val="tx1"/>
                  </w14:solidFill>
                </w14:textFill>
              </w:rPr>
              <w:t xml:space="preserve">t/a</w:t>
            </w:r>
          </w:p>
        </w:tc>
        <w:tc>
          <w:tcPr>
            <w:tcW w:w="1533" w:type="dxa"/>
            <w:vAlign w:val="center"/>
          </w:tcPr>
          <w:p>
            <w:pPr>
              <w:pStyle w:val="表格"/>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ascii="Times New Roman" w:cs="宋体" w:hint="eastAsia"/>
                <w:snapToGrid w:val="0"/>
                <w:color w:val="000000" w:themeColor="text1"/>
                <w:kern w:val="21"/>
                <w:sz w:val="21"/>
                <w:szCs w:val="21"/>
                <w14:textFill>
                  <w14:solidFill>
                    <w14:schemeClr w14:val="tx1"/>
                  </w14:solidFill>
                </w14:textFill>
              </w:rPr>
            </w:pPr>
            <w:r>
              <w:rPr>
                <w:rFonts w:ascii="Times New Roman" w:cs="宋体" w:hint="eastAsia"/>
                <w:snapToGrid w:val="0"/>
                <w:color w:val="000000" w:themeColor="text1"/>
                <w:kern w:val="21"/>
                <w:sz w:val="21"/>
                <w:szCs w:val="21"/>
                <w:lang w:val="en-US" w:eastAsia="zh-CN"/>
                <w14:textFill>
                  <w14:solidFill>
                    <w14:schemeClr w14:val="tx1"/>
                  </w14:solidFill>
                </w14:textFill>
              </w:rPr>
              <w:t xml:space="preserve">5</w:t>
            </w:r>
            <w:r>
              <w:rPr>
                <w:rFonts w:ascii="Times New Roman" w:cs="宋体" w:hint="eastAsia"/>
                <w:snapToGrid w:val="0"/>
                <w:color w:val="000000" w:themeColor="text1"/>
                <w:kern w:val="21"/>
                <w:sz w:val="21"/>
                <w:szCs w:val="21"/>
                <w14:textFill>
                  <w14:solidFill>
                    <w14:schemeClr w14:val="tx1"/>
                  </w14:solidFill>
                </w14:textFill>
              </w:rPr>
              <w:t xml:space="preserve">t/a</w:t>
            </w:r>
          </w:p>
        </w:tc>
      </w:tr>
    </w:tbl>
    <w:p>
      <w:pPr>
        <w:pStyle w:val="表格"/>
        <w:spacing w:before="192" w:beforeLines="80" w:after="24"/>
        <w:jc w:val="left"/>
        <w:rPr>
          <w:color w:val="000000" w:themeColor="text1"/>
          <w14:textFill>
            <w14:solidFill>
              <w14:schemeClr w14:val="tx1"/>
            </w14:solidFill>
          </w14:textFill>
        </w:rPr>
      </w:pPr>
      <w:r>
        <w:rPr>
          <w:rFonts w:hAnsi="宋体"/>
          <w:snapToGrid w:val="0"/>
          <w:color w:val="000000" w:themeColor="text1"/>
          <w:kern w:val="21"/>
          <w:szCs w:val="21"/>
          <w14:textFill>
            <w14:solidFill>
              <w14:schemeClr w14:val="tx1"/>
            </w14:solidFill>
          </w14:textFill>
        </w:rPr>
        <w:t xml:space="preserve">注：</w:t>
      </w:r>
      <w:r>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6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Ansi="宋体" w:hint="eastAsia"/>
          <w:color w:val="000000" w:themeColor="text1"/>
          <w:szCs w:val="21"/>
          <w14:textFill>
            <w14:solidFill>
              <w14:schemeClr w14:val="tx1"/>
            </w14:solidFill>
          </w14:textFill>
        </w:rPr>
        <w:t xml:space="preserve">⑥</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 xml:space="preserve">=</w:t>
      </w:r>
      <w:r>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1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Ansi="宋体" w:hint="eastAsia"/>
          <w:color w:val="000000" w:themeColor="text1"/>
          <w:szCs w:val="21"/>
          <w14:textFill>
            <w14:solidFill>
              <w14:schemeClr w14:val="tx1"/>
            </w14:solidFill>
          </w14:textFill>
        </w:rPr>
        <w:t xml:space="preserve">①</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 xml:space="preserve">+</w:t>
      </w:r>
      <w:r>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3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Ansi="宋体" w:hint="eastAsia"/>
          <w:color w:val="000000" w:themeColor="text1"/>
          <w:szCs w:val="21"/>
          <w14:textFill>
            <w14:solidFill>
              <w14:schemeClr w14:val="tx1"/>
            </w14:solidFill>
          </w14:textFill>
        </w:rPr>
        <w:t xml:space="preserve">③</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 xml:space="preserve">+</w:t>
      </w:r>
      <w:r>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4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Ansi="宋体" w:hint="eastAsia"/>
          <w:color w:val="000000" w:themeColor="text1"/>
          <w:szCs w:val="21"/>
          <w14:textFill>
            <w14:solidFill>
              <w14:schemeClr w14:val="tx1"/>
            </w14:solidFill>
          </w14:textFill>
        </w:rPr>
        <w:t xml:space="preserve">④</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 xml:space="preserve">-</w:t>
      </w:r>
      <w:r>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5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Ansi="宋体" w:hint="eastAsia"/>
          <w:color w:val="000000" w:themeColor="text1"/>
          <w:szCs w:val="21"/>
          <w14:textFill>
            <w14:solidFill>
              <w14:schemeClr w14:val="tx1"/>
            </w14:solidFill>
          </w14:textFill>
        </w:rPr>
        <w:t xml:space="preserve">⑤</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 xml:space="preserve">；</w:t>
      </w:r>
      <w:r>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7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Ansi="宋体" w:hint="eastAsia"/>
          <w:color w:val="000000" w:themeColor="text1"/>
          <w:szCs w:val="21"/>
          <w14:textFill>
            <w14:solidFill>
              <w14:schemeClr w14:val="tx1"/>
            </w14:solidFill>
          </w14:textFill>
        </w:rPr>
        <w:t xml:space="preserve">⑦</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 xml:space="preserve">=</w:t>
      </w:r>
      <w:r>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6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Ansi="宋体" w:hint="eastAsia"/>
          <w:color w:val="000000" w:themeColor="text1"/>
          <w:szCs w:val="21"/>
          <w14:textFill>
            <w14:solidFill>
              <w14:schemeClr w14:val="tx1"/>
            </w14:solidFill>
          </w14:textFill>
        </w:rPr>
        <w:t xml:space="preserve">⑥</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 xml:space="preserve">-</w:t>
      </w:r>
      <w:r>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1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Ansi="宋体" w:hint="eastAsia"/>
          <w:color w:val="000000" w:themeColor="text1"/>
          <w:szCs w:val="21"/>
          <w14:textFill>
            <w14:solidFill>
              <w14:schemeClr w14:val="tx1"/>
            </w14:solidFill>
          </w14:textFill>
        </w:rPr>
        <w:t xml:space="preserve">①</w:t>
      </w:r>
      <w:r>
        <w:rPr>
          <w:rFonts w:hAnsi="宋体"/>
          <w:snapToGrid w:val="0"/>
          <w:color w:val="000000" w:themeColor="text1"/>
          <w:spacing w:val="-6"/>
          <w:kern w:val="21"/>
          <w:szCs w:val="21"/>
          <w14:textFill>
            <w14:solidFill>
              <w14:schemeClr w14:val="tx1"/>
            </w14:solidFill>
          </w14:textFill>
        </w:rPr>
        <w:fldChar w:fldCharType="end"/>
      </w:r>
    </w:p>
    <w:sectPr>
      <w:pgSz w:w="16838" w:h="11906" w:orient="landscape"/>
      <w:pgMar w:top="1701" w:right="1134" w:bottom="1701" w:left="1134" w:header="851" w:footer="992" w:gutter="0"/>
      <w:pgBorders>
        <w:top w:val="none" w:sz="0" w:space="0" w:color="auto"/>
        <w:left w:val="none" w:sz="0" w:space="0" w:color="auto"/>
        <w:bottom w:val="none" w:sz="0" w:space="0" w:color="auto"/>
        <w:right w:val="none" w:sz="0" w:space="0" w:color="auto"/>
      </w:pgBorders>
      <w:cols w:num="1" w:space="425">
        <w:col w:w="14570"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10" w:usb3="00000000" w:csb0="00040000" w:csb1="00000000"/>
  </w:font>
  <w:font w:name="方正小标宋_GBK">
    <w:altName w:val="微软雅黑"/>
    <w:panose1 w:val="03000509000000000000"/>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ind w:right="360" w:firstLine="360"/>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ind w:right="360" w:firstLine="360"/>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outside" w:y="1"/>
      <w:rPr>
        <w:rStyle w:val="PageNumber"/>
        <w:rFonts w:ascii="宋体" w:hAnsi="宋体"/>
        <w:sz w:val="28"/>
        <w:szCs w:val="28"/>
      </w:rPr>
    </w:pPr>
    <w:r>
      <w:rPr>
        <w:rStyle w:val="PageNumber"/>
        <w:rFonts w:ascii="宋体" w:hAnsi="宋体" w:hint="eastAsia"/>
        <w:sz w:val="28"/>
        <w:szCs w:val="28"/>
      </w:rPr>
      <w:t xml:space="preserve">—</w:t>
    </w:r>
    <w:r>
      <w:rPr>
        <w:rStyle w:val="PageNumber"/>
        <w:rFonts w:ascii="宋体" w:hAnsi="宋体" w:hint="eastAsia"/>
        <w:sz w:val="20"/>
      </w:rPr>
      <w:t xml:space="preserve">  </w:t>
    </w:r>
    <w:r>
      <w:rPr>
        <w:rStyle w:val="PageNumber"/>
        <w:rFonts w:ascii="Times New Roman" w:hAnsi="Times New Roman" w:cs="Times New Roman" w:hint="default"/>
        <w:sz w:val="26"/>
        <w:szCs w:val="26"/>
      </w:rPr>
      <w:fldChar w:fldCharType="begin"/>
    </w:r>
    <w:r>
      <w:rPr>
        <w:rStyle w:val="PageNumber"/>
        <w:rFonts w:ascii="Times New Roman" w:hAnsi="Times New Roman" w:cs="Times New Roman" w:hint="default"/>
        <w:sz w:val="26"/>
        <w:szCs w:val="26"/>
      </w:rPr>
      <w:instrText xml:space="preserve">PAGE  </w:instrText>
    </w:r>
    <w:r>
      <w:rPr>
        <w:rFonts w:ascii="Times New Roman" w:hAnsi="Times New Roman" w:cs="Times New Roman" w:hint="default"/>
        <w:sz w:val="26"/>
        <w:szCs w:val="26"/>
      </w:rPr>
      <w:fldChar w:fldCharType="separate"/>
    </w:r>
    <w:r>
      <w:rPr>
        <w:rStyle w:val="PageNumber"/>
        <w:rFonts w:ascii="Times New Roman" w:hAnsi="Times New Roman" w:cs="Times New Roman" w:hint="default"/>
        <w:sz w:val="26"/>
        <w:szCs w:val="26"/>
      </w:rPr>
      <w:t xml:space="preserve">24</w:t>
    </w:r>
    <w:r>
      <w:rPr>
        <w:rFonts w:ascii="Times New Roman" w:hAnsi="Times New Roman" w:cs="Times New Roman" w:hint="default"/>
        <w:sz w:val="26"/>
        <w:szCs w:val="26"/>
      </w:rPr>
      <w:fldChar w:fldCharType="end"/>
    </w:r>
    <w:r>
      <w:rPr>
        <w:rStyle w:val="PageNumber"/>
        <w:rFonts w:ascii="宋体" w:hAnsi="宋体" w:hint="eastAsia"/>
        <w:sz w:val="20"/>
      </w:rPr>
      <w:t xml:space="preserve">  </w:t>
    </w:r>
    <w:r>
      <w:rPr>
        <w:rStyle w:val="PageNumber"/>
        <w:rFonts w:ascii="宋体" w:hAnsi="宋体" w:hint="eastAsia"/>
        <w:sz w:val="28"/>
        <w:szCs w:val="28"/>
      </w:rPr>
      <w:t xml:space="preserve">—</w:t>
    </w:r>
  </w:p>
  <w:p>
    <w:pPr>
      <w:pStyle w:val="Footer"/>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8">
    <w:multiLevelType w:val="multilevel"/>
    <w:lvl w:ilvl="0">
      <w:start w:val="1"/>
      <w:numFmt w:val="chineseCounting"/>
      <w:suff w:val="nothing"/>
      <w:lvlText w:val="第%1章 "/>
      <w:lvlJc w:val="left"/>
      <w:pPr>
        <w:ind w:left="432" w:hanging="432"/>
      </w:pPr>
      <w:rPr>
        <w:rFonts w:hint="eastAsia"/>
      </w:rPr>
    </w:lvl>
    <w:lvl w:ilvl="1">
      <w:start w:val="1"/>
      <w:numFmt w:val="decimal"/>
      <w:pStyle w:val="Heading2"/>
      <w:isLgl/>
      <w:suff w:val="tab"/>
      <w:lvlText w:val="%1.%2."/>
      <w:lvlJc w:val="left"/>
      <w:pPr>
        <w:ind w:left="575" w:hanging="575"/>
      </w:pPr>
      <w:rPr>
        <w:rFonts w:hint="eastAsia"/>
      </w:rPr>
    </w:lvl>
    <w:lvl w:ilvl="2">
      <w:start w:val="1"/>
      <w:numFmt w:val="decimal"/>
      <w:isLgl/>
      <w:suff w:val="tab"/>
      <w:lvlText w:val="%1.%2.%3."/>
      <w:lvlJc w:val="left"/>
      <w:pPr>
        <w:ind w:left="720" w:hanging="720"/>
      </w:pPr>
      <w:rPr>
        <w:rFonts w:hint="eastAsia"/>
      </w:rPr>
    </w:lvl>
    <w:lvl w:ilvl="3">
      <w:start w:val="1"/>
      <w:numFmt w:val="decimal"/>
      <w:isLgl/>
      <w:suff w:val="tab"/>
      <w:lvlText w:val="%1.%2.%3.%4."/>
      <w:lvlJc w:val="left"/>
      <w:pPr>
        <w:ind w:left="864" w:hanging="864"/>
      </w:pPr>
      <w:rPr>
        <w:rFonts w:hint="eastAsia"/>
      </w:rPr>
    </w:lvl>
    <w:lvl w:ilvl="4">
      <w:start w:val="1"/>
      <w:numFmt w:val="decimal"/>
      <w:isLgl/>
      <w:suff w:val="tab"/>
      <w:lvlText w:val="%1.%2.%3.%4.%5."/>
      <w:lvlJc w:val="left"/>
      <w:pPr>
        <w:ind w:left="1008" w:hanging="1008"/>
      </w:pPr>
      <w:rPr>
        <w:rFonts w:hint="eastAsia"/>
      </w:rPr>
    </w:lvl>
    <w:lvl w:ilvl="5">
      <w:start w:val="1"/>
      <w:numFmt w:val="decimal"/>
      <w:isLgl/>
      <w:suff w:val="tab"/>
      <w:lvlText w:val="%1.%2.%3.%4.%5.%6."/>
      <w:lvlJc w:val="left"/>
      <w:pPr>
        <w:ind w:left="1151" w:hanging="1151"/>
      </w:pPr>
      <w:rPr>
        <w:rFonts w:hint="eastAsia"/>
      </w:rPr>
    </w:lvl>
    <w:lvl w:ilvl="6">
      <w:start w:val="1"/>
      <w:numFmt w:val="decimal"/>
      <w:isLgl/>
      <w:suff w:val="tab"/>
      <w:lvlText w:val="%1.%2.%3.%4.%5.%6.%7."/>
      <w:lvlJc w:val="left"/>
      <w:pPr>
        <w:ind w:left="1296" w:hanging="1296"/>
      </w:pPr>
      <w:rPr>
        <w:rFonts w:hint="eastAsia"/>
      </w:rPr>
    </w:lvl>
    <w:lvl w:ilvl="7">
      <w:start w:val="1"/>
      <w:numFmt w:val="decimal"/>
      <w:isLgl/>
      <w:suff w:val="tab"/>
      <w:lvlText w:val="%1.%2.%3.%4.%5.%6.%7.%8."/>
      <w:lvlJc w:val="left"/>
      <w:pPr>
        <w:ind w:left="1440" w:hanging="1440"/>
      </w:pPr>
      <w:rPr>
        <w:rFonts w:hint="eastAsia"/>
      </w:rPr>
    </w:lvl>
    <w:lvl w:ilvl="8">
      <w:start w:val="1"/>
      <w:numFmt w:val="decimal"/>
      <w:isLgl/>
      <w:suff w:val="tab"/>
      <w:lvlText w:val="%1.%2.%3.%4.%5.%6.%7.%8.%9."/>
      <w:lvlJc w:val="left"/>
      <w:pPr>
        <w:ind w:left="1583" w:hanging="1583"/>
      </w:pPr>
      <w:rPr>
        <w:rFonts w:hint="eastAsia"/>
      </w:rPr>
    </w:lvl>
  </w:abstractNum>
  <w:abstractNum w:abstractNumId="59">
    <w:multiLevelType w:val="singleLevel"/>
    <w:lvl w:ilvl="0">
      <w:start w:val="1"/>
      <w:numFmt w:val="decimal"/>
      <w:suff w:val="nothing"/>
      <w:lvlText w:val="（%1）"/>
      <w:lvlJc w:val="left"/>
      <w:rPr/>
    </w:lvl>
  </w:abstractNum>
  <w:abstractNum w:abstractNumId="60">
    <w:multiLevelType w:val="singleLevel"/>
    <w:lvl w:ilvl="0">
      <w:start w:val="1"/>
      <w:numFmt w:val="upperLetter"/>
      <w:suff w:val="tab"/>
      <w:lvlText w:val="%1."/>
      <w:lvlJc w:val="left"/>
      <w:pPr>
        <w:ind w:left="425" w:hanging="425"/>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embedSystemFonts/>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TljYjNhZWIxZmMyMGE2MDA1ZjE1NGUxMGM4MjVjYW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semiHidden="0" w:uiPriority="35" w:unhideWhenUsed="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qFormat="1"/>
    <w:lsdException w:name="Body Text First Indent 2" w:semiHidden="0" w:uiPriority="0" w:unhideWhenUsed="0" w:qFormat="1"/>
    <w:lsdException w:name="Body Text 2" w:semiHidden="0" w:qFormat="1"/>
    <w:lsdException w:name="Body Text 3" w:semiHidden="0" w:uiPriority="0" w:unhideWhenUsed="0"/>
    <w:lsdException w:name="Body Text Indent 2" w:semiHidden="0" w:uiPriority="0" w:unhideWhenUsed="0" w:qFormat="1"/>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qFormat/>
    <w:pPr>
      <w:keepNext/>
      <w:keepLines/>
      <w:spacing w:before="100" w:beforeLines="0" w:beforeAutospacing="0" w:after="100" w:afterLines="0" w:afterAutospacing="0" w:line="576" w:lineRule="auto"/>
      <w:jc w:val="center"/>
      <w:outlineLvl w:val="0"/>
    </w:pPr>
    <w:rPr>
      <w:rFonts w:ascii="Times New Roman" w:eastAsia="宋体" w:hAnsi="Times New Roman"/>
      <w:b/>
      <w:kern w:val="44"/>
      <w:sz w:val="44"/>
    </w:rPr>
  </w:style>
  <w:style w:type="paragraph" w:styleId="Heading2">
    <w:name w:val="Heading 2"/>
    <w:basedOn w:val="Normal"/>
    <w:next w:val="Normal"/>
    <w:qFormat/>
    <w:pPr>
      <w:keepNext/>
      <w:keepLines/>
      <w:numPr>
        <w:ilvl w:val="1"/>
        <w:numId w:val="59"/>
      </w:numPr>
      <w:ind w:left="0" w:firstLine="0" w:firstLineChars="0"/>
      <w:outlineLvl w:val="1"/>
    </w:pPr>
    <w:rPr>
      <w:rFonts w:eastAsia="黑体"/>
      <w:b/>
      <w:bCs/>
    </w:rPr>
  </w:style>
  <w:style w:type="paragraph" w:styleId="Heading3">
    <w:name w:val="Heading 3"/>
    <w:basedOn w:val="Normal"/>
    <w:next w:val="Normal"/>
    <w:unhideWhenUsed/>
    <w:qFormat/>
    <w:pPr>
      <w:keepNext/>
      <w:keepLines/>
      <w:spacing w:line="416" w:lineRule="auto"/>
      <w:outlineLvl w:val="2"/>
    </w:pPr>
    <w:rPr>
      <w:rFonts w:ascii="Times New Roman" w:eastAsia="宋体" w:hAnsi="Times New Roman" w:cs="Times New Roman"/>
      <w:b/>
      <w:bCs/>
      <w:szCs w:val="32"/>
    </w:rPr>
  </w:style>
  <w:style w:type="paragraph" w:styleId="Heading4">
    <w:name w:val="Heading 4"/>
    <w:basedOn w:val="Normal"/>
    <w:next w:val="Normal"/>
    <w:semiHidden/>
    <w:unhideWhenUsed/>
    <w:qFormat/>
    <w:pPr>
      <w:keepNext/>
      <w:keepLines/>
      <w:spacing w:before="100" w:beforeLines="0" w:beforeAutospacing="0" w:after="100" w:afterLines="0" w:afterAutospacing="0" w:line="372" w:lineRule="auto"/>
      <w:outlineLvl w:val="3"/>
    </w:pPr>
    <w:rPr>
      <w:rFonts w:ascii="Times New Roman" w:eastAsia="黑体" w:hAnsi="Times New Roman"/>
      <w:b/>
      <w:sz w:val="28"/>
    </w:rPr>
  </w:style>
  <w:style w:type="character" w:default="1" w:styleId="DefaultParagraphFont">
    <w:name w:val="Default Paragraph Font"/>
    <w:semiHidden/>
    <w:qFormat/>
    <w:rPr/>
  </w:style>
  <w:style w:type="table" w:default="1" w:styleId="TableNormal">
    <w:name w:val="Normal Table"/>
    <w:semiHidden/>
    <w:qFormat/>
    <w:rPr/>
    <w:tblPr>
      <w:tblCellMar>
        <w:top w:w="0" w:type="dxa"/>
        <w:left w:w="108" w:type="dxa"/>
        <w:bottom w:w="0" w:type="dxa"/>
        <w:right w:w="108" w:type="dxa"/>
      </w:tblCellMar>
    </w:tblPr>
  </w:style>
  <w:style w:type="paragraph" w:styleId="BodyText2">
    <w:name w:val="Body Text 2"/>
    <w:basedOn w:val="Normal"/>
    <w:uiPriority w:val="99"/>
    <w:unhideWhenUsed/>
    <w:qFormat/>
    <w:pPr>
      <w:spacing w:line="480" w:lineRule="auto"/>
    </w:pPr>
    <w:rPr/>
  </w:style>
  <w:style w:type="paragraph" w:styleId="NormalIndent">
    <w:name w:val="Normal Indent"/>
    <w:basedOn w:val="Normal"/>
    <w:qFormat/>
    <w:pPr>
      <w:ind w:firstLine="420" w:firstLineChars="200"/>
    </w:pPr>
    <w:rPr>
      <w:szCs w:val="20"/>
    </w:rPr>
  </w:style>
  <w:style w:type="paragraph" w:styleId="Caption">
    <w:name w:val="Caption"/>
    <w:basedOn w:val="Normal"/>
    <w:next w:val="Normal"/>
    <w:uiPriority w:val="35"/>
    <w:qFormat/>
    <w:pPr>
      <w:adjustRightInd w:val="0"/>
      <w:snapToGrid w:val="0"/>
      <w:spacing w:line="360" w:lineRule="auto"/>
      <w:jc w:val="center"/>
    </w:pPr>
    <w:rPr>
      <w:b/>
      <w:sz w:val="24"/>
      <w:szCs w:val="20"/>
    </w:rPr>
  </w:style>
  <w:style w:type="paragraph" w:styleId="annotationtext">
    <w:name w:val="annotation text"/>
    <w:basedOn w:val="Normal"/>
    <w:qFormat/>
    <w:pPr>
      <w:jc w:val="left"/>
    </w:pPr>
    <w:rPr>
      <w:rFonts w:ascii="Calibri" w:hAnsi="Calibri"/>
      <w:sz w:val="24"/>
      <w:szCs w:val="20"/>
    </w:rPr>
  </w:style>
  <w:style w:type="paragraph" w:styleId="BodyText">
    <w:name w:val="Body Text"/>
    <w:basedOn w:val="Normal"/>
    <w:next w:val="Normal"/>
    <w:qFormat/>
    <w:pPr>
      <w:widowControl/>
      <w:snapToGrid w:val="0"/>
      <w:spacing w:before="60" w:after="160" w:line="259" w:lineRule="auto"/>
      <w:ind w:right="113"/>
    </w:pPr>
    <w:rPr>
      <w:rFonts w:ascii="Calibri" w:hAnsi="Calibri"/>
      <w:sz w:val="24"/>
      <w:szCs w:val="20"/>
    </w:rPr>
  </w:style>
  <w:style w:type="paragraph" w:styleId="BodyTextIndent">
    <w:name w:val="Body Text Indent"/>
    <w:basedOn w:val="Normal"/>
    <w:next w:val="Normal"/>
    <w:qFormat/>
    <w:pPr>
      <w:spacing w:after="120"/>
      <w:ind w:left="420" w:leftChars="200"/>
    </w:pPr>
    <w:rPr>
      <w:rFonts w:ascii="Calibri" w:hAnsi="Calibri"/>
      <w:sz w:val="24"/>
      <w:szCs w:val="20"/>
    </w:rPr>
  </w:style>
  <w:style w:type="paragraph" w:styleId="PlainText">
    <w:name w:val="Plain Text"/>
    <w:basedOn w:val="Normal"/>
    <w:qFormat/>
    <w:rPr>
      <w:rFonts w:ascii="宋体" w:hAnsi="Courier New"/>
    </w:rPr>
  </w:style>
  <w:style w:type="paragraph" w:styleId="BodyTextIndent2">
    <w:name w:val="Body Text Indent 2"/>
    <w:basedOn w:val="Normal"/>
    <w:qFormat/>
    <w:pPr>
      <w:spacing w:after="120" w:line="480" w:lineRule="auto"/>
      <w:ind w:left="420" w:leftChars="200"/>
    </w:pPr>
    <w:rPr>
      <w:rFonts w:ascii="Calibri" w:hAnsi="Calibri"/>
      <w:sz w:val="24"/>
      <w:szCs w:val="20"/>
    </w:rPr>
  </w:style>
  <w:style w:type="paragraph" w:styleId="Footer">
    <w:name w:val="Footer"/>
    <w:basedOn w:val="Normal"/>
    <w:qFormat/>
    <w:pPr>
      <w:tabs>
        <w:tab w:val="center" w:pos="4153"/>
        <w:tab w:val="right" w:pos="8306"/>
      </w:tabs>
      <w:snapToGrid w:val="0"/>
      <w:jc w:val="left"/>
    </w:pPr>
    <w:rPr>
      <w:rFonts w:ascii="Calibri" w:hAnsi="Calibri"/>
      <w:sz w:val="18"/>
      <w:szCs w:val="18"/>
    </w:rPr>
  </w:style>
  <w:style w:type="paragraph" w:styleId="Header">
    <w:name w:val="Header"/>
    <w:basedOn w:val="Normal"/>
    <w:next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qFormat/>
    <w:pPr>
      <w:widowControl/>
      <w:spacing w:before="100" w:beforeAutospacing="1" w:after="100" w:afterAutospacing="1"/>
      <w:jc w:val="left"/>
    </w:pPr>
    <w:rPr>
      <w:rFonts w:ascii="宋体" w:hAnsi="宋体"/>
      <w:kern w:val="0"/>
      <w:sz w:val="24"/>
      <w:szCs w:val="20"/>
    </w:rPr>
  </w:style>
  <w:style w:type="paragraph" w:styleId="BodyTextFirstIndent">
    <w:name w:val="Body Text First Indent"/>
    <w:basedOn w:val="BodyText"/>
    <w:qFormat/>
    <w:pPr>
      <w:widowControl w:val="0"/>
      <w:snapToGrid/>
      <w:spacing w:before="0" w:after="120" w:line="240" w:lineRule="auto"/>
      <w:ind w:right="0" w:firstLine="420" w:firstLineChars="100"/>
    </w:pPr>
    <w:rPr/>
  </w:style>
  <w:style w:type="paragraph" w:styleId="BodyTextFirstIndent2">
    <w:name w:val="Body Text First Indent 2"/>
    <w:basedOn w:val="BodyTextIndent"/>
    <w:next w:val="Normal"/>
    <w:qFormat/>
    <w:pPr>
      <w:ind w:firstLine="420" w:firstLineChars="200"/>
    </w:pPr>
    <w:rPr/>
  </w:style>
  <w:style w:type="table" w:styleId="TableGrid">
    <w:name w:val="Table Grid"/>
    <w:basedOn w:val="TableNormal"/>
    <w:uiPriority w:val="39"/>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rPr/>
  </w:style>
  <w:style w:type="character" w:customStyle="1" w:styleId="标题1Char">
    <w:name w:val="标题 1 Char"/>
    <w:link w:val="Heading1"/>
    <w:qFormat/>
    <w:rPr>
      <w:rFonts w:ascii="Times New Roman" w:eastAsia="宋体" w:hAnsi="Times New Roman" w:cs="Times New Roman"/>
      <w:b/>
      <w:bCs/>
      <w:sz w:val="30"/>
      <w:szCs w:val="32"/>
    </w:rPr>
  </w:style>
  <w:style w:type="paragraph" w:customStyle="1" w:styleId="正文段落">
    <w:name w:val="正文段落"/>
    <w:basedOn w:val="Normal"/>
    <w:qFormat/>
    <w:pPr>
      <w:adjustRightInd w:val="0"/>
      <w:snapToGrid w:val="0"/>
      <w:spacing w:line="360" w:lineRule="auto"/>
      <w:ind w:firstLine="560" w:firstLineChars="200"/>
    </w:pPr>
    <w:rPr>
      <w:rFonts w:ascii="宋体" w:hAnsi="宋体"/>
      <w:snapToGrid w:val="0"/>
      <w:kern w:val="0"/>
      <w:sz w:val="28"/>
      <w:szCs w:val="28"/>
    </w:rPr>
  </w:style>
  <w:style w:type="paragraph" w:customStyle="1" w:styleId="表格">
    <w:name w:val="表格"/>
    <w:basedOn w:val="Normal"/>
    <w:next w:val="Normal"/>
    <w:qFormat/>
    <w:pPr>
      <w:adjustRightInd w:val="0"/>
      <w:snapToGrid w:val="0"/>
      <w:spacing w:beforeLines="10" w:afterLines="10" w:line="259" w:lineRule="auto"/>
      <w:jc w:val="center"/>
    </w:pPr>
    <w:rPr>
      <w:rFonts w:ascii="宋体"/>
      <w:kern w:val="0"/>
      <w:szCs w:val="20"/>
    </w:rPr>
  </w:style>
  <w:style w:type="paragraph" w:customStyle="1" w:styleId="样式标题3+首行缩进:2字符">
    <w:name w:val="样式 标题 3 + 首行缩进:  2 字符"/>
    <w:basedOn w:val="Heading3"/>
    <w:qFormat/>
    <w:pPr>
      <w:keepNext w:val="0"/>
      <w:keepLines w:val="0"/>
      <w:spacing w:before="100" w:beforeAutospacing="1" w:afterAutospacing="1" w:line="480" w:lineRule="exact"/>
    </w:pPr>
    <w:rPr>
      <w:rFonts w:ascii="宋体" w:hAnsi="宋体" w:cs="宋体" w:hint="eastAsia"/>
      <w:sz w:val="28"/>
      <w:szCs w:val="28"/>
      <w:lang w:bidi="ar-DZ"/>
    </w:rPr>
  </w:style>
  <w:style w:type="paragraph" w:customStyle="1" w:styleId="1111正文">
    <w:name w:val="1111正文"/>
    <w:basedOn w:val="Normal"/>
    <w:qFormat/>
    <w:pPr>
      <w:autoSpaceDN w:val="0"/>
      <w:spacing w:line="360" w:lineRule="auto"/>
      <w:ind w:firstLine="560" w:firstLineChars="200"/>
      <w:jc w:val="left"/>
    </w:pPr>
    <w:rPr>
      <w:rFonts w:ascii="宋体" w:hAnsi="宋体"/>
      <w:sz w:val="24"/>
      <w:szCs w:val="28"/>
    </w:rPr>
  </w:style>
  <w:style w:type="paragraph" w:customStyle="1" w:styleId="样式样式样式首行缩进:2字符+居中+行距:固定值17磅">
    <w:name w:val="样式 样式 样式 首行缩进:  2 字符 + 居中 + 行距: 固定值 17 磅"/>
    <w:basedOn w:val="Normal"/>
    <w:qFormat/>
    <w:pPr>
      <w:adjustRightInd w:val="0"/>
      <w:snapToGrid w:val="0"/>
      <w:spacing w:line="340" w:lineRule="exact"/>
      <w:jc w:val="center"/>
    </w:pPr>
    <w:rPr>
      <w:color w:val="000000"/>
      <w:szCs w:val="20"/>
    </w:rPr>
  </w:style>
  <w:style w:type="paragraph" w:customStyle="1" w:styleId="Default">
    <w:name w:val="Default"/>
    <w:qFormat/>
    <w:pPr>
      <w:widowControl w:val="0"/>
      <w:autoSpaceDE w:val="0"/>
      <w:autoSpaceDN w:val="0"/>
      <w:adjustRightInd w:val="0"/>
    </w:pPr>
    <w:rPr>
      <w:rFonts w:ascii="宋体" w:eastAsia="宋体" w:hAnsi="宋体" w:cs="宋体"/>
      <w:color w:val="000000"/>
      <w:sz w:val="24"/>
      <w:szCs w:val="24"/>
      <w:lang w:val="en-US" w:eastAsia="zh-CN" w:bidi="ar-SA"/>
    </w:rPr>
  </w:style>
  <w:style w:type="paragraph" w:customStyle="1" w:styleId="【正文】">
    <w:name w:val="【正文】"/>
    <w:basedOn w:val="Normal"/>
    <w:qFormat/>
    <w:pPr>
      <w:spacing w:line="440" w:lineRule="exact"/>
      <w:ind w:firstLine="544" w:firstLineChars="200"/>
    </w:pPr>
    <w:rPr>
      <w:rFonts w:ascii="Calibri" w:hAnsi="Calibri" w:cs="宋体"/>
      <w:sz w:val="24"/>
      <w:szCs w:val="20"/>
    </w:rPr>
  </w:style>
  <w:style w:type="paragraph" w:customStyle="1" w:styleId="样式4">
    <w:name w:val="样式4"/>
    <w:basedOn w:val="BodyText"/>
    <w:qFormat/>
    <w:pPr>
      <w:widowControl w:val="0"/>
      <w:tabs>
        <w:tab w:val="left" w:pos="840"/>
        <w:tab w:val="left" w:pos="1806"/>
        <w:tab w:val="left" w:pos="7650"/>
      </w:tabs>
      <w:snapToGrid/>
      <w:spacing w:before="0" w:after="0" w:line="360" w:lineRule="auto"/>
      <w:ind w:right="0" w:firstLine="480" w:firstLineChars="200"/>
    </w:pPr>
    <w:rPr>
      <w:rFonts w:ascii="Times New Roman" w:hAnsi="Times New Roman"/>
      <w:szCs w:val="28"/>
    </w:rPr>
  </w:style>
  <w:style w:type="paragraph" w:customStyle="1" w:styleId="Default1">
    <w:name w:val="Default1"/>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报告表表内容">
    <w:name w:val="报告表表内容"/>
    <w:basedOn w:val="Normal"/>
    <w:qFormat/>
    <w:pPr>
      <w:keepNext w:val="0"/>
      <w:keepLines w:val="0"/>
      <w:widowControl/>
      <w:suppressLineNumbers w:val="0"/>
      <w:spacing w:before="0" w:beforeAutospacing="0" w:after="0" w:afterAutospacing="0" w:line="300" w:lineRule="exact"/>
      <w:ind w:left="0" w:right="0"/>
      <w:jc w:val="center"/>
    </w:pPr>
    <w:rPr>
      <w:rFonts w:ascii="Calibri" w:eastAsia="宋体" w:hAnsi="Calibri" w:cs="Times New Roman" w:hint="default"/>
      <w:color w:val="FF0000"/>
      <w:kern w:val="0"/>
      <w:sz w:val="21"/>
      <w:szCs w:val="21"/>
      <w:lang w:val="en-US" w:eastAsia="zh-CN"/>
    </w:rPr>
  </w:style>
  <w:style w:type="paragraph" w:customStyle="1" w:styleId="表格文字">
    <w:name w:val="表格文字"/>
    <w:basedOn w:val="Normal"/>
    <w:qFormat/>
    <w:pPr>
      <w:keepNext w:val="0"/>
      <w:keepLines w:val="0"/>
      <w:widowControl/>
      <w:suppressLineNumbers w:val="0"/>
      <w:spacing w:before="0" w:beforeAutospacing="0" w:after="0" w:afterAutospacing="0" w:line="360" w:lineRule="auto"/>
      <w:ind w:left="0" w:right="0"/>
      <w:jc w:val="center"/>
    </w:pPr>
    <w:rPr>
      <w:rFonts w:ascii="宋体" w:hAnsi="宋体" w:hint="eastAsia"/>
      <w:color w:val="000000"/>
      <w:kern w:val="0"/>
      <w:sz w:val="24"/>
      <w:szCs w:val="21"/>
    </w:rPr>
  </w:style>
  <w:style w:type="paragraph" w:customStyle="1" w:styleId="图表">
    <w:name w:val="图表"/>
    <w:basedOn w:val="Normal"/>
    <w:qFormat/>
    <w:pPr>
      <w:snapToGrid w:val="0"/>
      <w:spacing w:line="500" w:lineRule="exact"/>
      <w:jc w:val="center"/>
    </w:pPr>
    <w:rPr>
      <w:b/>
      <w:sz w:val="24"/>
      <w:szCs w:val="20"/>
    </w:rPr>
  </w:style>
  <w:style w:type="paragraph" w:customStyle="1" w:styleId="p0">
    <w:name w:val="p0"/>
    <w:basedOn w:val="Normal"/>
    <w:qFormat/>
    <w:pPr>
      <w:keepNext w:val="0"/>
      <w:keepLines w:val="0"/>
      <w:widowControl/>
      <w:suppressLineNumbers w:val="0"/>
      <w:spacing w:before="0" w:beforeAutospacing="0" w:after="0" w:afterAutospacing="0" w:line="360" w:lineRule="auto"/>
      <w:ind w:left="0" w:right="0"/>
      <w:jc w:val="both"/>
    </w:pPr>
    <w:rPr>
      <w:rFonts w:ascii="Calibri" w:eastAsia="宋体" w:hAnsi="Calibri" w:cs="Times New Roman" w:hint="default"/>
      <w:kern w:val="2"/>
      <w:sz w:val="24"/>
      <w:szCs w:val="20"/>
      <w:lang w:val="en-US" w:eastAsia="zh-CN"/>
    </w:rPr>
  </w:style>
  <w:style w:type="paragraph" w:customStyle="1" w:styleId="报告">
    <w:name w:val="报告"/>
    <w:basedOn w:val="Normal"/>
    <w:qFormat/>
    <w:pPr>
      <w:keepNext w:val="0"/>
      <w:keepLines w:val="0"/>
      <w:widowControl w:val="0"/>
      <w:suppressLineNumbers w:val="0"/>
      <w:adjustRightInd w:val="0"/>
      <w:spacing w:before="0" w:beforeAutospacing="0" w:after="0" w:afterAutospacing="0" w:line="360" w:lineRule="auto"/>
      <w:ind w:left="0" w:right="0" w:firstLine="505"/>
      <w:jc w:val="left"/>
    </w:pPr>
    <w:rPr>
      <w:sz w:val="24"/>
      <w:szCs w:val="20"/>
    </w:rPr>
  </w:style>
  <w:style w:type="paragraph" w:customStyle="1" w:styleId="报告表格">
    <w:name w:val="报告表格"/>
    <w:basedOn w:val="Normal"/>
    <w:qFormat/>
    <w:pPr>
      <w:keepNext w:val="0"/>
      <w:keepLines w:val="0"/>
      <w:widowControl w:val="0"/>
      <w:suppressLineNumbers w:val="0"/>
      <w:autoSpaceDE w:val="0"/>
      <w:autoSpaceDN w:val="0"/>
      <w:adjustRightInd w:val="0"/>
      <w:spacing w:before="40" w:beforeAutospacing="0" w:after="40" w:afterAutospacing="0" w:line="360" w:lineRule="auto"/>
      <w:ind w:left="0" w:right="0"/>
      <w:jc w:val="center"/>
    </w:pPr>
    <w:rPr>
      <w:rFonts w:ascii="Calibri" w:eastAsia="宋体" w:hAnsi="Calibri" w:cs="Times New Roman" w:hint="default"/>
      <w:kern w:val="0"/>
      <w:sz w:val="24"/>
      <w:szCs w:val="20"/>
      <w:lang w:val="en-US" w:eastAsia="zh-CN"/>
    </w:rPr>
  </w:style>
  <w:style w:type="paragraph" w:customStyle="1" w:styleId="0正文">
    <w:name w:val="0正文"/>
    <w:qFormat/>
    <w:pPr>
      <w:widowControl w:val="0"/>
      <w:spacing w:line="360" w:lineRule="auto"/>
      <w:ind w:firstLine="720" w:firstLineChars="200"/>
    </w:pPr>
    <w:rPr>
      <w:rFonts w:ascii="Times New Roman" w:eastAsia="宋体" w:hAnsi="Times New Roman" w:cs="Times New Roman"/>
      <w:sz w:val="24"/>
      <w:szCs w:val="22"/>
      <w:lang w:val="en-US" w:eastAsia="zh-CN" w:bidi="ar-SA"/>
    </w:rPr>
  </w:style>
  <w:style w:type="character" w:customStyle="1" w:styleId="fontstyle21">
    <w:name w:val="fontstyle21"/>
    <w:basedOn w:val="DefaultParagraphFont"/>
    <w:qFormat/>
    <w:rPr>
      <w:rFonts w:ascii="Times New Roman" w:hAnsi="Times New Roman" w:cs="Times New Roman" w:hint="default"/>
      <w:color w:val="000000"/>
      <w:sz w:val="24"/>
      <w:szCs w:val="24"/>
    </w:rPr>
  </w:style>
  <w:style w:type="character" w:customStyle="1" w:styleId="123正文Char">
    <w:name w:val="123正文 Char"/>
    <w:qFormat/>
    <w:locked/>
    <w:rPr>
      <w:color w:val="0000FF"/>
      <w:sz w:val="24"/>
      <w:szCs w:val="22"/>
    </w:rPr>
  </w:style>
  <w:style w:type="paragraph" w:customStyle="1" w:styleId="123正文">
    <w:name w:val="123正文"/>
    <w:basedOn w:val="Normal"/>
    <w:qFormat/>
    <w:pPr>
      <w:spacing w:line="360" w:lineRule="auto"/>
      <w:ind w:firstLine="200" w:firstLineChars="200"/>
    </w:pPr>
    <w:rPr>
      <w:color w:val="0000FF"/>
      <w:sz w:val="24"/>
      <w:szCs w:val="22"/>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footer" Target="footer1.xml" /><Relationship Id="rId32" Type="http://schemas.openxmlformats.org/officeDocument/2006/relationships/footer" Target="footer2.xml" /><Relationship Id="rId33" Type="http://schemas.openxmlformats.org/officeDocument/2006/relationships/footer" Target="footer3.xml" /><Relationship Id="rId34" Type="http://schemas.openxmlformats.org/officeDocument/2006/relationships/image" Target="media/image1.wmf" /><Relationship Id="rId35" Type="http://schemas.openxmlformats.org/officeDocument/2006/relationships/oleObject" Target="embeddings/oleObject1.bin" /><Relationship Id="rId36" Type="http://schemas.openxmlformats.org/officeDocument/2006/relationships/image" Target="media/image2.wmf" /><Relationship Id="rId37" Type="http://schemas.openxmlformats.org/officeDocument/2006/relationships/oleObject" Target="embeddings/oleObject2.bin" /><Relationship Id="rId38" Type="http://schemas.openxmlformats.org/officeDocument/2006/relationships/theme" Target="theme/theme1.xml" /><Relationship Id="rId39" Type="http://schemas.openxmlformats.org/officeDocument/2006/relationships/styles" Target="styles.xml" /><Relationship Id="rId4" Type="http://schemas.openxmlformats.org/officeDocument/2006/relationships/customXml" Target="../customXml/item4.xml" /><Relationship Id="rId40" Type="http://schemas.openxmlformats.org/officeDocument/2006/relationships/webSettings" Target="webSettings.xml" /><Relationship Id="rId41" Type="http://schemas.openxmlformats.org/officeDocument/2006/relationships/numbering" Target="numbering.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14.xml.rels>&#65279;<?xml version="1.0" encoding="utf-8"?><Relationships xmlns="http://schemas.openxmlformats.org/package/2006/relationships"><Relationship Id="rId1" Type="http://schemas.openxmlformats.org/officeDocument/2006/relationships/customXmlProps" Target="itemProps14.xml" /></Relationships>
</file>

<file path=customXml/_rels/item15.xml.rels>&#65279;<?xml version="1.0" encoding="utf-8"?><Relationships xmlns="http://schemas.openxmlformats.org/package/2006/relationships"><Relationship Id="rId1" Type="http://schemas.openxmlformats.org/officeDocument/2006/relationships/customXmlProps" Target="itemProps15.xml" /></Relationships>
</file>

<file path=customXml/_rels/item16.xml.rels>&#65279;<?xml version="1.0" encoding="utf-8"?><Relationships xmlns="http://schemas.openxmlformats.org/package/2006/relationships"><Relationship Id="rId1" Type="http://schemas.openxmlformats.org/officeDocument/2006/relationships/customXmlProps" Target="itemProps16.xml" /></Relationships>
</file>

<file path=customXml/_rels/item17.xml.rels>&#65279;<?xml version="1.0" encoding="utf-8"?><Relationships xmlns="http://schemas.openxmlformats.org/package/2006/relationships"><Relationship Id="rId1" Type="http://schemas.openxmlformats.org/officeDocument/2006/relationships/customXmlProps" Target="itemProps17.xml" /></Relationships>
</file>

<file path=customXml/_rels/item18.xml.rels>&#65279;<?xml version="1.0" encoding="utf-8"?><Relationships xmlns="http://schemas.openxmlformats.org/package/2006/relationships"><Relationship Id="rId1" Type="http://schemas.openxmlformats.org/officeDocument/2006/relationships/customXmlProps" Target="itemProps18.xml" /></Relationships>
</file>

<file path=customXml/_rels/item19.xml.rels>&#65279;<?xml version="1.0" encoding="utf-8"?><Relationships xmlns="http://schemas.openxmlformats.org/package/2006/relationships"><Relationship Id="rId1" Type="http://schemas.openxmlformats.org/officeDocument/2006/relationships/customXmlProps" Target="itemProps19.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20.xml.rels>&#65279;<?xml version="1.0" encoding="utf-8"?><Relationships xmlns="http://schemas.openxmlformats.org/package/2006/relationships"><Relationship Id="rId1" Type="http://schemas.openxmlformats.org/officeDocument/2006/relationships/customXmlProps" Target="itemProps20.xml" /></Relationships>
</file>

<file path=customXml/_rels/item21.xml.rels>&#65279;<?xml version="1.0" encoding="utf-8"?><Relationships xmlns="http://schemas.openxmlformats.org/package/2006/relationships"><Relationship Id="rId1" Type="http://schemas.openxmlformats.org/officeDocument/2006/relationships/customXmlProps" Target="itemProps21.xml" /></Relationships>
</file>

<file path=customXml/_rels/item22.xml.rels>&#65279;<?xml version="1.0" encoding="utf-8"?><Relationships xmlns="http://schemas.openxmlformats.org/package/2006/relationships"><Relationship Id="rId1" Type="http://schemas.openxmlformats.org/officeDocument/2006/relationships/customXmlProps" Target="itemProps22.xml" /></Relationships>
</file>

<file path=customXml/_rels/item23.xml.rels>&#65279;<?xml version="1.0" encoding="utf-8"?><Relationships xmlns="http://schemas.openxmlformats.org/package/2006/relationships"><Relationship Id="rId1" Type="http://schemas.openxmlformats.org/officeDocument/2006/relationships/customXmlProps" Target="itemProps23.xml" /></Relationships>
</file>

<file path=customXml/_rels/item24.xml.rels>&#65279;<?xml version="1.0" encoding="utf-8"?><Relationships xmlns="http://schemas.openxmlformats.org/package/2006/relationships"><Relationship Id="rId1" Type="http://schemas.openxmlformats.org/officeDocument/2006/relationships/customXmlProps" Target="itemProps24.xml" /></Relationships>
</file>

<file path=customXml/_rels/item25.xml.rels>&#65279;<?xml version="1.0" encoding="utf-8"?><Relationships xmlns="http://schemas.openxmlformats.org/package/2006/relationships"><Relationship Id="rId1" Type="http://schemas.openxmlformats.org/officeDocument/2006/relationships/customXmlProps" Target="itemProps25.xml" /></Relationships>
</file>

<file path=customXml/_rels/item26.xml.rels>&#65279;<?xml version="1.0" encoding="utf-8"?><Relationships xmlns="http://schemas.openxmlformats.org/package/2006/relationships"><Relationship Id="rId1" Type="http://schemas.openxmlformats.org/officeDocument/2006/relationships/customXmlProps" Target="itemProps26.xml" /></Relationships>
</file>

<file path=customXml/_rels/item27.xml.rels>&#65279;<?xml version="1.0" encoding="utf-8"?><Relationships xmlns="http://schemas.openxmlformats.org/package/2006/relationships"><Relationship Id="rId1" Type="http://schemas.openxmlformats.org/officeDocument/2006/relationships/customXmlProps" Target="itemProps27.xml" /></Relationships>
</file>

<file path=customXml/_rels/item28.xml.rels>&#65279;<?xml version="1.0" encoding="utf-8"?><Relationships xmlns="http://schemas.openxmlformats.org/package/2006/relationships"><Relationship Id="rId1" Type="http://schemas.openxmlformats.org/officeDocument/2006/relationships/customXmlProps" Target="itemProps28.xml" /></Relationships>
</file>

<file path=customXml/_rels/item29.xml.rels>&#65279;<?xml version="1.0" encoding="utf-8"?><Relationships xmlns="http://schemas.openxmlformats.org/package/2006/relationships"><Relationship Id="rId1" Type="http://schemas.openxmlformats.org/officeDocument/2006/relationships/customXmlProps" Target="itemProps29.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30.xml.rels>&#65279;<?xml version="1.0" encoding="utf-8"?><Relationships xmlns="http://schemas.openxmlformats.org/package/2006/relationships"><Relationship Id="rId1" Type="http://schemas.openxmlformats.org/officeDocument/2006/relationships/customXmlProps" Target="itemProps30.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10.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11.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12.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13.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14.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15.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16.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17.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18.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19.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20.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21.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22.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23.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745E5D1ED60B40399215DFD56B6312EA_13</vt:lpwstr>
  </property>
</Properties>
</file>

<file path=customXml/item24.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25.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26.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27.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28.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29.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30.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6.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7.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8.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9.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
  <ds:schemaRefs/>
</ds:datastoreItem>
</file>

<file path=customXml/itemProps15.xml><?xml version="1.0" encoding="utf-8"?>
<ds:datastoreItem xmlns:ds="http://schemas.openxmlformats.org/officeDocument/2006/customXml" ds:itemID="">
  <ds:schemaRefs/>
</ds:datastoreItem>
</file>

<file path=customXml/itemProps16.xml><?xml version="1.0" encoding="utf-8"?>
<ds:datastoreItem xmlns:ds="http://schemas.openxmlformats.org/officeDocument/2006/customXml" ds:itemID="">
  <ds:schemaRefs/>
</ds:datastoreItem>
</file>

<file path=customXml/itemProps17.xml><?xml version="1.0" encoding="utf-8"?>
<ds:datastoreItem xmlns:ds="http://schemas.openxmlformats.org/officeDocument/2006/customXml" ds:itemID="">
  <ds:schemaRefs/>
</ds:datastoreItem>
</file>

<file path=customXml/itemProps18.xml><?xml version="1.0" encoding="utf-8"?>
<ds:datastoreItem xmlns:ds="http://schemas.openxmlformats.org/officeDocument/2006/customXml" ds:itemID="">
  <ds:schemaRefs/>
</ds:datastoreItem>
</file>

<file path=customXml/itemProps19.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
  <ds:schemaRefs/>
</ds:datastoreItem>
</file>

<file path=customXml/itemProps21.xml><?xml version="1.0" encoding="utf-8"?>
<ds:datastoreItem xmlns:ds="http://schemas.openxmlformats.org/officeDocument/2006/customXml" ds:itemID="">
  <ds:schemaRefs/>
</ds:datastoreItem>
</file>

<file path=customXml/itemProps22.xml><?xml version="1.0" encoding="utf-8"?>
<ds:datastoreItem xmlns:ds="http://schemas.openxmlformats.org/officeDocument/2006/customXml" ds:itemID="">
  <ds:schemaRefs/>
</ds:datastoreItem>
</file>

<file path=customXml/itemProps23.xml><?xml version="1.0" encoding="utf-8"?>
<ds:datastoreItem xmlns:ds="http://schemas.openxmlformats.org/officeDocument/2006/customXml" ds:itemID="">
  <ds:schemaRefs/>
</ds:datastoreItem>
</file>

<file path=customXml/itemProps24.xml><?xml version="1.0" encoding="utf-8"?>
<ds:datastoreItem xmlns:ds="http://schemas.openxmlformats.org/officeDocument/2006/customXml" ds:itemID="">
  <ds:schemaRefs/>
</ds:datastoreItem>
</file>

<file path=customXml/itemProps25.xml><?xml version="1.0" encoding="utf-8"?>
<ds:datastoreItem xmlns:ds="http://schemas.openxmlformats.org/officeDocument/2006/customXml" ds:itemID="">
  <ds:schemaRefs/>
</ds:datastoreItem>
</file>

<file path=customXml/itemProps26.xml><?xml version="1.0" encoding="utf-8"?>
<ds:datastoreItem xmlns:ds="http://schemas.openxmlformats.org/officeDocument/2006/customXml" ds:itemID="">
  <ds:schemaRefs/>
</ds:datastoreItem>
</file>

<file path=customXml/itemProps27.xml><?xml version="1.0" encoding="utf-8"?>
<ds:datastoreItem xmlns:ds="http://schemas.openxmlformats.org/officeDocument/2006/customXml" ds:itemID="">
  <ds:schemaRefs/>
</ds:datastoreItem>
</file>

<file path=customXml/itemProps28.xml><?xml version="1.0" encoding="utf-8"?>
<ds:datastoreItem xmlns:ds="http://schemas.openxmlformats.org/officeDocument/2006/customXml" ds:itemID="">
  <ds:schemaRefs/>
</ds:datastoreItem>
</file>

<file path=customXml/itemProps29.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
  <ds:schemaRefs/>
</ds:datastoreItem>
</file>

<file path=customXml/itemProps30.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Normal.dotm</Template>
  <TotalTime>16</TotalTime>
  <Pages>56</Pages>
  <Words>33691</Words>
  <Characters>38870</Characters>
  <Application>WPS Office_11.1.0.14309_F1E327BC-269C-435d-A152-05C5408002CA</Application>
  <DocSecurity>0</DocSecurity>
  <Lines>0</Lines>
  <Paragraphs>0</Paragraphs>
  <CharactersWithSpaces>39507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拥抱</dc:creator>
  <cp:lastModifiedBy>拥抱</cp:lastModifiedBy>
  <cp:revision>1</cp:revision>
  <cp:lastPrinted>2023-05-16T07:01:00Z</cp:lastPrinted>
  <dcterms:created xsi:type="dcterms:W3CDTF">2022-09-26T07:48:00Z</dcterms:created>
  <dcterms:modified xsi:type="dcterms:W3CDTF">2023-08-02T08:46:34Z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2052-11.1.0.14309</vt:lpstr>
  </property>
  <property fmtid="{D5CDD505-2E9C-101B-9397-08002B2CF9AE}" pid="3" name="ICV">
    <vt:lpstr>745E5D1ED60B40399215DFD56B6312EA_13</vt:lpstr>
  </property>
</Properties>
</file>