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jc w:val="center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化财字〔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2020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〕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455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号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签发人：张文庆</w:t>
      </w:r>
    </w:p>
    <w:p>
      <w:pPr>
        <w:jc w:val="center"/>
        <w:rPr>
          <w:rFonts w:ascii="黑体" w:eastAsia="黑体" w:hAnsi="黑体" w:hint="eastAsia"/>
          <w:sz w:val="36"/>
          <w:szCs w:val="36"/>
        </w:rPr>
      </w:pPr>
    </w:p>
    <w:p>
      <w:p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 xml:space="preserve">2020年度化隆县部门预算公开情况的检查报告</w:t>
      </w:r>
    </w:p>
    <w:p>
      <w:pPr>
        <w:rPr>
          <w:rFonts w:ascii="华文仿宋" w:eastAsia="华文仿宋" w:hAnsi="华文仿宋" w:cs="华文仿宋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各预算单位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为进一步加强财政预算信息公开工作，不断规范操作流程，根据《中华人民共和国预算法》、《政府信息公开条例》和《青海省预算公开操作规程实施细则》等法律法规，按照化财字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〔2020〕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414号文件要求，对2020年部门预算公开情况进行了检查，检查情况如下：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  <w:t xml:space="preserve">一、基本情况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 xml:space="preserve">为扎实做好我县行政事业单位部门预算公开工作，我局高度重视，成立了以局长为组长的领导小组，成员为相关股室负责人，各成员负责本股室归口的单位，指导监督公开工作，并在规定的时间内完成。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 xml:space="preserve">于2020年9月9日--19日，检查组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从公开的及时性、完整性、细化程度和公开方式四个方面，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 xml:space="preserve">重点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对林草局等23个单位的2020年部门预算公开情况进行了检查，检查过程中，各个单位高度重视，积极配合检查组开展工作，确保了检查工作的顺利进行。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 xml:space="preserve">二、公开情况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（一）及时性：化隆县2020年本级部门预算于2020年4月17日经县十七届人大八次会议批准通过，县林草局等23个单位于2020年4月29日将本单位2020年度部门预算公开，均在法律规定（人大批准后20日内）的时限内予以了公开，符合及时性的要求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（二）完整性：经人大批准的政府预算报告、报表以及相关说明全部公开，公开了部门预算，财政批复的部门预算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公开内容包括部门主要职责及机构设置情况、部门汇总预算、预算收支增减变化情况、机关运行经费安排、专业名词解释、部门收支总体情况、部门一般公共预算收支情况、部门政府性基金收支情况、部门国有资本经营预算收支情况、国有资产占用情况、部门收支总体情况、财政拨款收支情况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（三）细化程度：经检查县林草局等23个单位的部门预算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一般公共预算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 xml:space="preserve">“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三公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 xml:space="preserve">”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经费公示了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 xml:space="preserve">“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三公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 xml:space="preserve">”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经费增减变化及原因，包含总额、分项数额及增减变化原因等，一般公共预算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 xml:space="preserve">“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三公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 xml:space="preserve">”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经费支出表按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 xml:space="preserve">“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因公出国（境）费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 xml:space="preserve">”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、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 xml:space="preserve">“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公务用车购置及运行费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 xml:space="preserve">”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、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 xml:space="preserve">“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公务接待费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 xml:space="preserve">”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进行了公开；一般公共预算支出情况表公开到功能分类项级科目；一般公共预算基本支出表公开到经济性质分类款级科目。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（四）公开方式：县林草局等23个单位的部门预算全部</w:t>
      </w:r>
      <w:r>
        <w:rPr>
          <w:rFonts w:ascii="仿宋_GB2312" w:eastAsia="仿宋_GB2312" w:hAnsi="仿宋_GB2312" w:cs="仿宋_GB2312" w:hint="eastAsia"/>
          <w:spacing w:val="0"/>
          <w:sz w:val="32"/>
          <w:szCs w:val="32"/>
          <w:lang w:val="en-US" w:eastAsia="zh-CN"/>
        </w:rPr>
        <w:t xml:space="preserve">通过政府门户网站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（http://www.hualongxian.gov.cn/html/10579/393210.html）财政府信息公开专栏一并公开。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  <w:t xml:space="preserve">三、检查发现存在的问题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 xml:space="preserve">预算重点项目绩效目标公开</w:t>
      </w:r>
      <w:r>
        <w:rPr>
          <w:rFonts w:ascii="仿宋_GB2312" w:eastAsia="仿宋_GB2312" w:hAnsi="仿宋_GB2312" w:cs="仿宋_GB2312" w:hint="eastAsia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eastAsia="zh-CN"/>
        </w:rPr>
        <w:t xml:space="preserve">的不够细化。</w:t>
      </w:r>
    </w:p>
    <w:p>
      <w:pPr>
        <w:pStyle w:val="BodyText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四、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  <w:t xml:space="preserve">建议</w:t>
      </w:r>
    </w:p>
    <w:p>
      <w:pPr>
        <w:pStyle w:val="BodyText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为进一步推进预算公开工作，提出以下工作建议：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完善制度办法，建立长效机制；集中公开时间，保持长期公开；保持口径一致；加强审核环节，确保准确公开。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pStyle w:val="BodyText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pStyle w:val="BodyText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                  2020年9月30日</w:t>
      </w: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30"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qFormat/>
    <w:rPr/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(Web)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6</Pages>
  <Words>392</Words>
  <Characters>2237</Characters>
  <Application>WPS Office_10.1.0.7400_F1E327BC-269C-435d-A152-05C5408002CA</Application>
  <DocSecurity>0</DocSecurity>
  <Lines>18</Lines>
  <Paragraphs>5</Paragraphs>
  <Company>china</Company>
  <CharactersWithSpaces>2624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2</cp:revision>
  <cp:lastPrinted>2020-07-28T08:21:00Z</cp:lastPrinted>
  <dcterms:created xsi:type="dcterms:W3CDTF">2019-06-05T02:22:00Z</dcterms:created>
  <dcterms:modified xsi:type="dcterms:W3CDTF">2020-11-11T08:32:42Z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2052-10.1.0.7400</vt:lpstr>
  </property>
</Properties>
</file>