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1076" w:type="dxa"/>
        <w:tblInd w:w="-181" w:type="dxa"/>
        <w:shd w:val="clear" w:color="auto" w:fill="auto"/>
        <w:tblLayout w:type="fixed"/>
        <w:tblCellMar>
          <w:top w:w="0" w:type="dxa"/>
          <w:left w:w="0" w:type="dxa"/>
          <w:bottom w:w="0" w:type="dxa"/>
          <w:right w:w="0" w:type="dxa"/>
        </w:tblCellMar>
        <w:tblLook w:val="0600" w:firstRow="0" w:lastRow="0" w:firstColumn="0" w:lastColumn="0" w:noHBand="1" w:noVBand="1"/>
      </w:tblPr>
      <w:tblGrid>
        <w:gridCol w:w="436"/>
        <w:gridCol w:w="1091"/>
        <w:gridCol w:w="1356"/>
        <w:gridCol w:w="1100"/>
        <w:gridCol w:w="810"/>
        <w:gridCol w:w="1100"/>
        <w:gridCol w:w="730"/>
        <w:gridCol w:w="530"/>
        <w:gridCol w:w="704"/>
        <w:gridCol w:w="830"/>
        <w:gridCol w:w="6480"/>
        <w:gridCol w:w="1070"/>
        <w:gridCol w:w="1090"/>
        <w:gridCol w:w="2543"/>
        <w:gridCol w:w="580"/>
        <w:gridCol w:w="626"/>
      </w:tblGrid>
      <w:tr>
        <w:tblPrEx>
          <w:tblW w:w="21076" w:type="dxa"/>
          <w:tblInd w:w="-181" w:type="dxa"/>
          <w:shd w:val="clear" w:color="auto" w:fill="auto"/>
          <w:tblLayout w:type="fixed"/>
          <w:tblCellMar>
            <w:top w:w="0" w:type="dxa"/>
            <w:left w:w="0" w:type="dxa"/>
            <w:bottom w:w="0" w:type="dxa"/>
            <w:right w:w="0" w:type="dxa"/>
          </w:tblCellMar>
        </w:tblPrEx>
        <w:trPr>
          <w:trHeight w:val="800"/>
        </w:trPr>
        <w:tc>
          <w:tcPr>
            <w:tcW w:w="21076" w:type="dxa"/>
            <w:gridSpan w:val="16"/>
            <w:tcBorders>
              <w:top w:val="nil"/>
              <w:left w:val="nil"/>
              <w:bottom w:val="nil"/>
              <w:right w:val="nil"/>
            </w:tcBorders>
            <w:shd w:val="clear" w:color="auto" w:fill="auto"/>
            <w:noWrap w:val="1"/>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bCs w:val="0"/>
                <w:i w:val="0"/>
                <w:color w:val="000000"/>
                <w:kern w:val="0"/>
                <w:sz w:val="18"/>
                <w:szCs w:val="18"/>
                <w:u w:val="none"/>
                <w:lang w:val="en-US" w:eastAsia="zh-CN"/>
              </w:rPr>
              <w:t xml:space="preserve">化隆回族自治县工业商务和信息化局责任清单</w:t>
            </w:r>
          </w:p>
        </w:tc>
      </w:tr>
      <w:tr>
        <w:tblPrEx>
          <w:tblW w:w="21076" w:type="dxa"/>
          <w:tblInd w:w="-181" w:type="dxa"/>
          <w:shd w:val="clear" w:color="auto" w:fill="auto"/>
          <w:tblLayout w:type="fixed"/>
          <w:tblCellMar>
            <w:top w:w="0" w:type="dxa"/>
            <w:left w:w="0" w:type="dxa"/>
            <w:bottom w:w="0" w:type="dxa"/>
            <w:right w:w="0" w:type="dxa"/>
          </w:tblCellMar>
        </w:tblPrEx>
        <w:trPr>
          <w:trHeight w:val="500"/>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bCs w:val="0"/>
                <w:i w:val="0"/>
                <w:color w:val="000000"/>
                <w:sz w:val="18"/>
                <w:szCs w:val="18"/>
                <w:u w:val="none"/>
              </w:rPr>
            </w:pPr>
            <w:r>
              <w:rPr>
                <w:rFonts w:ascii="宋体" w:eastAsia="宋体" w:hAnsi="宋体" w:asciiTheme="minorEastAsia" w:eastAsiaTheme="minorEastAsia" w:hAnsiTheme="minorEastAsia" w:cs="Arial" w:cstheme="minorEastAsia" w:hint="eastAsia"/>
                <w:b/>
                <w:bCs w:val="0"/>
                <w:i w:val="0"/>
                <w:color w:val="000000"/>
                <w:kern w:val="0"/>
                <w:sz w:val="18"/>
                <w:szCs w:val="18"/>
                <w:u w:val="none"/>
                <w:lang w:val="en-US" w:eastAsia="zh-CN"/>
              </w:rPr>
              <w:t xml:space="preserve">序号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bCs w:val="0"/>
                <w:i w:val="0"/>
                <w:color w:val="000000"/>
                <w:sz w:val="18"/>
                <w:szCs w:val="18"/>
                <w:u w:val="none"/>
              </w:rPr>
            </w:pPr>
            <w:r>
              <w:rPr>
                <w:rFonts w:ascii="宋体" w:eastAsia="宋体" w:hAnsi="宋体" w:asciiTheme="minorEastAsia" w:eastAsiaTheme="minorEastAsia" w:hAnsiTheme="minorEastAsia" w:cs="Arial" w:cstheme="minorEastAsia" w:hint="eastAsia"/>
                <w:b/>
                <w:bCs w:val="0"/>
                <w:i w:val="0"/>
                <w:color w:val="000000"/>
                <w:kern w:val="0"/>
                <w:sz w:val="18"/>
                <w:szCs w:val="18"/>
                <w:u w:val="none"/>
                <w:lang w:val="en-US" w:eastAsia="zh-CN"/>
              </w:rPr>
              <w:t xml:space="preserve">实施编码</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bCs w:val="0"/>
                <w:i w:val="0"/>
                <w:color w:val="000000"/>
                <w:sz w:val="18"/>
                <w:szCs w:val="18"/>
                <w:u w:val="none"/>
              </w:rPr>
            </w:pPr>
            <w:r>
              <w:rPr>
                <w:rFonts w:ascii="宋体" w:eastAsia="宋体" w:hAnsi="宋体" w:asciiTheme="minorEastAsia" w:eastAsiaTheme="minorEastAsia" w:hAnsiTheme="minorEastAsia" w:cs="Arial" w:cstheme="minorEastAsia" w:hint="eastAsia"/>
                <w:b/>
                <w:bCs w:val="0"/>
                <w:i w:val="0"/>
                <w:color w:val="000000"/>
                <w:kern w:val="0"/>
                <w:sz w:val="18"/>
                <w:szCs w:val="18"/>
                <w:u w:val="none"/>
                <w:lang w:val="en-US" w:eastAsia="zh-CN"/>
              </w:rPr>
              <w:t xml:space="preserve">行政权力项目名称</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bCs w:val="0"/>
                <w:i w:val="0"/>
                <w:color w:val="000000"/>
                <w:sz w:val="18"/>
                <w:szCs w:val="18"/>
                <w:u w:val="none"/>
              </w:rPr>
            </w:pPr>
            <w:r>
              <w:rPr>
                <w:rFonts w:ascii="宋体" w:eastAsia="宋体" w:hAnsi="宋体" w:asciiTheme="minorEastAsia" w:eastAsiaTheme="minorEastAsia" w:hAnsiTheme="minorEastAsia" w:cs="Arial" w:cstheme="minorEastAsia" w:hint="eastAsia"/>
                <w:b/>
                <w:bCs w:val="0"/>
                <w:i w:val="0"/>
                <w:color w:val="000000"/>
                <w:kern w:val="0"/>
                <w:sz w:val="18"/>
                <w:szCs w:val="18"/>
                <w:u w:val="none"/>
                <w:lang w:val="en-US" w:eastAsia="zh-CN"/>
              </w:rPr>
              <w:t xml:space="preserve">行政权力项目类别</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bCs w:val="0"/>
                <w:i w:val="0"/>
                <w:color w:val="000000"/>
                <w:sz w:val="18"/>
                <w:szCs w:val="18"/>
                <w:u w:val="none"/>
              </w:rPr>
            </w:pPr>
            <w:r>
              <w:rPr>
                <w:rFonts w:ascii="宋体" w:eastAsia="宋体" w:hAnsi="宋体" w:asciiTheme="minorEastAsia" w:eastAsiaTheme="minorEastAsia" w:hAnsiTheme="minorEastAsia" w:cs="Arial" w:cstheme="minorEastAsia" w:hint="eastAsia"/>
                <w:b/>
                <w:bCs w:val="0"/>
                <w:i w:val="0"/>
                <w:color w:val="000000"/>
                <w:kern w:val="0"/>
                <w:sz w:val="18"/>
                <w:szCs w:val="18"/>
                <w:u w:val="none"/>
                <w:lang w:val="en-US" w:eastAsia="zh-CN"/>
              </w:rPr>
              <w:t xml:space="preserve">实施对象</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bCs w:val="0"/>
                <w:i w:val="0"/>
                <w:color w:val="000000"/>
                <w:sz w:val="18"/>
                <w:szCs w:val="18"/>
                <w:u w:val="none"/>
              </w:rPr>
            </w:pPr>
            <w:r>
              <w:rPr>
                <w:rFonts w:ascii="宋体" w:eastAsia="宋体" w:hAnsi="宋体" w:asciiTheme="minorEastAsia" w:eastAsiaTheme="minorEastAsia" w:hAnsiTheme="minorEastAsia" w:cs="Arial" w:cstheme="minorEastAsia" w:hint="eastAsia"/>
                <w:b/>
                <w:bCs w:val="0"/>
                <w:i w:val="0"/>
                <w:color w:val="000000"/>
                <w:kern w:val="0"/>
                <w:sz w:val="18"/>
                <w:szCs w:val="18"/>
                <w:u w:val="none"/>
                <w:lang w:val="en-US" w:eastAsia="zh-CN"/>
              </w:rPr>
              <w:t xml:space="preserve">承办机构</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bCs w:val="0"/>
                <w:i w:val="0"/>
                <w:color w:val="000000"/>
                <w:sz w:val="18"/>
                <w:szCs w:val="18"/>
                <w:u w:val="none"/>
              </w:rPr>
            </w:pPr>
            <w:r>
              <w:rPr>
                <w:rFonts w:ascii="宋体" w:eastAsia="宋体" w:hAnsi="宋体" w:asciiTheme="minorEastAsia" w:eastAsiaTheme="minorEastAsia" w:hAnsiTheme="minorEastAsia" w:cs="Arial" w:cstheme="minorEastAsia" w:hint="eastAsia"/>
                <w:b/>
                <w:bCs w:val="0"/>
                <w:i w:val="0"/>
                <w:color w:val="000000"/>
                <w:kern w:val="0"/>
                <w:sz w:val="18"/>
                <w:szCs w:val="18"/>
                <w:u w:val="none"/>
                <w:lang w:val="en-US" w:eastAsia="zh-CN"/>
              </w:rPr>
              <w:t xml:space="preserve">公开范围</w:t>
            </w:r>
          </w:p>
        </w:tc>
        <w:tc>
          <w:tcPr>
            <w:tcW w:w="53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bCs w:val="0"/>
                <w:i w:val="0"/>
                <w:color w:val="000000"/>
                <w:sz w:val="18"/>
                <w:szCs w:val="18"/>
                <w:u w:val="none"/>
              </w:rPr>
            </w:pPr>
            <w:r>
              <w:rPr>
                <w:rFonts w:ascii="宋体" w:eastAsia="宋体" w:hAnsi="宋体" w:asciiTheme="minorEastAsia" w:eastAsiaTheme="minorEastAsia" w:hAnsiTheme="minorEastAsia" w:cs="Arial" w:cstheme="minorEastAsia" w:hint="eastAsia"/>
                <w:b/>
                <w:bCs w:val="0"/>
                <w:i w:val="0"/>
                <w:color w:val="000000"/>
                <w:kern w:val="0"/>
                <w:sz w:val="18"/>
                <w:szCs w:val="18"/>
                <w:u w:val="none"/>
                <w:lang w:val="en-US" w:eastAsia="zh-CN"/>
              </w:rPr>
              <w:t xml:space="preserve">收费依据及标准</w:t>
            </w:r>
          </w:p>
        </w:tc>
        <w:tc>
          <w:tcPr>
            <w:tcW w:w="704"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bCs w:val="0"/>
                <w:i w:val="0"/>
                <w:color w:val="000000"/>
                <w:sz w:val="18"/>
                <w:szCs w:val="18"/>
                <w:u w:val="none"/>
              </w:rPr>
            </w:pPr>
            <w:r>
              <w:rPr>
                <w:rFonts w:ascii="宋体" w:eastAsia="宋体" w:hAnsi="宋体" w:asciiTheme="minorEastAsia" w:eastAsiaTheme="minorEastAsia" w:hAnsiTheme="minorEastAsia" w:cs="Arial" w:cstheme="minorEastAsia" w:hint="eastAsia"/>
                <w:b/>
                <w:bCs w:val="0"/>
                <w:i w:val="0"/>
                <w:color w:val="000000"/>
                <w:kern w:val="0"/>
                <w:sz w:val="18"/>
                <w:szCs w:val="18"/>
                <w:u w:val="none"/>
                <w:lang w:val="en-US" w:eastAsia="zh-CN"/>
              </w:rPr>
              <w:t xml:space="preserve">法定时限</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bCs w:val="0"/>
                <w:i w:val="0"/>
                <w:color w:val="000000"/>
                <w:sz w:val="18"/>
                <w:szCs w:val="18"/>
                <w:u w:val="none"/>
              </w:rPr>
            </w:pPr>
            <w:r>
              <w:rPr>
                <w:rFonts w:ascii="宋体" w:eastAsia="宋体" w:hAnsi="宋体" w:asciiTheme="minorEastAsia" w:eastAsiaTheme="minorEastAsia" w:hAnsiTheme="minorEastAsia" w:cs="Arial" w:cstheme="minorEastAsia" w:hint="eastAsia"/>
                <w:b/>
                <w:bCs w:val="0"/>
                <w:i w:val="0"/>
                <w:color w:val="000000"/>
                <w:kern w:val="0"/>
                <w:sz w:val="18"/>
                <w:szCs w:val="18"/>
                <w:u w:val="none"/>
                <w:lang w:val="en-US" w:eastAsia="zh-CN"/>
              </w:rPr>
              <w:t xml:space="preserve">承诺时限</w:t>
            </w:r>
          </w:p>
        </w:tc>
        <w:tc>
          <w:tcPr>
            <w:tcW w:w="648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bCs w:val="0"/>
                <w:i w:val="0"/>
                <w:color w:val="000000"/>
                <w:sz w:val="18"/>
                <w:szCs w:val="18"/>
                <w:u w:val="none"/>
              </w:rPr>
            </w:pPr>
            <w:r>
              <w:rPr>
                <w:rFonts w:ascii="宋体" w:eastAsia="宋体" w:hAnsi="宋体" w:asciiTheme="minorEastAsia" w:eastAsiaTheme="minorEastAsia" w:hAnsiTheme="minorEastAsia" w:cs="Arial" w:cstheme="minorEastAsia" w:hint="eastAsia"/>
                <w:b/>
                <w:bCs w:val="0"/>
                <w:i w:val="0"/>
                <w:color w:val="000000"/>
                <w:kern w:val="0"/>
                <w:sz w:val="18"/>
                <w:szCs w:val="18"/>
                <w:u w:val="none"/>
                <w:lang w:val="en-US" w:eastAsia="zh-CN"/>
              </w:rPr>
              <w:t xml:space="preserve">追责情形及依据</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bCs w:val="0"/>
                <w:i w:val="0"/>
                <w:color w:val="000000"/>
                <w:sz w:val="18"/>
                <w:szCs w:val="18"/>
                <w:u w:val="none"/>
              </w:rPr>
            </w:pPr>
            <w:r>
              <w:rPr>
                <w:rFonts w:ascii="宋体" w:eastAsia="宋体" w:hAnsi="宋体" w:asciiTheme="minorEastAsia" w:eastAsiaTheme="minorEastAsia" w:hAnsiTheme="minorEastAsia" w:cs="Arial" w:cstheme="minorEastAsia" w:hint="eastAsia"/>
                <w:b/>
                <w:bCs w:val="0"/>
                <w:i w:val="0"/>
                <w:color w:val="000000"/>
                <w:kern w:val="0"/>
                <w:sz w:val="18"/>
                <w:szCs w:val="18"/>
                <w:u w:val="none"/>
                <w:lang w:val="en-US" w:eastAsia="zh-CN"/>
              </w:rPr>
              <w:t xml:space="preserve">咨询电话</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bCs w:val="0"/>
                <w:i w:val="0"/>
                <w:color w:val="000000"/>
                <w:sz w:val="18"/>
                <w:szCs w:val="18"/>
                <w:u w:val="none"/>
              </w:rPr>
            </w:pPr>
            <w:r>
              <w:rPr>
                <w:rFonts w:ascii="宋体" w:eastAsia="宋体" w:hAnsi="宋体" w:asciiTheme="minorEastAsia" w:eastAsiaTheme="minorEastAsia" w:hAnsiTheme="minorEastAsia" w:cs="Arial" w:cstheme="minorEastAsia" w:hint="eastAsia"/>
                <w:b/>
                <w:bCs w:val="0"/>
                <w:i w:val="0"/>
                <w:color w:val="000000"/>
                <w:kern w:val="0"/>
                <w:sz w:val="18"/>
                <w:szCs w:val="18"/>
                <w:u w:val="none"/>
                <w:lang w:val="en-US" w:eastAsia="zh-CN"/>
              </w:rPr>
              <w:t xml:space="preserve">监督投诉电话</w:t>
            </w:r>
          </w:p>
        </w:tc>
        <w:tc>
          <w:tcPr>
            <w:tcW w:w="2543"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bCs w:val="0"/>
                <w:i w:val="0"/>
                <w:color w:val="000000"/>
                <w:sz w:val="18"/>
                <w:szCs w:val="18"/>
                <w:u w:val="none"/>
              </w:rPr>
            </w:pPr>
            <w:r>
              <w:rPr>
                <w:rFonts w:ascii="宋体" w:eastAsia="宋体" w:hAnsi="宋体" w:asciiTheme="minorEastAsia" w:eastAsiaTheme="minorEastAsia" w:hAnsiTheme="minorEastAsia" w:cs="Arial" w:cstheme="minorEastAsia" w:hint="eastAsia"/>
                <w:b/>
                <w:bCs w:val="0"/>
                <w:i w:val="0"/>
                <w:color w:val="000000"/>
                <w:kern w:val="0"/>
                <w:sz w:val="18"/>
                <w:szCs w:val="18"/>
                <w:u w:val="none"/>
                <w:lang w:val="en-US" w:eastAsia="zh-CN"/>
              </w:rPr>
              <w:t xml:space="preserve">办理地点</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bCs w:val="0"/>
                <w:i w:val="0"/>
                <w:color w:val="000000"/>
                <w:sz w:val="18"/>
                <w:szCs w:val="18"/>
                <w:u w:val="none"/>
              </w:rPr>
            </w:pPr>
            <w:r>
              <w:rPr>
                <w:rFonts w:ascii="宋体" w:eastAsia="宋体" w:hAnsi="宋体" w:asciiTheme="minorEastAsia" w:eastAsiaTheme="minorEastAsia" w:hAnsiTheme="minorEastAsia" w:cs="Arial" w:cstheme="minorEastAsia" w:hint="eastAsia"/>
                <w:b/>
                <w:bCs w:val="0"/>
                <w:i w:val="0"/>
                <w:color w:val="000000"/>
                <w:kern w:val="0"/>
                <w:sz w:val="18"/>
                <w:szCs w:val="18"/>
                <w:u w:val="none"/>
                <w:lang w:val="en-US" w:eastAsia="zh-CN"/>
              </w:rPr>
              <w:t xml:space="preserve">实施层级</w:t>
            </w:r>
          </w:p>
        </w:tc>
        <w:tc>
          <w:tcPr>
            <w:tcW w:w="626"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bCs w:val="0"/>
                <w:i w:val="0"/>
                <w:color w:val="000000"/>
                <w:sz w:val="18"/>
                <w:szCs w:val="18"/>
                <w:u w:val="none"/>
              </w:rPr>
            </w:pPr>
            <w:r>
              <w:rPr>
                <w:rFonts w:ascii="宋体" w:eastAsia="宋体" w:hAnsi="宋体" w:asciiTheme="minorEastAsia" w:eastAsiaTheme="minorEastAsia" w:hAnsiTheme="minorEastAsia" w:cs="Arial" w:cstheme="minorEastAsia" w:hint="eastAsia"/>
                <w:b/>
                <w:bCs w:val="0"/>
                <w:i w:val="0"/>
                <w:color w:val="000000"/>
                <w:kern w:val="0"/>
                <w:sz w:val="18"/>
                <w:szCs w:val="18"/>
                <w:u w:val="none"/>
                <w:lang w:val="en-US" w:eastAsia="zh-CN"/>
              </w:rPr>
              <w:t xml:space="preserve">其他</w:t>
            </w:r>
          </w:p>
        </w:tc>
      </w:tr>
      <w:tr>
        <w:tblPrEx>
          <w:tblW w:w="21076" w:type="dxa"/>
          <w:tblInd w:w="-181" w:type="dxa"/>
          <w:shd w:val="clear" w:color="auto" w:fill="auto"/>
          <w:tblLayout w:type="fixed"/>
          <w:tblCellMar>
            <w:top w:w="0" w:type="dxa"/>
            <w:left w:w="0" w:type="dxa"/>
            <w:bottom w:w="0" w:type="dxa"/>
            <w:right w:w="0" w:type="dxa"/>
          </w:tblCellMar>
        </w:tblPrEx>
        <w:trPr>
          <w:trHeight w:val="4004"/>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仿宋" w:eastAsia="仿宋" w:hAnsi="仿宋" w:cs="仿宋" w:hint="eastAsia"/>
                <w:b w:val="0"/>
                <w:bCs/>
                <w:i w:val="0"/>
                <w:color w:val="000000"/>
                <w:kern w:val="0"/>
                <w:sz w:val="21"/>
                <w:szCs w:val="21"/>
                <w:u w:val="none"/>
                <w:lang w:val="en-US" w:eastAsia="zh-CN"/>
              </w:rPr>
              <w:t xml:space="preserve">限额以下外商投资项目核准</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化隆回族自治县工业商务和信息化局</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w:t>
            </w:r>
            <w:bookmarkStart w:id="0" w:name="_GoBack"/>
            <w:bookmarkEnd w:id="0"/>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社会公开</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有限期90个工作日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有限期45个工作日</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numPr>
                <w:ilvl w:val="0"/>
                <w:numId w:val="0"/>
              </w:num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一、追责情形</w:t>
            </w:r>
          </w:p>
          <w:p>
            <w:pPr>
              <w:numPr>
                <w:ilvl w:val="0"/>
                <w:numId w:val="0"/>
              </w:num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因不履行或不正确履行行政职责，有下列情形的，行政机关及相关人员应承担相应责任：</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1.对符合法定条件的许可申请不予受理的;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2.对不符合法定条件的申请人准予许可或者超越法定职权作出准予许可决定的；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3.对符合法定条件的申请人不予许可或者不在法定期限内作出准予许可决定的；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4.不依法履行监督职责或者监督不力，导致项目执行不力的；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5.违反法定程序实施审批的；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6.违反审批，给社会造成损失、引起-的;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7.办理批文、实施监督检查，索取或者收受他人财物或者索取其他利益；</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8.其他违反法律法规规章规定的行为。</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二、追责依据</w:t>
            </w:r>
          </w:p>
          <w:p>
            <w:p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根据《行政诉讼法》《公务员法》《行政机关公务员处分条例》《中华人民共和国行政监察法》有关</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规定</w:t>
            </w: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形进行责任追究</w:t>
            </w: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0972-8713206</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0972-8711145</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部门服务窗口,工作日8：30-12：00；14：30-18：00.办理，（除国家法定节假日外）,化隆县群科新区综合办公大楼一楼1009办公室</w:t>
            </w:r>
          </w:p>
        </w:tc>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1076" w:type="dxa"/>
          <w:tblInd w:w="-181" w:type="dxa"/>
          <w:shd w:val="clear" w:color="auto" w:fill="auto"/>
          <w:tblLayout w:type="fixed"/>
          <w:tblCellMar>
            <w:top w:w="0" w:type="dxa"/>
            <w:left w:w="0" w:type="dxa"/>
            <w:bottom w:w="0" w:type="dxa"/>
            <w:right w:w="0" w:type="dxa"/>
          </w:tblCellMar>
        </w:tblPrEx>
        <w:trPr>
          <w:trHeight w:val="350"/>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限额以下外商投资非油气矿产勘查企业设立及变更审批的职责。</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化隆回族自治县工业商务和信息化局</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numPr>
                <w:ilvl w:val="0"/>
                <w:numId w:val="0"/>
              </w:num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一、追责情形</w:t>
            </w:r>
          </w:p>
          <w:p>
            <w:pPr>
              <w:numPr>
                <w:ilvl w:val="0"/>
                <w:numId w:val="0"/>
              </w:num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因不履行或不正确履行行政职责，有下列情形的，行政机关及相关人员应承担相应责任：</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1.对符合法定条件的许可申请不予受理的;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2.对不符合法定条件的申请人准予许可或者超越法定职权作出准予许可决定的；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3.对符合法定条件的申请人不予许可或者不在法定期限内作出准予许可决定的；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4.不依法履行监督职责或者监督不力，导致项目执行不力的；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5.违反法定程序实施审批的；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6.违反审批，给社会造成损失、引起-的;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7.办理批文、实施监督检查，索取或者收受他人财物或者索取其他利益；</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8.其他违反法律法规规章规定的行为。</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二、追责依据</w:t>
            </w:r>
          </w:p>
          <w:p>
            <w:pPr>
              <w:keepNext w:val="0"/>
              <w:keepLines w:val="0"/>
              <w:pageBreakBefore w:val="0"/>
              <w:kinsoku/>
              <w:wordWrap/>
              <w:overflowPunct/>
              <w:topLinePunct w:val="0"/>
              <w:autoSpaceDE/>
              <w:autoSpaceDN/>
              <w:bidi w:val="0"/>
              <w:adjustRightInd/>
              <w:snapToGrid/>
              <w:spacing w:line="240" w:lineRule="atLeast"/>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根据《行政诉讼法》《公务员法》《行政机关公务员处分条例》《中华人民共和国行政监察法》有关</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规定</w:t>
            </w: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形进行责任追究</w:t>
            </w: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0971-8713206</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0971-8711145</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部门服务窗口,工作日，上午8：30-12：00；下午14：30-18：00（除国家法定节假日外）,商务股业务办公室;行政审批中心大厅,工作日，上午8：30-12：00；下午14：30-18：00（除国家法定节假日外）,群科新区政务服务大厅</w:t>
            </w:r>
          </w:p>
        </w:tc>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1076" w:type="dxa"/>
          <w:tblInd w:w="-181" w:type="dxa"/>
          <w:shd w:val="clear" w:color="auto" w:fill="auto"/>
          <w:tblLayout w:type="fixed"/>
          <w:tblCellMar>
            <w:top w:w="0" w:type="dxa"/>
            <w:left w:w="0" w:type="dxa"/>
            <w:bottom w:w="0" w:type="dxa"/>
            <w:right w:w="0" w:type="dxa"/>
          </w:tblCellMar>
        </w:tblPrEx>
        <w:trPr>
          <w:trHeight w:val="350"/>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外商投资企业设立、分立、合并审批及终止核准</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化隆回族自治县工业商务和信息化局</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numPr>
                <w:ilvl w:val="0"/>
                <w:numId w:val="0"/>
              </w:num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一、追责情形</w:t>
            </w:r>
          </w:p>
          <w:p>
            <w:pPr>
              <w:numPr>
                <w:ilvl w:val="0"/>
                <w:numId w:val="0"/>
              </w:num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因不履行或不正确履行行政职责，有下列情形的，行政机关及相关人员应承担相应责任：</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1.对符合法定条件的许可申请不予受理的;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2.对不符合法定条件的申请人准予许可或者超越法定职权作出准予许可决定的；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3.对符合法定条件的申请人不予许可或者不在法定期限内作出准予许可决定的；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4.不依法履行监督职责或者监督不力，导致项目执行不力的；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5.违反法定程序实施审批的；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6.违反审批，给社会造成损失、引起-的;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7.办理批文、实施监督检查，索取或者收受他人财物或者索取其他利益；</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8.其他违反法律法规规章规定的行为。</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二、追责依据</w:t>
            </w:r>
          </w:p>
          <w:p>
            <w:p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根据《行政诉讼法》《公务员法》《行政机关公务员处分条例》《中华人民共和国行政监察法》有关</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规定</w:t>
            </w: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形进行责任追究</w:t>
            </w: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0971-8713206  </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0971-8711145</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部门服务窗口,工作日上午8：30-12：00；下午14：30-18：00（除国家法定节假日外）,商务股业务办公室</w:t>
            </w:r>
          </w:p>
        </w:tc>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1076" w:type="dxa"/>
          <w:tblInd w:w="-181" w:type="dxa"/>
          <w:shd w:val="clear" w:color="auto" w:fill="auto"/>
          <w:tblLayout w:type="fixed"/>
          <w:tblCellMar>
            <w:top w:w="0" w:type="dxa"/>
            <w:left w:w="0" w:type="dxa"/>
            <w:bottom w:w="0" w:type="dxa"/>
            <w:right w:w="0" w:type="dxa"/>
          </w:tblCellMar>
        </w:tblPrEx>
        <w:trPr>
          <w:trHeight w:val="350"/>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限额以上外商投资企业（专项规定的除外）不超过限额的增资事项审批</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化隆回族自治县工业商务和信息化局</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numPr>
                <w:ilvl w:val="0"/>
                <w:numId w:val="0"/>
              </w:num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一、追责情形</w:t>
            </w:r>
          </w:p>
          <w:p>
            <w:pPr>
              <w:numPr>
                <w:ilvl w:val="0"/>
                <w:numId w:val="0"/>
              </w:num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因不履行或不正确履行行政职责，有下列情形的，行政机关及相关人员应承担相应责任：</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1.对符合法定条件的许可申请不予受理的;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2.对不符合法定条件的申请人准予许可或者超越法定职权作出准予许可决定的；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3.对符合法定条件的申请人不予许可或者不在法定期限内作出准予许可决定的；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4.不依法履行监督职责或者监督不力，导致项目执行不力的；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5.违反法定程序实施审批的；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6.违反审批，给社会造成损失、引起-的;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7.办理批文、实施监督检查，索取或者收受他人财物或者索取其他利益；</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8.其他违反法律法规规章规定的行为。</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二、追责依据</w:t>
            </w:r>
          </w:p>
          <w:p>
            <w:pPr>
              <w:keepNext w:val="0"/>
              <w:keepLines w:val="0"/>
              <w:pageBreakBefore w:val="0"/>
              <w:kinsoku/>
              <w:wordWrap/>
              <w:overflowPunct/>
              <w:topLinePunct w:val="0"/>
              <w:autoSpaceDE/>
              <w:autoSpaceDN/>
              <w:bidi w:val="0"/>
              <w:adjustRightInd/>
              <w:snapToGrid/>
              <w:spacing w:line="240" w:lineRule="atLeast"/>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根据《行政诉讼法》《公务员法》《行政机关公务员处分条例》《中华人民共和国行政监察法》有关</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规定</w:t>
            </w: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形进行责任追究</w:t>
            </w: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0971-8713206</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0971-8711145</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部门服务窗口,工作日上午8：30-12：00；下午14：30-18：00（除国家法定节假日外）,商务股业务办公室;行政审批中心大厅,限额以上外商投资企业（专项规定的除外）不超过限额的增资事项审批,群科新区政务服务大厅</w:t>
            </w:r>
          </w:p>
        </w:tc>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1076" w:type="dxa"/>
          <w:tblInd w:w="-181" w:type="dxa"/>
          <w:shd w:val="clear" w:color="auto" w:fill="auto"/>
          <w:tblLayout w:type="fixed"/>
          <w:tblCellMar>
            <w:top w:w="0" w:type="dxa"/>
            <w:left w:w="0" w:type="dxa"/>
            <w:bottom w:w="0" w:type="dxa"/>
            <w:right w:w="0" w:type="dxa"/>
          </w:tblCellMar>
        </w:tblPrEx>
        <w:trPr>
          <w:trHeight w:val="350"/>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外商投资企业（专项规定的除外）的非实质性变更事项审批</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化隆回族自治县工业商务和信息化局</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numPr>
                <w:ilvl w:val="0"/>
                <w:numId w:val="0"/>
              </w:num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一、追责情形</w:t>
            </w:r>
          </w:p>
          <w:p>
            <w:pPr>
              <w:numPr>
                <w:ilvl w:val="0"/>
                <w:numId w:val="0"/>
              </w:num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因不履行或不正确履行行政职责，有下列情形的，行政机关及相关人员应承担相应责任：</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1.对符合法定条件的许可申请不予受理的;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2.对不符合法定条件的申请人准予许可或者超越法定职权作出准予许可决定的；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3.对符合法定条件的申请人不予许可或者不在法定期限内作出准予许可决定的；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4.不依法履行监督职责或者监督不力，导致项目执行不力的；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5.违反法定程序实施审批的；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6.违反审批，给社会造成损失、引起-的;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7.办理批文、实施监督检查，索取或者收受他人财物或者索取其他利益；</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8.其他违反法律法规规章规定的行为。</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二、追责依据</w:t>
            </w:r>
          </w:p>
          <w:p>
            <w:p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根据《行政诉讼法》《公务员法》《行政机关公务员处分条例》《中华人民共和国行政监察法》有关</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规定</w:t>
            </w: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形进行责任追究</w:t>
            </w: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0971-8713206 </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0971-8711145</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部门服务窗口,工作日上午8：30-12：00；下午14：30-18：00（除国家法定节假日外）,商务股业务办公室;行政审批中心大厅,工作日上午8：30-12：00；下午14：30-18：00（除国家法定节假日外）,群科新区政务服务大厅</w:t>
            </w:r>
          </w:p>
        </w:tc>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1076" w:type="dxa"/>
          <w:tblInd w:w="-181" w:type="dxa"/>
          <w:shd w:val="clear" w:color="auto" w:fill="auto"/>
          <w:tblLayout w:type="fixed"/>
          <w:tblCellMar>
            <w:top w:w="0" w:type="dxa"/>
            <w:left w:w="0" w:type="dxa"/>
            <w:bottom w:w="0" w:type="dxa"/>
            <w:right w:w="0" w:type="dxa"/>
          </w:tblCellMar>
        </w:tblPrEx>
        <w:trPr>
          <w:trHeight w:val="350"/>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限额以下外商投资非油气采矿企业设立及变更审批的职责。</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化隆回族自治县工业商务和信息化局</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有限期45个工作日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有限期45个工作日</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numPr>
                <w:ilvl w:val="0"/>
                <w:numId w:val="0"/>
              </w:num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一、追责情形</w:t>
            </w:r>
          </w:p>
          <w:p>
            <w:pPr>
              <w:numPr>
                <w:ilvl w:val="0"/>
                <w:numId w:val="0"/>
              </w:num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因不履行或不正确履行行政职责，有下列情形的，行政机关及相关人员应承担相应责任：</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1.对符合法定条件的许可申请不予受理的;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2.对不符合法定条件的申请人准予许可或者超越法定职权作出准予许可决定的；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3.对符合法定条件的申请人不予许可或者不在法定期限内作出准予许可决定的；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4.不依法履行监督职责或者监督不力，导致项目执行不力的；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5.违反法定程序实施审批的；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6.违反审批，给社会造成损失、引起-的;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7.办理批文、实施监督检查，索取或者收受他人财物或者索取其他利益；</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8.其他违反法律法规规章规定的行为。</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二、追责依据</w:t>
            </w:r>
          </w:p>
          <w:p>
            <w:pPr>
              <w:keepNext w:val="0"/>
              <w:keepLines w:val="0"/>
              <w:pageBreakBefore w:val="0"/>
              <w:kinsoku/>
              <w:wordWrap/>
              <w:overflowPunct/>
              <w:topLinePunct w:val="0"/>
              <w:autoSpaceDE/>
              <w:autoSpaceDN/>
              <w:bidi w:val="0"/>
              <w:adjustRightInd/>
              <w:snapToGrid/>
              <w:spacing w:line="240" w:lineRule="atLeast"/>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根据《行政诉讼法》《公务员法》《行政机关公务员处分条例》《中华人民共和国行政监察法》有关</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规定</w:t>
            </w: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形进行责任追究</w:t>
            </w: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0971-8713206 </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0971-8711145</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部门服务窗口,工作日上午8：30-12：00；下午14：30-18：00（除国家法定节假日外）,商务股业务办公室;行政审批中心大厅,工作日上午8：30-12：00；下午14：30-18：00（除国家法定节假日外）,群科新区政务服务大厅</w:t>
            </w:r>
          </w:p>
        </w:tc>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1076" w:type="dxa"/>
          <w:tblInd w:w="-181" w:type="dxa"/>
          <w:shd w:val="clear" w:color="auto" w:fill="auto"/>
          <w:tblLayout w:type="fixed"/>
          <w:tblCellMar>
            <w:top w:w="0" w:type="dxa"/>
            <w:left w:w="0" w:type="dxa"/>
            <w:bottom w:w="0" w:type="dxa"/>
            <w:right w:w="0" w:type="dxa"/>
          </w:tblCellMar>
        </w:tblPrEx>
        <w:trPr>
          <w:trHeight w:val="350"/>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外商投资企业（专项规定的除外）不涉及批准证书记载变化的变更事项审批</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化隆回族自治县工业商务和信息化局</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numPr>
                <w:ilvl w:val="0"/>
                <w:numId w:val="0"/>
              </w:num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一、追责情形</w:t>
            </w:r>
          </w:p>
          <w:p>
            <w:pPr>
              <w:numPr>
                <w:ilvl w:val="0"/>
                <w:numId w:val="0"/>
              </w:num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因不履行或不正确履行行政职责，有下列情形的，行政机关及相关人员应承担相应责任：</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1.对符合法定条件的许可申请不予受理的;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2.对不符合法定条件的申请人准予许可或者超越法定职权作出准予许可决定的；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3.对符合法定条件的申请人不予许可或者不在法定期限内作出准予许可决定的；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4.不依法履行监督职责或者监督不力，导致项目执行不力的；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5.违反法定程序实施审批的；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6.违反审批，给社会造成损失、引起-的;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7.办理批文、实施监督检查，索取或者收受他人财物或者索取其他利益；</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8.其他违反法律法规规章规定的行为。</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二、追责依据</w:t>
            </w:r>
          </w:p>
          <w:p>
            <w:p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根据《行政诉讼法》《公务员法》《行政机关公务员处分条例》《中华人民共和国行政监察法》有关</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规定</w:t>
            </w: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形进行责任追究</w:t>
            </w: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0971-8713206</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0971-8711145</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部门服务窗口,工作日上午8：30-12：00；下午14：30-18：00（除国家法定节假日外）,商务股业务办公室;行政审批中心大厅,工作日上午8：30-12：00；下午14：30-18：00（除国家法定节假日外）,群科新区政务服务大厅</w:t>
            </w:r>
          </w:p>
        </w:tc>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1076" w:type="dxa"/>
          <w:tblInd w:w="-181" w:type="dxa"/>
          <w:shd w:val="clear" w:color="auto" w:fill="auto"/>
          <w:tblLayout w:type="fixed"/>
          <w:tblCellMar>
            <w:top w:w="0" w:type="dxa"/>
            <w:left w:w="0" w:type="dxa"/>
            <w:bottom w:w="0" w:type="dxa"/>
            <w:right w:w="0" w:type="dxa"/>
          </w:tblCellMar>
        </w:tblPrEx>
        <w:trPr>
          <w:trHeight w:val="350"/>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外商投资企业项目协议、合同、章程及变更审批</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化隆回族自治县工业商务和信息化局</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numPr>
                <w:ilvl w:val="0"/>
                <w:numId w:val="0"/>
              </w:num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一、追责情形</w:t>
            </w:r>
          </w:p>
          <w:p>
            <w:pPr>
              <w:numPr>
                <w:ilvl w:val="0"/>
                <w:numId w:val="0"/>
              </w:num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因不履行或不正确履行行政职责，有下列情形的，行政机关及相关人员应承担相应责任：</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1.对符合法定条件的许可申请不予受理的;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2.对不符合法定条件的申请人准予许可或者超越法定职权作出准予许可决定的；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3.对符合法定条件的申请人不予许可或者不在法定期限内作出准予许可决定的；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4.不依法履行监督职责或者监督不力，导致项目执行不力的；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5.违反法定程序实施审批的；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6.违反审批，给社会造成损失、引起-的;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7.办理批文、实施监督检查，索取或者收受他人财物或者索取其他利益；</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8.其他违反法律法规规章规定的行为。</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二、追责依据</w:t>
            </w:r>
          </w:p>
          <w:p>
            <w:pPr>
              <w:keepNext w:val="0"/>
              <w:keepLines w:val="0"/>
              <w:pageBreakBefore w:val="0"/>
              <w:kinsoku/>
              <w:wordWrap/>
              <w:overflowPunct/>
              <w:topLinePunct w:val="0"/>
              <w:autoSpaceDE/>
              <w:autoSpaceDN/>
              <w:bidi w:val="0"/>
              <w:adjustRightInd/>
              <w:snapToGrid/>
              <w:spacing w:line="240" w:lineRule="atLeast"/>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根据《行政诉讼法》《公务员法》《行政机关公务员处分条例》《中华人民共和国行政监察法》有关</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规定</w:t>
            </w: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形进行责任追究</w:t>
            </w: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0971-8713206  </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0971-8711145</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部门服务窗口,工作日上午8：30-12：00；下午14：30-18：00（除国家法定节假日外）,商务股业务办公室</w:t>
            </w:r>
          </w:p>
        </w:tc>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1076" w:type="dxa"/>
          <w:tblInd w:w="-181" w:type="dxa"/>
          <w:shd w:val="clear" w:color="auto" w:fill="auto"/>
          <w:tblLayout w:type="fixed"/>
          <w:tblCellMar>
            <w:top w:w="0" w:type="dxa"/>
            <w:left w:w="0" w:type="dxa"/>
            <w:bottom w:w="0" w:type="dxa"/>
            <w:right w:w="0" w:type="dxa"/>
          </w:tblCellMar>
        </w:tblPrEx>
        <w:trPr>
          <w:trHeight w:val="350"/>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原在商务部审核权限内的鼓励类产业且不需要国家综合平衡的外商投资企业（专项规定的除外）设立及变更事项审批的职责</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化隆回族自治县工业商务和信息化局</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numPr>
                <w:ilvl w:val="0"/>
                <w:numId w:val="0"/>
              </w:num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一、追责情形</w:t>
            </w:r>
          </w:p>
          <w:p>
            <w:pPr>
              <w:numPr>
                <w:ilvl w:val="0"/>
                <w:numId w:val="0"/>
              </w:num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因不履行或不正确履行行政职责，有下列情形的，行政机关及相关人员应承担相应责任：</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1.对符合法定条件的许可申请不予受理的;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2.对不符合法定条件的申请人准予许可或者超越法定职权作出准予许可决定的；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3.对符合法定条件的申请人不予许可或者不在法定期限内作出准予许可决定的；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4.不依法履行监督职责或者监督不力，导致项目执行不力的；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5.违反法定程序实施审批的；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6.违反审批，给社会造成损失、引起-的;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7.办理批文、实施监督检查，索取或者收受他人财物或者索取其他利益；</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8.其他违反法律法规规章规定的行为。</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二、追责依据</w:t>
            </w:r>
          </w:p>
          <w:p>
            <w:p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根据《行政诉讼法》《公务员法》《行政机关公务员处分条例》《中华人民共和国行政监察法》有关</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规定</w:t>
            </w: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形进行责任追究</w:t>
            </w: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0971-8713206   </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0971-8711145</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部门服务窗口,工作日上午8：30-12：00；下午14：30-18：00（除国家法定节假日外）,商务股业务办公室</w:t>
            </w:r>
          </w:p>
        </w:tc>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1076" w:type="dxa"/>
          <w:tblInd w:w="-181" w:type="dxa"/>
          <w:shd w:val="clear" w:color="auto" w:fill="auto"/>
          <w:tblLayout w:type="fixed"/>
          <w:tblCellMar>
            <w:top w:w="0" w:type="dxa"/>
            <w:left w:w="0" w:type="dxa"/>
            <w:bottom w:w="0" w:type="dxa"/>
            <w:right w:w="0" w:type="dxa"/>
          </w:tblCellMar>
        </w:tblPrEx>
        <w:trPr>
          <w:trHeight w:val="350"/>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设立旧机动车鉴定评估机构审批</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化隆回族自治县工业商务和信息化局</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numPr>
                <w:ilvl w:val="0"/>
                <w:numId w:val="0"/>
              </w:num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一、追责情形</w:t>
            </w:r>
          </w:p>
          <w:p>
            <w:pPr>
              <w:numPr>
                <w:ilvl w:val="0"/>
                <w:numId w:val="0"/>
              </w:num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因不履行或不正确履行行政职责，有下列情形的，行政机关及相关人员应承担相应责任：</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1.对符合法定条件的许可申请不予受理的;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2.对不符合法定条件的申请人准予许可或者超越法定职权作出准予许可决定的；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3.对符合法定条件的申请人不予许可或者不在法定期限内作出准予许可决定的；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4.不依法履行监督职责或者监督不力，导致项目执行不力的；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5.违反法定程序实施审批的；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6.违反审批，给社会造成损失、引起-的;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7.办理批文、实施监督检查，索取或者收受他人财物或者索取其他利益；</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8.其他违反法律法规规章规定的行为。</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二、追责依据</w:t>
            </w:r>
          </w:p>
          <w:p>
            <w:pPr>
              <w:keepNext w:val="0"/>
              <w:keepLines w:val="0"/>
              <w:pageBreakBefore w:val="0"/>
              <w:kinsoku/>
              <w:wordWrap/>
              <w:overflowPunct/>
              <w:topLinePunct w:val="0"/>
              <w:autoSpaceDE/>
              <w:autoSpaceDN/>
              <w:bidi w:val="0"/>
              <w:adjustRightInd/>
              <w:snapToGrid/>
              <w:spacing w:line="240" w:lineRule="atLeast"/>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根据《行政诉讼法》《公务员法》《行政机关公务员处分条例》《中华人民共和国行政监察法》有关</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规定</w:t>
            </w: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形进行责任追究</w:t>
            </w: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0971-8713206    </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0971-8711145</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部门服务窗口,工作日上午8：30-12：00；下午14：30-18：00（除国家法定节假日外）,商务股业务办公室;行政审批中心大厅,工作日上午8：30-12：00；下午14：30-18：00（除国家法定节假日外）,群科新区政务服务大厅</w:t>
            </w:r>
          </w:p>
        </w:tc>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1076" w:type="dxa"/>
          <w:tblInd w:w="-181" w:type="dxa"/>
          <w:shd w:val="clear" w:color="auto" w:fill="auto"/>
          <w:tblLayout w:type="fixed"/>
          <w:tblCellMar>
            <w:top w:w="0" w:type="dxa"/>
            <w:left w:w="0" w:type="dxa"/>
            <w:bottom w:w="0" w:type="dxa"/>
            <w:right w:w="0" w:type="dxa"/>
          </w:tblCellMar>
        </w:tblPrEx>
        <w:trPr>
          <w:trHeight w:val="350"/>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highlight w:val="none"/>
                <w:u w:val="none"/>
                <w:lang w:val="en-US" w:eastAsia="zh-CN"/>
              </w:rPr>
              <w:t xml:space="preserve">直销企业产品说明重大变更审批（行政许可项）</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highlight w:val="none"/>
                <w:u w:val="none"/>
                <w:lang w:val="en-US" w:eastAsia="zh-CN"/>
              </w:rPr>
              <w:t xml:space="preserve">其他行政权力</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化隆回族自治县工业商务和信息化局</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numPr>
                <w:ilvl w:val="0"/>
                <w:numId w:val="0"/>
              </w:num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一、追责情形</w:t>
            </w:r>
          </w:p>
          <w:p>
            <w:pPr>
              <w:numPr>
                <w:ilvl w:val="0"/>
                <w:numId w:val="0"/>
              </w:num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因不履行或不正确履行行政职责，有下列情形的，行政机关及相关人员应承担相应责任：</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1.对符合法定条件的许可申请不予受理的;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2.对不符合法定条件的申请人准予许可或者超越法定职权作出准予许可决定的；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3.对符合法定条件的申请人不予许可或者不在法定期限内作出准予许可决定的；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4.不依法履行监督职责或者监督不力，导致项目执行不力的；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5.违反法定程序实施审批的；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6.违反审批，给社会造成损失、引起-的;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7.办理批文、实施监督检查，索取或者收受他人财物或者索取其他利益；</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8.其他违反法律法规规章规定的行为。</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二、追责依据</w:t>
            </w:r>
          </w:p>
          <w:p>
            <w:p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根据《行政诉讼法》《公务员法》《行政机关公务员处分条例》《中华人民共和国行政监察法》有关</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规定</w:t>
            </w: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形进行责任追究</w:t>
            </w: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0971-8713206  </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0971-8711145</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部门服务窗口,工作日上午8：30-12：00；下午14：30-18：00（除国家法定节假日外）,商务股业务办公室;行政审批中心大厅,工作日上午8：30-12：00；下午14：30-18：00（除国家法定节假日外）,群科新区政务服务大厅</w:t>
            </w:r>
          </w:p>
        </w:tc>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1076" w:type="dxa"/>
          <w:tblInd w:w="-181" w:type="dxa"/>
          <w:shd w:val="clear" w:color="auto" w:fill="auto"/>
          <w:tblLayout w:type="fixed"/>
          <w:tblCellMar>
            <w:top w:w="0" w:type="dxa"/>
            <w:left w:w="0" w:type="dxa"/>
            <w:bottom w:w="0" w:type="dxa"/>
            <w:right w:w="0" w:type="dxa"/>
          </w:tblCellMar>
        </w:tblPrEx>
        <w:trPr>
          <w:trHeight w:val="350"/>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再生资源回收经营者备案登记</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化隆回族自治县工业商务和信息化局</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numPr>
                <w:ilvl w:val="0"/>
                <w:numId w:val="0"/>
              </w:num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一、追责情形</w:t>
            </w:r>
          </w:p>
          <w:p>
            <w:pPr>
              <w:numPr>
                <w:ilvl w:val="0"/>
                <w:numId w:val="0"/>
              </w:num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因不履行或不正确履行行政职责，有下列情形的，行政机关及相关人员应承担相应责任：</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1.对符合法定条件的许可申请不予受理的;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2.对不符合法定条件的申请人准予许可或者超越法定职权作出准予许可决定的；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3.对符合法定条件的申请人不予许可或者不在法定期限内作出准予许可决定的；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4.不依法履行监督职责或者监督不力，导致项目执行不力的；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5.违反法定程序实施审批的；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6.违反审批，给社会造成损失、引起-的;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7.办理批文、实施监督检查，索取或者收受他人财物或者索取其他利益；</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8.其他违反法律法规规章规定的行为。</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二、追责依据</w:t>
            </w:r>
          </w:p>
          <w:p>
            <w:pPr>
              <w:keepNext w:val="0"/>
              <w:keepLines w:val="0"/>
              <w:pageBreakBefore w:val="0"/>
              <w:kinsoku/>
              <w:wordWrap/>
              <w:overflowPunct/>
              <w:topLinePunct w:val="0"/>
              <w:autoSpaceDE/>
              <w:autoSpaceDN/>
              <w:bidi w:val="0"/>
              <w:adjustRightInd/>
              <w:snapToGrid/>
              <w:spacing w:line="240" w:lineRule="atLeast"/>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根据《行政诉讼法》《公务员法》《行政机关公务员处分条例》《中华人民共和国行政监察法》有关</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规定</w:t>
            </w: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形进行责任追究</w:t>
            </w: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0971-8713206  </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0971-8711145</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部门服务窗口,工作日上午8：30-12：00；下午14：30-18：00（除国家法定节假日外）,商务股业务办公室;行政审批中心大厅,工作日上午8：30-12：00；下午14：30-18：00（除国家法定节假日外）,群科新区政务服务大厅</w:t>
            </w:r>
          </w:p>
        </w:tc>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1076" w:type="dxa"/>
          <w:tblInd w:w="-181" w:type="dxa"/>
          <w:shd w:val="clear" w:color="auto" w:fill="auto"/>
          <w:tblLayout w:type="fixed"/>
          <w:tblCellMar>
            <w:top w:w="0" w:type="dxa"/>
            <w:left w:w="0" w:type="dxa"/>
            <w:bottom w:w="0" w:type="dxa"/>
            <w:right w:w="0" w:type="dxa"/>
          </w:tblCellMar>
        </w:tblPrEx>
        <w:trPr>
          <w:trHeight w:val="350"/>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美容美发业指导、协调和监管</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自然人,企业法人</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化隆回族自治县工业商务和信息化局</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numPr>
                <w:ilvl w:val="0"/>
                <w:numId w:val="0"/>
              </w:num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一、追责情形</w:t>
            </w:r>
          </w:p>
          <w:p>
            <w:pPr>
              <w:numPr>
                <w:ilvl w:val="0"/>
                <w:numId w:val="0"/>
              </w:num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因不履行或不正确履行行政职责，有下列情形的，行政机关及相关人员应承担相应责任：</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1.对符合法定条件的许可申请不予受理的;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2.对不符合法定条件的申请人准予许可或者超越法定职权作出准予许可决定的；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3.对符合法定条件的申请人不予许可或者不在法定期限内作出准予许可决定的；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4.不依法履行监督职责或者监督不力，导致项目执行不力的；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5.违反法定程序实施审批的；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6.违反审批，给社会造成损失、引起-的;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7.办理批文、实施监督检查，索取或者收受他人财物或者索取其他利益；</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8.其他违反法律法规规章规定的行为。</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二、追责依据</w:t>
            </w:r>
          </w:p>
          <w:p>
            <w:pPr>
              <w:ind w:firstLine="360" w:firstLineChars="200"/>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根据《行政诉讼法》《公务员法》《行政机关公务员处分条例》《中华人民共和国行政监察法》有关</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规定</w:t>
            </w:r>
            <w:r>
              <w:rPr>
                <w:rFonts w:ascii="宋体" w:eastAsia="宋体" w:hAnsi="宋体" w:asciiTheme="minorEastAsia" w:eastAsiaTheme="minorEastAsia" w:hAnsiTheme="minorEastAsia" w:cs="Arial" w:cstheme="minorEastAsia" w:hint="eastAsia"/>
                <w:b w:val="0"/>
                <w:bCs/>
                <w:i w:val="0"/>
                <w:color w:val="000000"/>
                <w:sz w:val="18"/>
                <w:szCs w:val="18"/>
                <w:u w:val="none"/>
              </w:rPr>
              <w:t xml:space="preserve">形进行责任追究</w:t>
            </w: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0971-8713206</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0971-8711145</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部门服务窗口,工作日上午8：30-12：00；下午14：30-18：00（除国家法定节假日外）,商务股业务办公室</w:t>
            </w:r>
          </w:p>
        </w:tc>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bl>
    <w:p>
      <w:pPr>
        <w:rPr>
          <w:rFonts w:ascii="仿宋" w:eastAsia="仿宋" w:hAnsi="仿宋" w:cs="仿宋" w:hint="eastAsia"/>
          <w:b w:val="0"/>
          <w:bCs/>
          <w:sz w:val="21"/>
          <w:szCs w:val="21"/>
        </w:rPr>
      </w:pPr>
    </w:p>
    <w:sectPr>
      <w:pgSz w:w="23757" w:h="16783" w:orient="landscape"/>
      <w:pgMar w:top="1800" w:right="1440" w:bottom="1800" w:left="1440" w:header="851" w:footer="992" w:gutter="0"/>
      <w:cols w:num="1" w:space="425">
        <w:col w:w="20877"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4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rPr/>
  </w:style>
  <w:style w:type="table" w:default="1" w:styleId="TableNormal">
    <w:name w:val="Normal Table"/>
    <w:semiHidden/>
    <w:rPr/>
    <w:tblPr>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0.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1.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2.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3.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4.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5.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6.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8.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9.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0</Words>
  <Characters>0</Characters>
  <Application>WPS Office_11.1.0.9305_F1E327BC-269C-435d-A152-05C5408002CA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淺白墨染</cp:lastModifiedBy>
  <cp:revision>1</cp:revision>
  <cp:lastPrinted>2019-10-28T09:03:00Z</cp:lastPrinted>
  <dcterms:created xsi:type="dcterms:W3CDTF">2019-09-25T07:03:00Z</dcterms:created>
  <dcterms:modified xsi:type="dcterms:W3CDTF">2019-12-13T10:02:54Z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